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7096"/>
      </w:tblGrid>
      <w:tr w:rsidR="00A82CBB" w:rsidRPr="00F40B62" w:rsidTr="00A82CBB">
        <w:bookmarkStart w:id="0" w:name="_GoBack" w:displacedByCustomXml="next"/>
        <w:bookmarkEnd w:id="0" w:displacedByCustomXml="next"/>
        <w:sdt>
          <w:sdtPr>
            <w:rPr>
              <w:rFonts w:ascii="Times New Roman" w:eastAsia="Times New Roman" w:hAnsi="Times New Roman" w:cs="Times New Roman"/>
              <w:sz w:val="24"/>
              <w:szCs w:val="24"/>
              <w:lang w:val="en-GB"/>
            </w:rPr>
            <w:alias w:val="Company"/>
            <w:id w:val="13406915"/>
            <w:placeholder>
              <w:docPart w:val="6F247551B9414768ADDC6A3962824A7F"/>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rsidR="00A82CBB" w:rsidRPr="00F40B62" w:rsidRDefault="00AC744F">
                <w:pPr>
                  <w:pStyle w:val="NoSpacing"/>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Department of Medical Sciences, College of Medicine Nursing &amp; Health Sciences</w:t>
                </w:r>
              </w:p>
            </w:tc>
          </w:sdtContent>
        </w:sdt>
      </w:tr>
      <w:tr w:rsidR="00A82CBB" w:rsidRPr="00F40B62" w:rsidTr="00A82CBB">
        <w:tc>
          <w:tcPr>
            <w:tcW w:w="7672" w:type="dxa"/>
          </w:tcPr>
          <w:sdt>
            <w:sdtPr>
              <w:rPr>
                <w:rFonts w:ascii="Times New Roman" w:eastAsia="Times New Roman" w:hAnsi="Times New Roman" w:cs="Times New Roman"/>
                <w:color w:val="6076B4" w:themeColor="accent1"/>
                <w:sz w:val="24"/>
                <w:szCs w:val="24"/>
                <w:lang w:val="en-GB"/>
              </w:rPr>
              <w:alias w:val="Title"/>
              <w:id w:val="13406919"/>
              <w:placeholder>
                <w:docPart w:val="E950463BE949434AB5AF72F7A0CB4933"/>
              </w:placeholder>
              <w:dataBinding w:prefixMappings="xmlns:ns0='http://schemas.openxmlformats.org/package/2006/metadata/core-properties' xmlns:ns1='http://purl.org/dc/elements/1.1/'" w:xpath="/ns0:coreProperties[1]/ns1:title[1]" w:storeItemID="{6C3C8BC8-F283-45AE-878A-BAB7291924A1}"/>
              <w:text/>
            </w:sdtPr>
            <w:sdtEndPr/>
            <w:sdtContent>
              <w:p w:rsidR="00A82CBB" w:rsidRPr="00F40B62" w:rsidRDefault="00AC744F">
                <w:pPr>
                  <w:pStyle w:val="NoSpacing"/>
                  <w:rPr>
                    <w:rFonts w:ascii="Times New Roman" w:eastAsia="Times New Roman" w:hAnsi="Times New Roman" w:cs="Times New Roman"/>
                    <w:color w:val="4F81BD"/>
                    <w:sz w:val="24"/>
                    <w:szCs w:val="24"/>
                    <w:lang w:val="en-GB"/>
                  </w:rPr>
                </w:pPr>
                <w:r>
                  <w:rPr>
                    <w:rFonts w:ascii="Times New Roman" w:eastAsia="Times New Roman" w:hAnsi="Times New Roman" w:cs="Times New Roman"/>
                    <w:color w:val="6076B4" w:themeColor="accent1"/>
                    <w:sz w:val="24"/>
                    <w:szCs w:val="24"/>
                    <w:lang w:val="en-GB"/>
                  </w:rPr>
                  <w:t>MED840 RESEARCH PROJECT</w:t>
                </w:r>
              </w:p>
            </w:sdtContent>
          </w:sdt>
        </w:tc>
      </w:tr>
      <w:tr w:rsidR="00A82CBB" w:rsidRPr="00F40B62" w:rsidTr="00A82CBB">
        <w:sdt>
          <w:sdtPr>
            <w:rPr>
              <w:rFonts w:ascii="Times New Roman" w:eastAsia="Times New Roman" w:hAnsi="Times New Roman" w:cs="Times New Roman"/>
              <w:sz w:val="24"/>
              <w:szCs w:val="24"/>
              <w:lang w:val="en-GB"/>
            </w:rPr>
            <w:alias w:val="Subtitle"/>
            <w:id w:val="13406923"/>
            <w:placeholder>
              <w:docPart w:val="AEE51FA035654617A5C5BD19970FFBC5"/>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rsidR="00A82CBB" w:rsidRPr="00F40B62" w:rsidRDefault="00AC744F">
                <w:pPr>
                  <w:pStyle w:val="NoSpacing"/>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Research Report</w:t>
                </w:r>
              </w:p>
            </w:tc>
          </w:sdtContent>
        </w:sdt>
      </w:tr>
    </w:tbl>
    <w:p w:rsidR="00A82CBB" w:rsidRPr="00F40B62" w:rsidRDefault="00A82CBB" w:rsidP="00CB33F7">
      <w:pPr>
        <w:jc w:val="right"/>
        <w:rPr>
          <w:rFonts w:ascii="Times New Roman" w:hAnsi="Times New Roman"/>
          <w:sz w:val="24"/>
          <w:szCs w:val="24"/>
        </w:rPr>
      </w:pPr>
      <w:r w:rsidRPr="00F40B62">
        <w:rPr>
          <w:rFonts w:ascii="Times New Roman" w:hAnsi="Times New Roman"/>
          <w:noProof/>
          <w:sz w:val="24"/>
          <w:szCs w:val="24"/>
          <w:lang w:val="en-US" w:eastAsia="ja-JP"/>
        </w:rPr>
        <w:drawing>
          <wp:inline distT="0" distB="0" distL="0" distR="0" wp14:anchorId="2AC332FD" wp14:editId="1D87CF08">
            <wp:extent cx="2771775" cy="9171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NU Logo.jpg"/>
                    <pic:cNvPicPr/>
                  </pic:nvPicPr>
                  <pic:blipFill>
                    <a:blip r:embed="rId10">
                      <a:extLst>
                        <a:ext uri="{28A0092B-C50C-407E-A947-70E740481C1C}">
                          <a14:useLocalDpi xmlns:a14="http://schemas.microsoft.com/office/drawing/2010/main" val="0"/>
                        </a:ext>
                      </a:extLst>
                    </a:blip>
                    <a:stretch>
                      <a:fillRect/>
                    </a:stretch>
                  </pic:blipFill>
                  <pic:spPr>
                    <a:xfrm>
                      <a:off x="0" y="0"/>
                      <a:ext cx="2771775" cy="917188"/>
                    </a:xfrm>
                    <a:prstGeom prst="rect">
                      <a:avLst/>
                    </a:prstGeom>
                  </pic:spPr>
                </pic:pic>
              </a:graphicData>
            </a:graphic>
          </wp:inline>
        </w:drawing>
      </w:r>
    </w:p>
    <w:p w:rsidR="00A82CBB" w:rsidRPr="00F40B62" w:rsidRDefault="00A82CBB">
      <w:pPr>
        <w:rPr>
          <w:rFonts w:ascii="Times New Roman" w:hAnsi="Times New Roman"/>
          <w:sz w:val="24"/>
          <w:szCs w:val="24"/>
        </w:rPr>
      </w:pPr>
    </w:p>
    <w:tbl>
      <w:tblPr>
        <w:tblpPr w:leftFromText="187" w:rightFromText="187" w:horzAnchor="margin" w:tblpXSpec="center" w:tblpYSpec="bottom"/>
        <w:tblW w:w="4000" w:type="pct"/>
        <w:tblLook w:val="04A0" w:firstRow="1" w:lastRow="0" w:firstColumn="1" w:lastColumn="0" w:noHBand="0" w:noVBand="1"/>
      </w:tblPr>
      <w:tblGrid>
        <w:gridCol w:w="7096"/>
      </w:tblGrid>
      <w:tr w:rsidR="00A82CBB" w:rsidRPr="00F40B62">
        <w:tc>
          <w:tcPr>
            <w:tcW w:w="7672" w:type="dxa"/>
            <w:tcMar>
              <w:top w:w="216" w:type="dxa"/>
              <w:left w:w="115" w:type="dxa"/>
              <w:bottom w:w="216" w:type="dxa"/>
              <w:right w:w="115" w:type="dxa"/>
            </w:tcMar>
          </w:tcPr>
          <w:sdt>
            <w:sdtPr>
              <w:rPr>
                <w:rFonts w:ascii="Times New Roman" w:hAnsi="Times New Roman" w:cs="Times New Roman"/>
                <w:color w:val="6076B4" w:themeColor="accent1"/>
                <w:sz w:val="24"/>
                <w:szCs w:val="24"/>
                <w:lang w:val="en-GB"/>
              </w:rPr>
              <w:alias w:val="Author"/>
              <w:id w:val="13406928"/>
              <w:placeholder>
                <w:docPart w:val="45185FD5595E412D9CEBCCC78DE9F277"/>
              </w:placeholder>
              <w:dataBinding w:prefixMappings="xmlns:ns0='http://schemas.openxmlformats.org/package/2006/metadata/core-properties' xmlns:ns1='http://purl.org/dc/elements/1.1/'" w:xpath="/ns0:coreProperties[1]/ns1:creator[1]" w:storeItemID="{6C3C8BC8-F283-45AE-878A-BAB7291924A1}"/>
              <w:text/>
            </w:sdtPr>
            <w:sdtEndPr/>
            <w:sdtContent>
              <w:p w:rsidR="00A82CBB" w:rsidRPr="00F40B62" w:rsidRDefault="00AC744F" w:rsidP="009E3875">
                <w:pPr>
                  <w:pStyle w:val="NoSpacing"/>
                  <w:ind w:left="-180" w:firstLine="180"/>
                  <w:rPr>
                    <w:rFonts w:ascii="Times New Roman" w:hAnsi="Times New Roman" w:cs="Times New Roman"/>
                    <w:color w:val="4F81BD"/>
                    <w:sz w:val="24"/>
                    <w:szCs w:val="24"/>
                    <w:lang w:val="en-GB"/>
                  </w:rPr>
                </w:pPr>
                <w:r>
                  <w:rPr>
                    <w:rFonts w:ascii="Times New Roman" w:hAnsi="Times New Roman" w:cs="Times New Roman"/>
                    <w:color w:val="6076B4" w:themeColor="accent1"/>
                    <w:sz w:val="24"/>
                    <w:szCs w:val="24"/>
                    <w:lang w:val="en-GB"/>
                  </w:rPr>
                  <w:t>Director Research CMNHS</w:t>
                </w:r>
              </w:p>
            </w:sdtContent>
          </w:sdt>
          <w:sdt>
            <w:sdtPr>
              <w:rPr>
                <w:rFonts w:ascii="Times New Roman" w:hAnsi="Times New Roman" w:cs="Times New Roman"/>
                <w:color w:val="6076B4" w:themeColor="accent1"/>
                <w:sz w:val="24"/>
                <w:szCs w:val="24"/>
                <w:lang w:val="en-GB"/>
              </w:rPr>
              <w:alias w:val="Date"/>
              <w:id w:val="13406932"/>
              <w:placeholder>
                <w:docPart w:val="57F2ADAC630246F688AC5EC7706225DB"/>
              </w:placeholder>
              <w:dataBinding w:prefixMappings="xmlns:ns0='http://schemas.microsoft.com/office/2006/coverPageProps'" w:xpath="/ns0:CoverPageProperties[1]/ns0:PublishDate[1]" w:storeItemID="{55AF091B-3C7A-41E3-B477-F2FDAA23CFDA}"/>
              <w:date w:fullDate="2018-10-12T00:00:00Z">
                <w:dateFormat w:val="M/d/yyyy"/>
                <w:lid w:val="en-US"/>
                <w:storeMappedDataAs w:val="dateTime"/>
                <w:calendar w:val="gregorian"/>
              </w:date>
            </w:sdtPr>
            <w:sdtEndPr/>
            <w:sdtContent>
              <w:p w:rsidR="00A82CBB" w:rsidRPr="00F40B62" w:rsidRDefault="00E4411D">
                <w:pPr>
                  <w:pStyle w:val="NoSpacing"/>
                  <w:rPr>
                    <w:rFonts w:ascii="Times New Roman" w:hAnsi="Times New Roman" w:cs="Times New Roman"/>
                    <w:color w:val="4F81BD"/>
                    <w:sz w:val="24"/>
                    <w:szCs w:val="24"/>
                    <w:lang w:val="en-GB"/>
                  </w:rPr>
                </w:pPr>
                <w:r>
                  <w:rPr>
                    <w:rFonts w:ascii="Times New Roman" w:hAnsi="Times New Roman" w:cs="Times New Roman"/>
                    <w:color w:val="6076B4" w:themeColor="accent1"/>
                    <w:sz w:val="24"/>
                    <w:szCs w:val="24"/>
                  </w:rPr>
                  <w:t>10/12/2018</w:t>
                </w:r>
              </w:p>
            </w:sdtContent>
          </w:sdt>
          <w:p w:rsidR="00A82CBB" w:rsidRPr="00F40B62" w:rsidRDefault="00A82CBB">
            <w:pPr>
              <w:pStyle w:val="NoSpacing"/>
              <w:rPr>
                <w:rFonts w:ascii="Times New Roman" w:hAnsi="Times New Roman" w:cs="Times New Roman"/>
                <w:color w:val="4F81BD"/>
                <w:sz w:val="24"/>
                <w:szCs w:val="24"/>
                <w:lang w:val="en-GB"/>
              </w:rPr>
            </w:pPr>
          </w:p>
        </w:tc>
      </w:tr>
    </w:tbl>
    <w:p w:rsidR="00A82CBB" w:rsidRPr="00F40B62" w:rsidRDefault="00A82CBB">
      <w:pPr>
        <w:rPr>
          <w:rFonts w:ascii="Times New Roman" w:hAnsi="Times New Roman"/>
          <w:sz w:val="24"/>
          <w:szCs w:val="24"/>
        </w:rPr>
      </w:pPr>
    </w:p>
    <w:p w:rsidR="0042373B" w:rsidRPr="00F40B62" w:rsidRDefault="00A82CBB" w:rsidP="00915CCD">
      <w:pPr>
        <w:jc w:val="center"/>
      </w:pPr>
      <w:r w:rsidRPr="00F40B62">
        <w:rPr>
          <w:b/>
        </w:rPr>
        <w:br w:type="page"/>
      </w:r>
    </w:p>
    <w:p w:rsidR="00E95DB7" w:rsidRPr="00F40B62" w:rsidRDefault="00547E34" w:rsidP="00E95DB7">
      <w:pPr>
        <w:pStyle w:val="Title"/>
        <w:spacing w:line="480" w:lineRule="auto"/>
      </w:pPr>
      <w:bookmarkStart w:id="1" w:name="_Hlk526689422"/>
      <w:r w:rsidRPr="00F40B62">
        <w:rPr>
          <w:rFonts w:asciiTheme="majorHAnsi" w:eastAsiaTheme="majorEastAsia" w:hAnsiTheme="majorHAnsi" w:cstheme="majorBidi"/>
          <w:b/>
          <w:bCs/>
          <w:color w:val="42558C" w:themeColor="accent1" w:themeShade="BF"/>
          <w:kern w:val="0"/>
          <w:sz w:val="28"/>
          <w:szCs w:val="28"/>
        </w:rPr>
        <w:lastRenderedPageBreak/>
        <w:t>A descriptive study of patients presenting with upper gastrointestinal bleeding at the emergency department of CWM Hospital in Suva, Fiji</w:t>
      </w:r>
    </w:p>
    <w:bookmarkEnd w:id="1"/>
    <w:p w:rsidR="00E95DB7" w:rsidRPr="00F40B62" w:rsidRDefault="00E95DB7" w:rsidP="00E95DB7">
      <w:pPr>
        <w:pStyle w:val="Title"/>
        <w:spacing w:line="480" w:lineRule="auto"/>
      </w:pPr>
    </w:p>
    <w:p w:rsidR="00E95DB7" w:rsidRPr="00F40B62" w:rsidRDefault="00E95DB7" w:rsidP="006A3D47">
      <w:pPr>
        <w:pStyle w:val="NoSpacing"/>
        <w:jc w:val="center"/>
        <w:rPr>
          <w:rFonts w:ascii="Times New Roman" w:hAnsi="Times New Roman" w:cs="Times New Roman"/>
          <w:sz w:val="24"/>
          <w:szCs w:val="24"/>
          <w:lang w:val="en-GB"/>
        </w:rPr>
      </w:pPr>
      <w:r w:rsidRPr="00F40B62">
        <w:rPr>
          <w:rFonts w:ascii="Times New Roman" w:hAnsi="Times New Roman" w:cs="Times New Roman"/>
          <w:sz w:val="24"/>
          <w:szCs w:val="24"/>
          <w:lang w:val="en-GB"/>
        </w:rPr>
        <w:t>By</w:t>
      </w:r>
    </w:p>
    <w:p w:rsidR="00E36D8A" w:rsidRPr="00F40B62" w:rsidRDefault="00FA0245" w:rsidP="00E36D8A">
      <w:pPr>
        <w:pStyle w:val="NoSpacing"/>
        <w:jc w:val="center"/>
        <w:rPr>
          <w:rFonts w:ascii="Times New Roman" w:hAnsi="Times New Roman" w:cs="Times New Roman"/>
          <w:sz w:val="24"/>
          <w:szCs w:val="24"/>
          <w:lang w:val="en-GB"/>
        </w:rPr>
      </w:pPr>
      <w:r w:rsidRPr="00F40B62">
        <w:rPr>
          <w:rFonts w:ascii="Times New Roman" w:hAnsi="Times New Roman" w:cs="Times New Roman"/>
          <w:sz w:val="24"/>
          <w:szCs w:val="24"/>
          <w:lang w:val="en-GB"/>
        </w:rPr>
        <w:t>ADRIEL NICOLAS RAGECI</w:t>
      </w:r>
    </w:p>
    <w:p w:rsidR="00E36D8A" w:rsidRPr="00F40B62" w:rsidRDefault="00E36D8A" w:rsidP="00E36D8A">
      <w:pPr>
        <w:pStyle w:val="NoSpacing"/>
        <w:jc w:val="center"/>
        <w:rPr>
          <w:rFonts w:asciiTheme="majorHAnsi" w:hAnsiTheme="majorHAnsi" w:cstheme="majorHAnsi"/>
          <w:sz w:val="24"/>
          <w:szCs w:val="24"/>
          <w:lang w:val="en-GB"/>
        </w:rPr>
      </w:pPr>
      <w:r w:rsidRPr="00F40B62">
        <w:rPr>
          <w:rFonts w:asciiTheme="majorHAnsi" w:hAnsiTheme="majorHAnsi" w:cstheme="majorHAnsi"/>
          <w:sz w:val="24"/>
          <w:szCs w:val="24"/>
          <w:lang w:val="en-GB"/>
        </w:rPr>
        <w:t>Bachelor in Medicine &amp; Bachelor in Surgery</w:t>
      </w:r>
    </w:p>
    <w:p w:rsidR="00E36D8A" w:rsidRPr="00F40B62" w:rsidRDefault="00E36D8A" w:rsidP="00E36D8A">
      <w:pPr>
        <w:pStyle w:val="NoSpacing"/>
        <w:jc w:val="center"/>
        <w:rPr>
          <w:rFonts w:asciiTheme="majorHAnsi" w:hAnsiTheme="majorHAnsi" w:cstheme="majorHAnsi"/>
          <w:sz w:val="24"/>
          <w:szCs w:val="24"/>
          <w:lang w:val="en-GB"/>
        </w:rPr>
      </w:pPr>
      <w:r w:rsidRPr="00F40B62">
        <w:rPr>
          <w:rFonts w:asciiTheme="majorHAnsi" w:hAnsiTheme="majorHAnsi" w:cstheme="majorHAnsi"/>
          <w:sz w:val="24"/>
          <w:szCs w:val="24"/>
          <w:lang w:val="en-GB"/>
        </w:rPr>
        <w:t>Fiji School of Medicine</w:t>
      </w:r>
    </w:p>
    <w:p w:rsidR="00E36D8A" w:rsidRPr="00F40B62" w:rsidRDefault="00E36D8A" w:rsidP="00E36D8A">
      <w:pPr>
        <w:pStyle w:val="NoSpacing"/>
        <w:jc w:val="center"/>
        <w:rPr>
          <w:rFonts w:asciiTheme="majorHAnsi" w:hAnsiTheme="majorHAnsi" w:cstheme="majorHAnsi"/>
          <w:sz w:val="24"/>
          <w:szCs w:val="24"/>
          <w:lang w:val="en-GB"/>
        </w:rPr>
      </w:pPr>
      <w:r w:rsidRPr="00F40B62">
        <w:rPr>
          <w:rFonts w:asciiTheme="majorHAnsi" w:hAnsiTheme="majorHAnsi" w:cstheme="majorHAnsi"/>
          <w:sz w:val="24"/>
          <w:szCs w:val="24"/>
          <w:lang w:val="en-GB"/>
        </w:rPr>
        <w:t>Suva, Fiji</w:t>
      </w:r>
    </w:p>
    <w:p w:rsidR="00E36D8A" w:rsidRPr="00F40B62" w:rsidRDefault="00E36D8A" w:rsidP="00E36D8A">
      <w:pPr>
        <w:pStyle w:val="NoSpacing"/>
        <w:jc w:val="center"/>
        <w:rPr>
          <w:rFonts w:asciiTheme="majorHAnsi" w:hAnsiTheme="majorHAnsi" w:cstheme="majorHAnsi"/>
          <w:sz w:val="24"/>
          <w:szCs w:val="24"/>
          <w:lang w:val="en-GB"/>
        </w:rPr>
      </w:pPr>
      <w:r w:rsidRPr="00F40B62">
        <w:rPr>
          <w:rFonts w:asciiTheme="majorHAnsi" w:hAnsiTheme="majorHAnsi" w:cstheme="majorHAnsi"/>
          <w:sz w:val="24"/>
          <w:szCs w:val="24"/>
          <w:lang w:val="en-GB"/>
        </w:rPr>
        <w:t>2008</w:t>
      </w:r>
    </w:p>
    <w:p w:rsidR="00E36D8A" w:rsidRPr="00F40B62" w:rsidRDefault="00E36D8A" w:rsidP="00E36D8A">
      <w:pPr>
        <w:jc w:val="center"/>
        <w:rPr>
          <w:rFonts w:asciiTheme="majorHAnsi" w:hAnsiTheme="majorHAnsi" w:cstheme="majorHAnsi"/>
          <w:sz w:val="24"/>
          <w:szCs w:val="24"/>
        </w:rPr>
      </w:pPr>
    </w:p>
    <w:p w:rsidR="00E36D8A" w:rsidRPr="00F40B62" w:rsidRDefault="00E36D8A" w:rsidP="00E36D8A">
      <w:pPr>
        <w:jc w:val="center"/>
        <w:rPr>
          <w:rFonts w:asciiTheme="majorHAnsi" w:hAnsiTheme="majorHAnsi" w:cstheme="majorHAnsi"/>
          <w:sz w:val="24"/>
          <w:szCs w:val="24"/>
        </w:rPr>
      </w:pPr>
    </w:p>
    <w:p w:rsidR="00E36D8A" w:rsidRPr="00F40B62" w:rsidRDefault="00E36D8A" w:rsidP="00E36D8A">
      <w:pPr>
        <w:pStyle w:val="NoSpacing"/>
        <w:jc w:val="center"/>
        <w:rPr>
          <w:rFonts w:asciiTheme="majorHAnsi" w:hAnsiTheme="majorHAnsi" w:cstheme="majorHAnsi"/>
          <w:sz w:val="24"/>
          <w:szCs w:val="24"/>
          <w:lang w:val="en-GB"/>
        </w:rPr>
      </w:pPr>
      <w:r w:rsidRPr="00F40B62">
        <w:rPr>
          <w:rFonts w:asciiTheme="majorHAnsi" w:hAnsiTheme="majorHAnsi" w:cstheme="majorHAnsi"/>
          <w:sz w:val="24"/>
          <w:szCs w:val="24"/>
          <w:lang w:val="en-GB"/>
        </w:rPr>
        <w:t>Post Graduate Diploma in Emergency Medicine</w:t>
      </w:r>
    </w:p>
    <w:p w:rsidR="00E36D8A" w:rsidRPr="00F40B62" w:rsidRDefault="00E36D8A" w:rsidP="00E36D8A">
      <w:pPr>
        <w:pStyle w:val="NoSpacing"/>
        <w:jc w:val="center"/>
        <w:rPr>
          <w:rFonts w:asciiTheme="majorHAnsi" w:hAnsiTheme="majorHAnsi" w:cstheme="majorHAnsi"/>
          <w:sz w:val="24"/>
          <w:szCs w:val="24"/>
          <w:lang w:val="en-GB"/>
        </w:rPr>
      </w:pPr>
      <w:r w:rsidRPr="00F40B62">
        <w:rPr>
          <w:rFonts w:asciiTheme="majorHAnsi" w:hAnsiTheme="majorHAnsi" w:cstheme="majorHAnsi"/>
          <w:sz w:val="24"/>
          <w:szCs w:val="24"/>
          <w:lang w:val="en-GB"/>
        </w:rPr>
        <w:t>Fiji National University</w:t>
      </w:r>
    </w:p>
    <w:p w:rsidR="00E36D8A" w:rsidRPr="00F40B62" w:rsidRDefault="00E36D8A" w:rsidP="00E36D8A">
      <w:pPr>
        <w:pStyle w:val="NoSpacing"/>
        <w:jc w:val="center"/>
        <w:rPr>
          <w:rFonts w:asciiTheme="majorHAnsi" w:hAnsiTheme="majorHAnsi" w:cstheme="majorHAnsi"/>
          <w:sz w:val="24"/>
          <w:szCs w:val="24"/>
          <w:lang w:val="en-GB"/>
        </w:rPr>
      </w:pPr>
      <w:r w:rsidRPr="00F40B62">
        <w:rPr>
          <w:rFonts w:asciiTheme="majorHAnsi" w:hAnsiTheme="majorHAnsi" w:cstheme="majorHAnsi"/>
          <w:sz w:val="24"/>
          <w:szCs w:val="24"/>
          <w:lang w:val="en-GB"/>
        </w:rPr>
        <w:t>Suva, Fiji</w:t>
      </w:r>
    </w:p>
    <w:p w:rsidR="00E36D8A" w:rsidRPr="00F40B62" w:rsidRDefault="00E36D8A" w:rsidP="00E36D8A">
      <w:pPr>
        <w:pStyle w:val="NoSpacing"/>
        <w:jc w:val="center"/>
        <w:rPr>
          <w:rFonts w:asciiTheme="majorHAnsi" w:hAnsiTheme="majorHAnsi" w:cstheme="majorHAnsi"/>
          <w:sz w:val="24"/>
          <w:szCs w:val="24"/>
          <w:lang w:val="en-GB"/>
        </w:rPr>
      </w:pPr>
      <w:r w:rsidRPr="00F40B62">
        <w:rPr>
          <w:rFonts w:asciiTheme="majorHAnsi" w:hAnsiTheme="majorHAnsi" w:cstheme="majorHAnsi"/>
          <w:sz w:val="24"/>
          <w:szCs w:val="24"/>
          <w:lang w:val="en-GB"/>
        </w:rPr>
        <w:t>2014</w:t>
      </w:r>
    </w:p>
    <w:p w:rsidR="00E36D8A" w:rsidRPr="00F40B62" w:rsidRDefault="00E36D8A" w:rsidP="006A3D47">
      <w:pPr>
        <w:pStyle w:val="NoSpacing"/>
        <w:jc w:val="center"/>
        <w:rPr>
          <w:rFonts w:ascii="Times New Roman" w:hAnsi="Times New Roman" w:cs="Times New Roman"/>
          <w:sz w:val="24"/>
          <w:szCs w:val="24"/>
          <w:lang w:val="en-GB"/>
        </w:rPr>
      </w:pPr>
    </w:p>
    <w:p w:rsidR="006E0A73" w:rsidRPr="00F40B62" w:rsidRDefault="006E0A73" w:rsidP="006A3D47">
      <w:pPr>
        <w:jc w:val="center"/>
        <w:rPr>
          <w:rFonts w:ascii="Times New Roman" w:hAnsi="Times New Roman"/>
          <w:sz w:val="24"/>
          <w:szCs w:val="24"/>
        </w:rPr>
      </w:pPr>
    </w:p>
    <w:p w:rsidR="00E95DB7" w:rsidRPr="00F40B62" w:rsidRDefault="00E95DB7" w:rsidP="006A3D47">
      <w:pPr>
        <w:jc w:val="center"/>
        <w:rPr>
          <w:rFonts w:ascii="Times New Roman" w:hAnsi="Times New Roman"/>
          <w:sz w:val="24"/>
          <w:szCs w:val="24"/>
        </w:rPr>
      </w:pPr>
    </w:p>
    <w:p w:rsidR="00E95DB7" w:rsidRPr="00F40B62" w:rsidRDefault="00E95DB7" w:rsidP="002F2751">
      <w:pPr>
        <w:pStyle w:val="NoSpacing"/>
        <w:jc w:val="center"/>
        <w:rPr>
          <w:rFonts w:ascii="Times New Roman" w:hAnsi="Times New Roman" w:cs="Times New Roman"/>
          <w:sz w:val="24"/>
          <w:szCs w:val="24"/>
          <w:lang w:val="en-GB"/>
        </w:rPr>
      </w:pPr>
      <w:r w:rsidRPr="00F40B62">
        <w:rPr>
          <w:rFonts w:ascii="Times New Roman" w:hAnsi="Times New Roman" w:cs="Times New Roman"/>
          <w:sz w:val="24"/>
          <w:szCs w:val="24"/>
          <w:lang w:val="en-GB"/>
        </w:rPr>
        <w:t xml:space="preserve">Submitted to the </w:t>
      </w:r>
      <w:r w:rsidR="00305312" w:rsidRPr="00F40B62">
        <w:rPr>
          <w:rFonts w:ascii="Times New Roman" w:hAnsi="Times New Roman" w:cs="Times New Roman"/>
          <w:sz w:val="24"/>
          <w:szCs w:val="24"/>
          <w:lang w:val="en-GB"/>
        </w:rPr>
        <w:t>Department</w:t>
      </w:r>
      <w:r w:rsidR="0085677E" w:rsidRPr="00F40B62">
        <w:rPr>
          <w:rFonts w:ascii="Times New Roman" w:hAnsi="Times New Roman" w:cs="Times New Roman"/>
          <w:sz w:val="24"/>
          <w:szCs w:val="24"/>
          <w:lang w:val="en-GB"/>
        </w:rPr>
        <w:t xml:space="preserve"> of Medical Sciences</w:t>
      </w:r>
    </w:p>
    <w:p w:rsidR="00E95DB7" w:rsidRPr="00F40B62" w:rsidRDefault="00E95DB7" w:rsidP="002F2751">
      <w:pPr>
        <w:pStyle w:val="NoSpacing"/>
        <w:jc w:val="center"/>
        <w:rPr>
          <w:rFonts w:ascii="Times New Roman" w:hAnsi="Times New Roman" w:cs="Times New Roman"/>
          <w:sz w:val="24"/>
          <w:szCs w:val="24"/>
          <w:lang w:val="en-GB"/>
        </w:rPr>
      </w:pPr>
      <w:r w:rsidRPr="00F40B62">
        <w:rPr>
          <w:rFonts w:ascii="Times New Roman" w:hAnsi="Times New Roman" w:cs="Times New Roman"/>
          <w:sz w:val="24"/>
          <w:szCs w:val="24"/>
          <w:lang w:val="en-GB"/>
        </w:rPr>
        <w:t xml:space="preserve">College of </w:t>
      </w:r>
      <w:r w:rsidR="00030CC1" w:rsidRPr="00F40B62">
        <w:rPr>
          <w:rFonts w:ascii="Times New Roman" w:hAnsi="Times New Roman" w:cs="Times New Roman"/>
          <w:sz w:val="24"/>
          <w:szCs w:val="24"/>
          <w:lang w:val="en-GB"/>
        </w:rPr>
        <w:t xml:space="preserve">Medicine, Nursing and Health Science of </w:t>
      </w:r>
      <w:r w:rsidRPr="00F40B62">
        <w:rPr>
          <w:rFonts w:ascii="Times New Roman" w:hAnsi="Times New Roman" w:cs="Times New Roman"/>
          <w:sz w:val="24"/>
          <w:szCs w:val="24"/>
          <w:lang w:val="en-GB"/>
        </w:rPr>
        <w:t>the</w:t>
      </w:r>
    </w:p>
    <w:p w:rsidR="00E95DB7" w:rsidRPr="00F40B62" w:rsidRDefault="00030CC1" w:rsidP="002F2751">
      <w:pPr>
        <w:pStyle w:val="NoSpacing"/>
        <w:jc w:val="center"/>
        <w:rPr>
          <w:rFonts w:ascii="Times New Roman" w:hAnsi="Times New Roman" w:cs="Times New Roman"/>
          <w:sz w:val="24"/>
          <w:szCs w:val="24"/>
          <w:lang w:val="en-GB"/>
        </w:rPr>
      </w:pPr>
      <w:r w:rsidRPr="00F40B62">
        <w:rPr>
          <w:rFonts w:ascii="Times New Roman" w:hAnsi="Times New Roman" w:cs="Times New Roman"/>
          <w:sz w:val="24"/>
          <w:szCs w:val="24"/>
          <w:lang w:val="en-GB"/>
        </w:rPr>
        <w:t xml:space="preserve">Fiji National </w:t>
      </w:r>
      <w:r w:rsidR="00E95DB7" w:rsidRPr="00F40B62">
        <w:rPr>
          <w:rFonts w:ascii="Times New Roman" w:hAnsi="Times New Roman" w:cs="Times New Roman"/>
          <w:sz w:val="24"/>
          <w:szCs w:val="24"/>
          <w:lang w:val="en-GB"/>
        </w:rPr>
        <w:t>University</w:t>
      </w:r>
    </w:p>
    <w:p w:rsidR="00E95DB7" w:rsidRPr="00F40B62" w:rsidRDefault="00E95DB7" w:rsidP="002F2751">
      <w:pPr>
        <w:pStyle w:val="NoSpacing"/>
        <w:jc w:val="center"/>
        <w:rPr>
          <w:rFonts w:ascii="Times New Roman" w:hAnsi="Times New Roman" w:cs="Times New Roman"/>
          <w:sz w:val="24"/>
          <w:szCs w:val="24"/>
          <w:lang w:val="en-GB"/>
        </w:rPr>
      </w:pPr>
      <w:r w:rsidRPr="00F40B62">
        <w:rPr>
          <w:rFonts w:ascii="Times New Roman" w:hAnsi="Times New Roman" w:cs="Times New Roman"/>
          <w:sz w:val="24"/>
          <w:szCs w:val="24"/>
          <w:lang w:val="en-GB"/>
        </w:rPr>
        <w:t xml:space="preserve">in partial </w:t>
      </w:r>
      <w:r w:rsidR="00CD7B8E" w:rsidRPr="00F40B62">
        <w:rPr>
          <w:rFonts w:ascii="Times New Roman" w:hAnsi="Times New Roman" w:cs="Times New Roman"/>
          <w:sz w:val="24"/>
          <w:szCs w:val="24"/>
          <w:lang w:val="en-GB"/>
        </w:rPr>
        <w:t>fulfilment</w:t>
      </w:r>
      <w:r w:rsidRPr="00F40B62">
        <w:rPr>
          <w:rFonts w:ascii="Times New Roman" w:hAnsi="Times New Roman" w:cs="Times New Roman"/>
          <w:sz w:val="24"/>
          <w:szCs w:val="24"/>
          <w:lang w:val="en-GB"/>
        </w:rPr>
        <w:t xml:space="preserve"> of</w:t>
      </w:r>
      <w:r w:rsidR="009405D8" w:rsidRPr="00F40B62">
        <w:rPr>
          <w:rFonts w:ascii="Times New Roman" w:hAnsi="Times New Roman" w:cs="Times New Roman"/>
          <w:sz w:val="24"/>
          <w:szCs w:val="24"/>
          <w:lang w:val="en-GB"/>
        </w:rPr>
        <w:t xml:space="preserve"> </w:t>
      </w:r>
      <w:r w:rsidRPr="00F40B62">
        <w:rPr>
          <w:rFonts w:ascii="Times New Roman" w:hAnsi="Times New Roman" w:cs="Times New Roman"/>
          <w:sz w:val="24"/>
          <w:szCs w:val="24"/>
          <w:lang w:val="en-GB"/>
        </w:rPr>
        <w:t>the requirements for the Degree of</w:t>
      </w:r>
    </w:p>
    <w:p w:rsidR="00E95DB7" w:rsidRPr="00F40B62" w:rsidRDefault="00030CC1" w:rsidP="002F2751">
      <w:pPr>
        <w:pStyle w:val="NoSpacing"/>
        <w:jc w:val="center"/>
        <w:rPr>
          <w:rFonts w:ascii="Times New Roman" w:hAnsi="Times New Roman" w:cs="Times New Roman"/>
          <w:sz w:val="24"/>
          <w:szCs w:val="24"/>
          <w:lang w:val="en-GB"/>
        </w:rPr>
      </w:pPr>
      <w:r w:rsidRPr="00F40B62">
        <w:rPr>
          <w:rFonts w:ascii="Times New Roman" w:hAnsi="Times New Roman" w:cs="Times New Roman"/>
          <w:sz w:val="24"/>
          <w:szCs w:val="24"/>
          <w:lang w:val="en-GB"/>
        </w:rPr>
        <w:t>M</w:t>
      </w:r>
      <w:r w:rsidR="00E36D8A" w:rsidRPr="00F40B62">
        <w:rPr>
          <w:rFonts w:ascii="Times New Roman" w:hAnsi="Times New Roman" w:cs="Times New Roman"/>
          <w:sz w:val="24"/>
          <w:szCs w:val="24"/>
          <w:lang w:val="en-GB"/>
        </w:rPr>
        <w:t>asters</w:t>
      </w:r>
      <w:r w:rsidRPr="00F40B62">
        <w:rPr>
          <w:rFonts w:ascii="Times New Roman" w:hAnsi="Times New Roman" w:cs="Times New Roman"/>
          <w:sz w:val="24"/>
          <w:szCs w:val="24"/>
          <w:lang w:val="en-GB"/>
        </w:rPr>
        <w:t xml:space="preserve"> </w:t>
      </w:r>
      <w:r w:rsidR="00E36D8A" w:rsidRPr="00F40B62">
        <w:rPr>
          <w:rFonts w:ascii="Times New Roman" w:hAnsi="Times New Roman" w:cs="Times New Roman"/>
          <w:sz w:val="24"/>
          <w:szCs w:val="24"/>
          <w:lang w:val="en-GB"/>
        </w:rPr>
        <w:t>of</w:t>
      </w:r>
      <w:r w:rsidRPr="00F40B62">
        <w:rPr>
          <w:rFonts w:ascii="Times New Roman" w:hAnsi="Times New Roman" w:cs="Times New Roman"/>
          <w:sz w:val="24"/>
          <w:szCs w:val="24"/>
          <w:lang w:val="en-GB"/>
        </w:rPr>
        <w:t xml:space="preserve"> </w:t>
      </w:r>
      <w:r w:rsidR="0085677E" w:rsidRPr="00F40B62">
        <w:rPr>
          <w:rFonts w:ascii="Times New Roman" w:hAnsi="Times New Roman" w:cs="Times New Roman"/>
          <w:sz w:val="24"/>
          <w:szCs w:val="24"/>
          <w:lang w:val="en-GB"/>
        </w:rPr>
        <w:t>Medicine (</w:t>
      </w:r>
      <w:r w:rsidR="00FA0245" w:rsidRPr="00F40B62">
        <w:rPr>
          <w:rFonts w:ascii="Times New Roman" w:hAnsi="Times New Roman" w:cs="Times New Roman"/>
          <w:sz w:val="24"/>
          <w:szCs w:val="24"/>
          <w:lang w:val="en-GB"/>
        </w:rPr>
        <w:t>Emergency Medicine</w:t>
      </w:r>
      <w:r w:rsidR="0085677E" w:rsidRPr="00F40B62">
        <w:rPr>
          <w:rFonts w:ascii="Times New Roman" w:hAnsi="Times New Roman" w:cs="Times New Roman"/>
          <w:sz w:val="24"/>
          <w:szCs w:val="24"/>
          <w:lang w:val="en-GB"/>
        </w:rPr>
        <w:t>)</w:t>
      </w:r>
    </w:p>
    <w:p w:rsidR="00E95DB7" w:rsidRPr="00F40B62" w:rsidRDefault="00FA0245" w:rsidP="002F2751">
      <w:pPr>
        <w:pStyle w:val="NoSpacing"/>
        <w:jc w:val="center"/>
        <w:rPr>
          <w:rFonts w:ascii="Times New Roman" w:hAnsi="Times New Roman" w:cs="Times New Roman"/>
          <w:sz w:val="24"/>
          <w:szCs w:val="24"/>
          <w:lang w:val="en-GB"/>
        </w:rPr>
      </w:pPr>
      <w:r w:rsidRPr="00F40B62">
        <w:rPr>
          <w:rFonts w:ascii="Times New Roman" w:hAnsi="Times New Roman" w:cs="Times New Roman"/>
          <w:sz w:val="24"/>
          <w:szCs w:val="24"/>
          <w:lang w:val="en-GB"/>
        </w:rPr>
        <w:t>October</w:t>
      </w:r>
      <w:r w:rsidR="00E95DB7" w:rsidRPr="00F40B62">
        <w:rPr>
          <w:rFonts w:ascii="Times New Roman" w:hAnsi="Times New Roman" w:cs="Times New Roman"/>
          <w:sz w:val="24"/>
          <w:szCs w:val="24"/>
          <w:lang w:val="en-GB"/>
        </w:rPr>
        <w:t>,</w:t>
      </w:r>
      <w:r w:rsidRPr="00F40B62">
        <w:rPr>
          <w:rFonts w:ascii="Times New Roman" w:hAnsi="Times New Roman" w:cs="Times New Roman"/>
          <w:sz w:val="24"/>
          <w:szCs w:val="24"/>
          <w:lang w:val="en-GB"/>
        </w:rPr>
        <w:t xml:space="preserve"> 2018</w:t>
      </w:r>
    </w:p>
    <w:p w:rsidR="00E95DB7" w:rsidRPr="00F40B62" w:rsidRDefault="00E95DB7">
      <w:pPr>
        <w:rPr>
          <w:rFonts w:ascii="Times New Roman" w:hAnsi="Times New Roman"/>
          <w:sz w:val="24"/>
          <w:szCs w:val="24"/>
        </w:rPr>
        <w:sectPr w:rsidR="00E95DB7" w:rsidRPr="00F40B62" w:rsidSect="00915CCD">
          <w:footerReference w:type="default" r:id="rId11"/>
          <w:pgSz w:w="12240" w:h="15840"/>
          <w:pgMar w:top="1440" w:right="1440" w:bottom="1440" w:left="2160" w:header="720" w:footer="720" w:gutter="0"/>
          <w:pgNumType w:fmt="lowerRoman" w:start="1"/>
          <w:cols w:space="720"/>
          <w:titlePg/>
          <w:docGrid w:linePitch="360"/>
        </w:sectPr>
      </w:pPr>
    </w:p>
    <w:p w:rsidR="00E95DB7" w:rsidRPr="00F40B62" w:rsidRDefault="00FA0245" w:rsidP="00FA0245">
      <w:pPr>
        <w:pStyle w:val="NoSpacing"/>
        <w:jc w:val="center"/>
        <w:rPr>
          <w:rFonts w:ascii="Times New Roman" w:hAnsi="Times New Roman" w:cs="Times New Roman"/>
          <w:sz w:val="24"/>
          <w:szCs w:val="24"/>
          <w:lang w:val="en-GB"/>
        </w:rPr>
      </w:pPr>
      <w:r w:rsidRPr="00F40B62">
        <w:rPr>
          <w:rFonts w:ascii="Times New Roman" w:hAnsi="Times New Roman" w:cs="Times New Roman"/>
          <w:sz w:val="24"/>
          <w:szCs w:val="24"/>
          <w:lang w:val="en-GB"/>
        </w:rPr>
        <w:lastRenderedPageBreak/>
        <w:t>A DESCRIPTIVE STUDY OF PATIENTS PRESENTING WITH UPPER GASTROINTESTINAL BLEEDING AT THE EMERGENCY DEPARTMENT OF CWM HOSPITAL IN SUVA, FIJI</w:t>
      </w:r>
    </w:p>
    <w:p w:rsidR="002F2751" w:rsidRPr="00F40B62" w:rsidRDefault="002F2751" w:rsidP="002F2751">
      <w:pPr>
        <w:pStyle w:val="NoSpacing"/>
        <w:jc w:val="center"/>
        <w:rPr>
          <w:rFonts w:ascii="Times New Roman" w:hAnsi="Times New Roman" w:cs="Times New Roman"/>
          <w:sz w:val="24"/>
          <w:szCs w:val="24"/>
          <w:lang w:val="en-GB"/>
        </w:rPr>
      </w:pPr>
    </w:p>
    <w:p w:rsidR="002F2751" w:rsidRPr="00F40B62" w:rsidRDefault="002F2751" w:rsidP="002F2751">
      <w:pPr>
        <w:pStyle w:val="NoSpacing"/>
        <w:jc w:val="center"/>
        <w:rPr>
          <w:rFonts w:ascii="Times New Roman" w:hAnsi="Times New Roman" w:cs="Times New Roman"/>
          <w:sz w:val="24"/>
          <w:szCs w:val="24"/>
          <w:lang w:val="en-GB"/>
        </w:rPr>
      </w:pPr>
    </w:p>
    <w:p w:rsidR="002F2751" w:rsidRPr="00F40B62" w:rsidRDefault="004B5FB2" w:rsidP="002F2751">
      <w:pPr>
        <w:pStyle w:val="NoSpacing"/>
        <w:jc w:val="center"/>
        <w:rPr>
          <w:rFonts w:ascii="Times New Roman" w:hAnsi="Times New Roman" w:cs="Times New Roman"/>
          <w:sz w:val="24"/>
          <w:szCs w:val="24"/>
          <w:lang w:val="en-GB"/>
        </w:rPr>
      </w:pPr>
      <w:r w:rsidRPr="00F40B62">
        <w:rPr>
          <w:rFonts w:ascii="Times New Roman" w:hAnsi="Times New Roman" w:cs="Times New Roman"/>
          <w:sz w:val="24"/>
          <w:szCs w:val="24"/>
          <w:lang w:val="en-GB"/>
        </w:rPr>
        <w:t>Research Project</w:t>
      </w:r>
      <w:r w:rsidR="00202465" w:rsidRPr="00F40B62">
        <w:rPr>
          <w:rFonts w:ascii="Times New Roman" w:hAnsi="Times New Roman" w:cs="Times New Roman"/>
          <w:sz w:val="24"/>
          <w:szCs w:val="24"/>
          <w:lang w:val="en-GB"/>
        </w:rPr>
        <w:t xml:space="preserve"> </w:t>
      </w:r>
      <w:r w:rsidRPr="00F40B62">
        <w:rPr>
          <w:rFonts w:ascii="Times New Roman" w:hAnsi="Times New Roman" w:cs="Times New Roman"/>
          <w:sz w:val="24"/>
          <w:szCs w:val="24"/>
          <w:lang w:val="en-GB"/>
        </w:rPr>
        <w:t>Approval</w:t>
      </w:r>
      <w:r w:rsidR="00E95DB7" w:rsidRPr="00F40B62">
        <w:rPr>
          <w:rFonts w:ascii="Times New Roman" w:hAnsi="Times New Roman" w:cs="Times New Roman"/>
          <w:sz w:val="24"/>
          <w:szCs w:val="24"/>
          <w:lang w:val="en-GB"/>
        </w:rPr>
        <w:t>:</w:t>
      </w:r>
      <w:r w:rsidRPr="00F40B62">
        <w:rPr>
          <w:rFonts w:ascii="Times New Roman" w:hAnsi="Times New Roman" w:cs="Times New Roman"/>
          <w:sz w:val="24"/>
          <w:szCs w:val="24"/>
          <w:lang w:val="en-GB"/>
        </w:rPr>
        <w:t xml:space="preserve"> </w:t>
      </w:r>
      <w:r w:rsidR="004D40DD" w:rsidRPr="00F40B62">
        <w:rPr>
          <w:rFonts w:ascii="Times New Roman" w:hAnsi="Times New Roman" w:cs="Times New Roman"/>
          <w:sz w:val="24"/>
          <w:szCs w:val="24"/>
          <w:lang w:val="en-GB"/>
        </w:rPr>
        <w:t>2018.52.C.D</w:t>
      </w:r>
    </w:p>
    <w:tbl>
      <w:tblPr>
        <w:tblW w:w="0" w:type="auto"/>
        <w:tblLook w:val="01E0" w:firstRow="1" w:lastRow="1" w:firstColumn="1" w:lastColumn="1" w:noHBand="0" w:noVBand="0"/>
      </w:tblPr>
      <w:tblGrid>
        <w:gridCol w:w="8460"/>
      </w:tblGrid>
      <w:tr w:rsidR="00E95DB7" w:rsidRPr="00F40B62" w:rsidTr="006A3D47">
        <w:trPr>
          <w:trHeight w:val="720"/>
        </w:trPr>
        <w:tc>
          <w:tcPr>
            <w:tcW w:w="8460" w:type="dxa"/>
            <w:tcBorders>
              <w:top w:val="nil"/>
              <w:left w:val="nil"/>
              <w:bottom w:val="single" w:sz="4" w:space="0" w:color="auto"/>
              <w:right w:val="nil"/>
            </w:tcBorders>
            <w:tcMar>
              <w:top w:w="0" w:type="dxa"/>
              <w:left w:w="0" w:type="dxa"/>
              <w:bottom w:w="0" w:type="dxa"/>
              <w:right w:w="0" w:type="dxa"/>
            </w:tcMar>
          </w:tcPr>
          <w:p w:rsidR="00E95DB7" w:rsidRPr="00F40B62" w:rsidRDefault="00E95DB7" w:rsidP="002F2751">
            <w:pPr>
              <w:pStyle w:val="NoSpacing"/>
              <w:jc w:val="center"/>
              <w:rPr>
                <w:rFonts w:ascii="Times New Roman" w:hAnsi="Times New Roman" w:cs="Times New Roman"/>
                <w:sz w:val="24"/>
                <w:szCs w:val="24"/>
                <w:lang w:val="en-GB"/>
              </w:rPr>
            </w:pPr>
          </w:p>
          <w:p w:rsidR="004D40DD" w:rsidRPr="00F40B62" w:rsidRDefault="004D40DD" w:rsidP="002F2751">
            <w:pPr>
              <w:pStyle w:val="NoSpacing"/>
              <w:jc w:val="center"/>
              <w:rPr>
                <w:rFonts w:ascii="Times New Roman" w:hAnsi="Times New Roman" w:cs="Times New Roman"/>
                <w:sz w:val="24"/>
                <w:szCs w:val="24"/>
                <w:lang w:val="en-GB"/>
              </w:rPr>
            </w:pPr>
          </w:p>
          <w:p w:rsidR="004D40DD" w:rsidRPr="00F40B62" w:rsidRDefault="00845089" w:rsidP="002F2751">
            <w:pPr>
              <w:pStyle w:val="NoSpacing"/>
              <w:jc w:val="center"/>
              <w:rPr>
                <w:rFonts w:ascii="Times New Roman" w:hAnsi="Times New Roman" w:cs="Times New Roman"/>
                <w:sz w:val="24"/>
                <w:szCs w:val="24"/>
                <w:lang w:val="en-GB"/>
              </w:rPr>
            </w:pPr>
            <w:r>
              <w:rPr>
                <w:rFonts w:ascii="Times New Roman" w:hAnsi="Times New Roman" w:cs="Times New Roman"/>
                <w:sz w:val="24"/>
                <w:szCs w:val="24"/>
                <w:lang w:val="en-GB"/>
              </w:rPr>
              <w:t>Assistant Professor</w:t>
            </w:r>
            <w:r w:rsidR="004C1C0F">
              <w:rPr>
                <w:rFonts w:ascii="Times New Roman" w:hAnsi="Times New Roman" w:cs="Times New Roman"/>
                <w:sz w:val="24"/>
                <w:szCs w:val="24"/>
                <w:lang w:val="en-GB"/>
              </w:rPr>
              <w:t xml:space="preserve"> Dr</w:t>
            </w:r>
            <w:r w:rsidR="004D40DD" w:rsidRPr="00F40B62">
              <w:rPr>
                <w:rFonts w:ascii="Times New Roman" w:hAnsi="Times New Roman" w:cs="Times New Roman"/>
                <w:sz w:val="24"/>
                <w:szCs w:val="24"/>
                <w:lang w:val="en-GB"/>
              </w:rPr>
              <w:t xml:space="preserve"> Dennis Lee</w:t>
            </w:r>
          </w:p>
        </w:tc>
      </w:tr>
      <w:tr w:rsidR="00E95DB7" w:rsidRPr="00F40B62" w:rsidTr="006A3D47">
        <w:trPr>
          <w:trHeight w:val="720"/>
        </w:trPr>
        <w:tc>
          <w:tcPr>
            <w:tcW w:w="8460" w:type="dxa"/>
            <w:tcBorders>
              <w:top w:val="single" w:sz="4" w:space="0" w:color="auto"/>
              <w:left w:val="nil"/>
              <w:bottom w:val="single" w:sz="4" w:space="0" w:color="auto"/>
              <w:right w:val="nil"/>
            </w:tcBorders>
            <w:tcMar>
              <w:top w:w="0" w:type="dxa"/>
              <w:left w:w="0" w:type="dxa"/>
              <w:bottom w:w="0" w:type="dxa"/>
              <w:right w:w="0" w:type="dxa"/>
            </w:tcMar>
          </w:tcPr>
          <w:p w:rsidR="00E95DB7" w:rsidRPr="00F40B62" w:rsidRDefault="004B5FB2" w:rsidP="002F2751">
            <w:pPr>
              <w:pStyle w:val="NoSpacing"/>
              <w:jc w:val="center"/>
              <w:rPr>
                <w:rFonts w:ascii="Times New Roman" w:hAnsi="Times New Roman" w:cs="Times New Roman"/>
                <w:b/>
                <w:sz w:val="24"/>
                <w:szCs w:val="24"/>
                <w:lang w:val="en-GB"/>
              </w:rPr>
            </w:pPr>
            <w:r w:rsidRPr="00F40B62">
              <w:rPr>
                <w:rFonts w:ascii="Times New Roman" w:hAnsi="Times New Roman" w:cs="Times New Roman"/>
                <w:b/>
                <w:sz w:val="24"/>
                <w:szCs w:val="24"/>
                <w:lang w:val="en-GB"/>
              </w:rPr>
              <w:t>MMED Research</w:t>
            </w:r>
            <w:r w:rsidR="00AE6D91" w:rsidRPr="00F40B62">
              <w:rPr>
                <w:rFonts w:ascii="Times New Roman" w:hAnsi="Times New Roman" w:cs="Times New Roman"/>
                <w:b/>
                <w:sz w:val="24"/>
                <w:szCs w:val="24"/>
                <w:lang w:val="en-GB"/>
              </w:rPr>
              <w:t xml:space="preserve"> </w:t>
            </w:r>
            <w:r w:rsidR="0002050F" w:rsidRPr="00F40B62">
              <w:rPr>
                <w:rFonts w:ascii="Times New Roman" w:hAnsi="Times New Roman" w:cs="Times New Roman"/>
                <w:b/>
                <w:sz w:val="24"/>
                <w:szCs w:val="24"/>
                <w:lang w:val="en-GB"/>
              </w:rPr>
              <w:t>Supervisor</w:t>
            </w:r>
          </w:p>
          <w:p w:rsidR="002F2751" w:rsidRPr="00F40B62" w:rsidRDefault="002F2751" w:rsidP="002F2751">
            <w:pPr>
              <w:pStyle w:val="NoSpacing"/>
              <w:jc w:val="center"/>
              <w:rPr>
                <w:rFonts w:ascii="Times New Roman" w:hAnsi="Times New Roman" w:cs="Times New Roman"/>
                <w:b/>
                <w:sz w:val="24"/>
                <w:szCs w:val="24"/>
                <w:lang w:val="en-GB"/>
              </w:rPr>
            </w:pPr>
          </w:p>
          <w:p w:rsidR="00FA0245" w:rsidRPr="00F40B62" w:rsidRDefault="00FA0245" w:rsidP="00FA0245">
            <w:pPr>
              <w:pStyle w:val="NoSpacing"/>
              <w:jc w:val="center"/>
              <w:rPr>
                <w:rFonts w:ascii="Times New Roman" w:hAnsi="Times New Roman" w:cs="Times New Roman"/>
                <w:sz w:val="24"/>
                <w:szCs w:val="24"/>
                <w:lang w:val="en-GB"/>
              </w:rPr>
            </w:pPr>
          </w:p>
          <w:p w:rsidR="00E95DB7" w:rsidRPr="00F40B62" w:rsidRDefault="004D40DD" w:rsidP="00FA0245">
            <w:pPr>
              <w:pStyle w:val="NoSpacing"/>
              <w:jc w:val="center"/>
              <w:rPr>
                <w:rFonts w:ascii="Times New Roman" w:hAnsi="Times New Roman" w:cs="Times New Roman"/>
                <w:sz w:val="24"/>
                <w:szCs w:val="24"/>
                <w:lang w:val="en-GB"/>
              </w:rPr>
            </w:pPr>
            <w:r w:rsidRPr="00F40B62">
              <w:rPr>
                <w:rFonts w:ascii="Times New Roman" w:hAnsi="Times New Roman" w:cs="Times New Roman"/>
                <w:sz w:val="24"/>
                <w:szCs w:val="24"/>
                <w:lang w:val="en-GB"/>
              </w:rPr>
              <w:t>Dr Paul Kwa, Dr Arveen Maharaj, Dr Lavinesh Raj</w:t>
            </w:r>
          </w:p>
        </w:tc>
      </w:tr>
      <w:tr w:rsidR="00E95DB7" w:rsidRPr="00F40B62" w:rsidTr="006A3D47">
        <w:trPr>
          <w:trHeight w:val="720"/>
        </w:trPr>
        <w:tc>
          <w:tcPr>
            <w:tcW w:w="8460" w:type="dxa"/>
            <w:tcBorders>
              <w:top w:val="single" w:sz="4" w:space="0" w:color="auto"/>
              <w:left w:val="nil"/>
              <w:bottom w:val="single" w:sz="4" w:space="0" w:color="auto"/>
              <w:right w:val="nil"/>
            </w:tcBorders>
            <w:tcMar>
              <w:top w:w="0" w:type="dxa"/>
              <w:left w:w="0" w:type="dxa"/>
              <w:bottom w:w="0" w:type="dxa"/>
              <w:right w:w="0" w:type="dxa"/>
            </w:tcMar>
          </w:tcPr>
          <w:p w:rsidR="00E95DB7" w:rsidRPr="00F40B62" w:rsidRDefault="00305312" w:rsidP="002F2751">
            <w:pPr>
              <w:pStyle w:val="NoSpacing"/>
              <w:jc w:val="center"/>
              <w:rPr>
                <w:rFonts w:ascii="Times New Roman" w:hAnsi="Times New Roman" w:cs="Times New Roman"/>
                <w:b/>
                <w:sz w:val="24"/>
                <w:szCs w:val="24"/>
                <w:lang w:val="en-GB"/>
              </w:rPr>
            </w:pPr>
            <w:r w:rsidRPr="00F40B62">
              <w:rPr>
                <w:rFonts w:ascii="Times New Roman" w:hAnsi="Times New Roman" w:cs="Times New Roman"/>
                <w:b/>
                <w:sz w:val="24"/>
                <w:szCs w:val="24"/>
                <w:lang w:val="en-GB"/>
              </w:rPr>
              <w:t>Co-Supervisor</w:t>
            </w:r>
            <w:r w:rsidR="0002050F" w:rsidRPr="00F40B62">
              <w:rPr>
                <w:rFonts w:ascii="Times New Roman" w:hAnsi="Times New Roman" w:cs="Times New Roman"/>
                <w:b/>
                <w:sz w:val="24"/>
                <w:szCs w:val="24"/>
                <w:lang w:val="en-GB"/>
              </w:rPr>
              <w:t>(s)</w:t>
            </w:r>
          </w:p>
          <w:p w:rsidR="002F2751" w:rsidRPr="00F40B62" w:rsidRDefault="002F2751" w:rsidP="002F2751">
            <w:pPr>
              <w:pStyle w:val="NoSpacing"/>
              <w:jc w:val="center"/>
              <w:rPr>
                <w:rFonts w:ascii="Times New Roman" w:hAnsi="Times New Roman" w:cs="Times New Roman"/>
                <w:sz w:val="24"/>
                <w:szCs w:val="24"/>
                <w:lang w:val="en-GB"/>
              </w:rPr>
            </w:pPr>
          </w:p>
          <w:p w:rsidR="002F2751" w:rsidRPr="00F40B62" w:rsidRDefault="002F2751" w:rsidP="002F2751">
            <w:pPr>
              <w:pStyle w:val="NoSpacing"/>
              <w:jc w:val="center"/>
              <w:rPr>
                <w:rFonts w:ascii="Times New Roman" w:hAnsi="Times New Roman" w:cs="Times New Roman"/>
                <w:sz w:val="24"/>
                <w:szCs w:val="24"/>
                <w:lang w:val="en-GB"/>
              </w:rPr>
            </w:pPr>
          </w:p>
          <w:p w:rsidR="004B5FB2" w:rsidRPr="00F40B62" w:rsidRDefault="004C1C0F" w:rsidP="004D40DD">
            <w:pPr>
              <w:pStyle w:val="NoSpacing"/>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Associate Professor Dr </w:t>
            </w:r>
            <w:r w:rsidR="004D40DD" w:rsidRPr="00F40B62">
              <w:rPr>
                <w:rFonts w:ascii="Times New Roman" w:hAnsi="Times New Roman" w:cs="Times New Roman"/>
                <w:sz w:val="24"/>
                <w:szCs w:val="24"/>
                <w:lang w:val="en-GB"/>
              </w:rPr>
              <w:t>Donald Wilson</w:t>
            </w:r>
          </w:p>
        </w:tc>
      </w:tr>
      <w:tr w:rsidR="003A5BC9" w:rsidRPr="00F40B62" w:rsidTr="006A3D47">
        <w:trPr>
          <w:trHeight w:val="720"/>
        </w:trPr>
        <w:tc>
          <w:tcPr>
            <w:tcW w:w="8460" w:type="dxa"/>
            <w:tcBorders>
              <w:top w:val="single" w:sz="4" w:space="0" w:color="auto"/>
              <w:left w:val="nil"/>
              <w:bottom w:val="single" w:sz="4" w:space="0" w:color="auto"/>
              <w:right w:val="nil"/>
            </w:tcBorders>
            <w:tcMar>
              <w:top w:w="0" w:type="dxa"/>
              <w:left w:w="0" w:type="dxa"/>
              <w:bottom w:w="0" w:type="dxa"/>
              <w:right w:w="0" w:type="dxa"/>
            </w:tcMar>
          </w:tcPr>
          <w:p w:rsidR="004B5FB2" w:rsidRPr="00F40B62" w:rsidRDefault="0002050F" w:rsidP="002F2751">
            <w:pPr>
              <w:pStyle w:val="NoSpacing"/>
              <w:jc w:val="center"/>
              <w:rPr>
                <w:rFonts w:ascii="Times New Roman" w:hAnsi="Times New Roman" w:cs="Times New Roman"/>
                <w:b/>
                <w:sz w:val="24"/>
                <w:szCs w:val="24"/>
                <w:lang w:val="en-GB"/>
              </w:rPr>
            </w:pPr>
            <w:r w:rsidRPr="00F40B62">
              <w:rPr>
                <w:rFonts w:ascii="Times New Roman" w:hAnsi="Times New Roman" w:cs="Times New Roman"/>
                <w:b/>
                <w:sz w:val="24"/>
                <w:szCs w:val="24"/>
                <w:lang w:val="en-GB"/>
              </w:rPr>
              <w:t>MED 84</w:t>
            </w:r>
            <w:r w:rsidR="004B5FB2" w:rsidRPr="00F40B62">
              <w:rPr>
                <w:rFonts w:ascii="Times New Roman" w:hAnsi="Times New Roman" w:cs="Times New Roman"/>
                <w:b/>
                <w:sz w:val="24"/>
                <w:szCs w:val="24"/>
                <w:lang w:val="en-GB"/>
              </w:rPr>
              <w:t xml:space="preserve">0 Course </w:t>
            </w:r>
            <w:r w:rsidR="006A3D47" w:rsidRPr="00F40B62">
              <w:rPr>
                <w:rFonts w:ascii="Times New Roman" w:hAnsi="Times New Roman" w:cs="Times New Roman"/>
                <w:b/>
                <w:sz w:val="24"/>
                <w:szCs w:val="24"/>
                <w:lang w:val="en-GB"/>
              </w:rPr>
              <w:t>Convener</w:t>
            </w:r>
          </w:p>
          <w:p w:rsidR="003A5BC9" w:rsidRPr="00F40B62" w:rsidRDefault="003A5BC9" w:rsidP="002F2751">
            <w:pPr>
              <w:pStyle w:val="NoSpacing"/>
              <w:jc w:val="center"/>
              <w:rPr>
                <w:rFonts w:ascii="Times New Roman" w:hAnsi="Times New Roman" w:cs="Times New Roman"/>
                <w:sz w:val="24"/>
                <w:szCs w:val="24"/>
                <w:lang w:val="en-GB"/>
              </w:rPr>
            </w:pPr>
          </w:p>
          <w:p w:rsidR="00FA0245" w:rsidRPr="00F40B62" w:rsidRDefault="00FA0245" w:rsidP="002F2751">
            <w:pPr>
              <w:pStyle w:val="NoSpacing"/>
              <w:jc w:val="center"/>
              <w:rPr>
                <w:rFonts w:ascii="Times New Roman" w:hAnsi="Times New Roman" w:cs="Times New Roman"/>
                <w:sz w:val="24"/>
                <w:szCs w:val="24"/>
                <w:lang w:val="en-GB"/>
              </w:rPr>
            </w:pPr>
          </w:p>
        </w:tc>
      </w:tr>
      <w:tr w:rsidR="00E95DB7" w:rsidRPr="00F40B62" w:rsidTr="006A3D47">
        <w:trPr>
          <w:trHeight w:val="720"/>
        </w:trPr>
        <w:tc>
          <w:tcPr>
            <w:tcW w:w="8460" w:type="dxa"/>
            <w:tcBorders>
              <w:top w:val="single" w:sz="4" w:space="0" w:color="auto"/>
              <w:left w:val="nil"/>
              <w:bottom w:val="single" w:sz="4" w:space="0" w:color="auto"/>
              <w:right w:val="nil"/>
            </w:tcBorders>
            <w:tcMar>
              <w:top w:w="0" w:type="dxa"/>
              <w:left w:w="0" w:type="dxa"/>
              <w:bottom w:w="0" w:type="dxa"/>
              <w:right w:w="0" w:type="dxa"/>
            </w:tcMar>
          </w:tcPr>
          <w:p w:rsidR="002F2751" w:rsidRPr="00F40B62" w:rsidRDefault="002F2751" w:rsidP="002F2751">
            <w:pPr>
              <w:pStyle w:val="NoSpacing"/>
              <w:rPr>
                <w:rFonts w:ascii="Times New Roman" w:hAnsi="Times New Roman" w:cs="Times New Roman"/>
                <w:sz w:val="24"/>
                <w:szCs w:val="24"/>
                <w:lang w:val="en-GB"/>
              </w:rPr>
            </w:pPr>
          </w:p>
          <w:p w:rsidR="002F2751" w:rsidRPr="00F40B62" w:rsidRDefault="002F2751" w:rsidP="002F2751">
            <w:pPr>
              <w:pStyle w:val="NoSpacing"/>
              <w:jc w:val="center"/>
              <w:rPr>
                <w:rFonts w:ascii="Times New Roman" w:hAnsi="Times New Roman" w:cs="Times New Roman"/>
                <w:sz w:val="24"/>
                <w:szCs w:val="24"/>
                <w:lang w:val="en-GB"/>
              </w:rPr>
            </w:pPr>
          </w:p>
          <w:p w:rsidR="00E95DB7" w:rsidRPr="00F40B62" w:rsidRDefault="004C1C0F" w:rsidP="0002050F">
            <w:pPr>
              <w:pStyle w:val="NoSpacing"/>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Assistant Professor </w:t>
            </w:r>
            <w:r w:rsidR="004D40DD" w:rsidRPr="00F40B62">
              <w:rPr>
                <w:rFonts w:ascii="Times New Roman" w:hAnsi="Times New Roman" w:cs="Times New Roman"/>
                <w:sz w:val="24"/>
                <w:szCs w:val="24"/>
                <w:lang w:val="en-GB"/>
              </w:rPr>
              <w:t>Dr Odille Chang</w:t>
            </w:r>
          </w:p>
        </w:tc>
      </w:tr>
      <w:tr w:rsidR="00E95DB7" w:rsidRPr="00F40B62" w:rsidTr="006A3D47">
        <w:trPr>
          <w:trHeight w:val="720"/>
        </w:trPr>
        <w:tc>
          <w:tcPr>
            <w:tcW w:w="8460" w:type="dxa"/>
            <w:tcBorders>
              <w:top w:val="single" w:sz="4" w:space="0" w:color="auto"/>
              <w:left w:val="nil"/>
              <w:bottom w:val="single" w:sz="4" w:space="0" w:color="auto"/>
              <w:right w:val="nil"/>
            </w:tcBorders>
            <w:tcMar>
              <w:top w:w="0" w:type="dxa"/>
              <w:left w:w="0" w:type="dxa"/>
              <w:bottom w:w="0" w:type="dxa"/>
              <w:right w:w="0" w:type="dxa"/>
            </w:tcMar>
          </w:tcPr>
          <w:p w:rsidR="00E95DB7" w:rsidRPr="00F40B62" w:rsidRDefault="00305312" w:rsidP="002F2751">
            <w:pPr>
              <w:pStyle w:val="NoSpacing"/>
              <w:jc w:val="center"/>
              <w:rPr>
                <w:rFonts w:ascii="Times New Roman" w:hAnsi="Times New Roman" w:cs="Times New Roman"/>
                <w:b/>
                <w:sz w:val="24"/>
                <w:szCs w:val="24"/>
                <w:lang w:val="en-GB"/>
              </w:rPr>
            </w:pPr>
            <w:r w:rsidRPr="00F40B62">
              <w:rPr>
                <w:rFonts w:ascii="Times New Roman" w:hAnsi="Times New Roman" w:cs="Times New Roman"/>
                <w:b/>
                <w:sz w:val="24"/>
                <w:szCs w:val="24"/>
                <w:lang w:val="en-GB"/>
              </w:rPr>
              <w:t>Head of Department: Medical Sciences</w:t>
            </w:r>
          </w:p>
          <w:p w:rsidR="002F2751" w:rsidRPr="00F40B62" w:rsidRDefault="002F2751" w:rsidP="002F2751">
            <w:pPr>
              <w:pStyle w:val="NoSpacing"/>
              <w:jc w:val="center"/>
              <w:rPr>
                <w:rFonts w:ascii="Times New Roman" w:hAnsi="Times New Roman" w:cs="Times New Roman"/>
                <w:sz w:val="24"/>
                <w:szCs w:val="24"/>
                <w:lang w:val="en-GB"/>
              </w:rPr>
            </w:pPr>
          </w:p>
          <w:p w:rsidR="002F2751" w:rsidRPr="00F40B62" w:rsidRDefault="002F2751" w:rsidP="002F2751">
            <w:pPr>
              <w:pStyle w:val="NoSpacing"/>
              <w:jc w:val="center"/>
              <w:rPr>
                <w:rFonts w:ascii="Times New Roman" w:hAnsi="Times New Roman" w:cs="Times New Roman"/>
                <w:sz w:val="24"/>
                <w:szCs w:val="24"/>
                <w:lang w:val="en-GB"/>
              </w:rPr>
            </w:pPr>
          </w:p>
          <w:p w:rsidR="00E95DB7" w:rsidRPr="00F40B62" w:rsidRDefault="0002050F" w:rsidP="002F2751">
            <w:pPr>
              <w:pStyle w:val="NoSpacing"/>
              <w:jc w:val="center"/>
              <w:rPr>
                <w:rFonts w:ascii="Times New Roman" w:hAnsi="Times New Roman" w:cs="Times New Roman"/>
                <w:sz w:val="24"/>
                <w:szCs w:val="24"/>
                <w:lang w:val="en-GB"/>
              </w:rPr>
            </w:pPr>
            <w:r w:rsidRPr="00F40B62">
              <w:rPr>
                <w:rFonts w:ascii="Times New Roman" w:hAnsi="Times New Roman" w:cs="Times New Roman"/>
                <w:sz w:val="24"/>
                <w:szCs w:val="24"/>
                <w:lang w:val="en-GB"/>
              </w:rPr>
              <w:t xml:space="preserve">Associate </w:t>
            </w:r>
            <w:r w:rsidR="004C1C0F" w:rsidRPr="00F40B62">
              <w:rPr>
                <w:rFonts w:ascii="Times New Roman" w:hAnsi="Times New Roman" w:cs="Times New Roman"/>
                <w:sz w:val="24"/>
                <w:szCs w:val="24"/>
                <w:lang w:val="en-GB"/>
              </w:rPr>
              <w:t xml:space="preserve">Professor </w:t>
            </w:r>
            <w:r w:rsidR="004C1C0F">
              <w:rPr>
                <w:rFonts w:ascii="Times New Roman" w:hAnsi="Times New Roman" w:cs="Times New Roman"/>
                <w:sz w:val="24"/>
                <w:szCs w:val="24"/>
                <w:lang w:val="en-GB"/>
              </w:rPr>
              <w:t>Dr William</w:t>
            </w:r>
            <w:r w:rsidRPr="00F40B62">
              <w:rPr>
                <w:rFonts w:ascii="Times New Roman" w:hAnsi="Times New Roman" w:cs="Times New Roman"/>
                <w:sz w:val="24"/>
                <w:szCs w:val="24"/>
                <w:lang w:val="en-GB"/>
              </w:rPr>
              <w:t xml:space="preserve"> May</w:t>
            </w:r>
          </w:p>
        </w:tc>
      </w:tr>
    </w:tbl>
    <w:p w:rsidR="00E95DB7" w:rsidRPr="00F40B62" w:rsidRDefault="00E95DB7" w:rsidP="002F2751">
      <w:pPr>
        <w:pStyle w:val="NoSpacing"/>
        <w:jc w:val="center"/>
        <w:rPr>
          <w:rFonts w:ascii="Times New Roman" w:hAnsi="Times New Roman" w:cs="Times New Roman"/>
          <w:b/>
          <w:sz w:val="24"/>
          <w:szCs w:val="24"/>
          <w:lang w:val="en-GB"/>
        </w:rPr>
      </w:pPr>
      <w:r w:rsidRPr="00F40B62">
        <w:rPr>
          <w:rFonts w:ascii="Times New Roman" w:hAnsi="Times New Roman" w:cs="Times New Roman"/>
          <w:b/>
          <w:sz w:val="24"/>
          <w:szCs w:val="24"/>
          <w:lang w:val="en-GB"/>
        </w:rPr>
        <w:t>Dean of the College</w:t>
      </w:r>
      <w:r w:rsidR="00305312" w:rsidRPr="00F40B62">
        <w:rPr>
          <w:rFonts w:ascii="Times New Roman" w:hAnsi="Times New Roman" w:cs="Times New Roman"/>
          <w:b/>
          <w:sz w:val="24"/>
          <w:szCs w:val="24"/>
          <w:lang w:val="en-GB"/>
        </w:rPr>
        <w:t>: Medicine Nursing &amp; Health Sciences</w:t>
      </w:r>
    </w:p>
    <w:p w:rsidR="00E83394" w:rsidRPr="00F40B62" w:rsidRDefault="00B9077B" w:rsidP="007D1D12">
      <w:pPr>
        <w:pStyle w:val="Title"/>
        <w:jc w:val="left"/>
        <w:outlineLvl w:val="0"/>
      </w:pPr>
      <w:r w:rsidRPr="00F40B62">
        <w:br w:type="page"/>
      </w:r>
      <w:bookmarkStart w:id="2" w:name="_Toc527136879"/>
      <w:r w:rsidR="009E3875" w:rsidRPr="00F40B62">
        <w:rPr>
          <w:rStyle w:val="TitleChar"/>
          <w:rFonts w:eastAsiaTheme="majorEastAsia"/>
          <w:b/>
          <w:bCs/>
          <w:color w:val="42558C" w:themeColor="accent1" w:themeShade="BF"/>
          <w:sz w:val="28"/>
          <w:szCs w:val="28"/>
          <w:lang w:eastAsia="ja-JP"/>
        </w:rPr>
        <w:lastRenderedPageBreak/>
        <w:t>ABSTRACT</w:t>
      </w:r>
      <w:bookmarkEnd w:id="2"/>
    </w:p>
    <w:p w:rsidR="009E3875" w:rsidRPr="00F40B62" w:rsidRDefault="009E3875" w:rsidP="00E83394">
      <w:pPr>
        <w:pStyle w:val="Title"/>
        <w:outlineLvl w:val="0"/>
      </w:pPr>
    </w:p>
    <w:p w:rsidR="009E3875" w:rsidRPr="00F40B62" w:rsidRDefault="009E3875" w:rsidP="009E3875">
      <w:pPr>
        <w:jc w:val="both"/>
        <w:rPr>
          <w:rFonts w:ascii="Times New Roman" w:hAnsi="Times New Roman"/>
          <w:b/>
          <w:bCs/>
          <w:sz w:val="24"/>
          <w:szCs w:val="24"/>
        </w:rPr>
      </w:pPr>
      <w:r w:rsidRPr="00F40B62">
        <w:rPr>
          <w:rFonts w:ascii="Times New Roman" w:hAnsi="Times New Roman"/>
          <w:b/>
          <w:bCs/>
          <w:sz w:val="24"/>
          <w:szCs w:val="24"/>
        </w:rPr>
        <w:t xml:space="preserve">Key Words: </w:t>
      </w:r>
      <w:r w:rsidR="00036058" w:rsidRPr="00F40B62">
        <w:rPr>
          <w:rFonts w:ascii="Times New Roman" w:hAnsi="Times New Roman"/>
          <w:b/>
          <w:bCs/>
          <w:sz w:val="24"/>
          <w:szCs w:val="24"/>
        </w:rPr>
        <w:t>Upper gastrointestinal bleeding, Emergency care, Endoscopy</w:t>
      </w:r>
    </w:p>
    <w:p w:rsidR="009E3875" w:rsidRPr="00F40B62" w:rsidRDefault="009E3875" w:rsidP="009E3875">
      <w:pPr>
        <w:pStyle w:val="AuthorAffilliation"/>
        <w:jc w:val="both"/>
        <w:rPr>
          <w:szCs w:val="24"/>
          <w:lang w:val="en-GB"/>
        </w:rPr>
      </w:pPr>
      <w:r w:rsidRPr="00F40B62">
        <w:rPr>
          <w:b/>
          <w:bCs/>
          <w:szCs w:val="24"/>
          <w:lang w:val="en-GB"/>
        </w:rPr>
        <w:t>Introduction:</w:t>
      </w:r>
      <w:r w:rsidR="00036058" w:rsidRPr="00F40B62">
        <w:rPr>
          <w:b/>
          <w:bCs/>
          <w:szCs w:val="24"/>
          <w:lang w:val="en-GB"/>
        </w:rPr>
        <w:t xml:space="preserve"> </w:t>
      </w:r>
      <w:r w:rsidR="00036058" w:rsidRPr="00F40B62">
        <w:rPr>
          <w:szCs w:val="24"/>
          <w:lang w:val="en-GB"/>
        </w:rPr>
        <w:t>UGIB is an important problem globally with the incidence ranging from 48 to 160 cases per 100 000 adults per year and the mortality ranging from 10% to 14% [4, 13]. Age, co-morbidity, severity of the bleeding episode and underlying bleeding aetiology have been found to be the most important factors significantly associated with mortality[5,6]. Prompt endoscopy is central in today's management of acute UGI bleeding as it can be both diagnostic and therapeutic in the treatment of haemorrhage from peptic ulcers as well from oesophageal varices [1,8].There is a lack of baseline observational studies regarding upper gastrointestinal bleeding in Fiji, in terms of incidence, clinical characteristics, aetiology, management and outcomes.</w:t>
      </w:r>
    </w:p>
    <w:p w:rsidR="009E3875" w:rsidRPr="00F40B62" w:rsidRDefault="009E3875" w:rsidP="009E3875">
      <w:pPr>
        <w:pStyle w:val="AuthorAffilliation"/>
        <w:jc w:val="both"/>
        <w:rPr>
          <w:szCs w:val="24"/>
          <w:lang w:val="en-GB"/>
        </w:rPr>
      </w:pPr>
    </w:p>
    <w:p w:rsidR="00036058" w:rsidRPr="00F40B62" w:rsidRDefault="009E3875" w:rsidP="009E3875">
      <w:pPr>
        <w:pStyle w:val="AuthorAffilliation"/>
        <w:jc w:val="both"/>
        <w:rPr>
          <w:szCs w:val="24"/>
          <w:lang w:val="en-GB"/>
        </w:rPr>
      </w:pPr>
      <w:r w:rsidRPr="00F40B62">
        <w:rPr>
          <w:b/>
          <w:bCs/>
          <w:szCs w:val="24"/>
          <w:lang w:val="en-GB"/>
        </w:rPr>
        <w:t xml:space="preserve">Method: </w:t>
      </w:r>
      <w:r w:rsidR="00036058" w:rsidRPr="00F40B62">
        <w:rPr>
          <w:bCs/>
          <w:szCs w:val="24"/>
          <w:lang w:val="en-GB"/>
        </w:rPr>
        <w:t xml:space="preserve">This </w:t>
      </w:r>
      <w:r w:rsidR="005F63B4">
        <w:rPr>
          <w:bCs/>
          <w:szCs w:val="24"/>
          <w:lang w:val="en-GB"/>
        </w:rPr>
        <w:t>was</w:t>
      </w:r>
      <w:r w:rsidR="00036058" w:rsidRPr="00F40B62">
        <w:rPr>
          <w:bCs/>
          <w:szCs w:val="24"/>
          <w:lang w:val="en-GB"/>
        </w:rPr>
        <w:t xml:space="preserve"> a retrospective descriptive study. A consecutive sample of all patients admitted as inpatients for upper gastrointestinal bleeding, indicated by a diagnosis of clinical or suspected UGIB (presenting with haematemesis, melaena, and/or haematochezia) at the Emergency Department, CWM Hospital, Suva from January 1st to December 31st 2017 w</w:t>
      </w:r>
      <w:r w:rsidR="005F63B4">
        <w:rPr>
          <w:bCs/>
          <w:szCs w:val="24"/>
          <w:lang w:val="en-GB"/>
        </w:rPr>
        <w:t>ere</w:t>
      </w:r>
      <w:r w:rsidR="00036058" w:rsidRPr="00F40B62">
        <w:rPr>
          <w:bCs/>
          <w:szCs w:val="24"/>
          <w:lang w:val="en-GB"/>
        </w:rPr>
        <w:t xml:space="preserve"> included. Variables collected include</w:t>
      </w:r>
      <w:r w:rsidR="005F63B4">
        <w:rPr>
          <w:bCs/>
          <w:szCs w:val="24"/>
          <w:lang w:val="en-GB"/>
        </w:rPr>
        <w:t>d</w:t>
      </w:r>
      <w:r w:rsidR="00036058" w:rsidRPr="00F40B62">
        <w:rPr>
          <w:bCs/>
          <w:szCs w:val="24"/>
          <w:lang w:val="en-GB"/>
        </w:rPr>
        <w:t xml:space="preserve"> demographic data, clinical presentation, description of treatment,</w:t>
      </w:r>
      <w:r w:rsidR="005F63B4">
        <w:rPr>
          <w:bCs/>
          <w:szCs w:val="24"/>
          <w:lang w:val="en-GB"/>
        </w:rPr>
        <w:t xml:space="preserve"> </w:t>
      </w:r>
      <w:r w:rsidR="00036058" w:rsidRPr="00F40B62">
        <w:rPr>
          <w:bCs/>
          <w:szCs w:val="24"/>
          <w:lang w:val="en-GB"/>
        </w:rPr>
        <w:t xml:space="preserve">endoscopic findings and </w:t>
      </w:r>
      <w:r w:rsidR="005F63B4">
        <w:rPr>
          <w:bCs/>
          <w:szCs w:val="24"/>
          <w:lang w:val="en-GB"/>
        </w:rPr>
        <w:t xml:space="preserve">clinical </w:t>
      </w:r>
      <w:r w:rsidR="00036058" w:rsidRPr="00F40B62">
        <w:rPr>
          <w:bCs/>
          <w:szCs w:val="24"/>
          <w:lang w:val="en-GB"/>
        </w:rPr>
        <w:t>outcomes in terms of amount of blood transfusion received, length of hospital stay and in-hospital mortality.</w:t>
      </w:r>
    </w:p>
    <w:p w:rsidR="00036058" w:rsidRPr="00F40B62" w:rsidRDefault="00036058" w:rsidP="009E3875">
      <w:pPr>
        <w:pStyle w:val="AuthorAffilliation"/>
        <w:jc w:val="both"/>
        <w:rPr>
          <w:b/>
          <w:bCs/>
          <w:szCs w:val="24"/>
          <w:lang w:val="en-GB"/>
        </w:rPr>
      </w:pPr>
    </w:p>
    <w:p w:rsidR="0006474D" w:rsidRPr="00F40B62" w:rsidRDefault="009E3875" w:rsidP="009E3875">
      <w:pPr>
        <w:pStyle w:val="AuthorAffilliation"/>
        <w:jc w:val="both"/>
        <w:rPr>
          <w:szCs w:val="24"/>
          <w:lang w:val="en-GB"/>
        </w:rPr>
      </w:pPr>
      <w:r w:rsidRPr="00F40B62">
        <w:rPr>
          <w:b/>
          <w:bCs/>
          <w:szCs w:val="24"/>
          <w:lang w:val="en-GB"/>
        </w:rPr>
        <w:t xml:space="preserve">Results: </w:t>
      </w:r>
      <w:r w:rsidR="00715F13">
        <w:rPr>
          <w:bCs/>
          <w:szCs w:val="24"/>
          <w:lang w:val="en-GB"/>
        </w:rPr>
        <w:t xml:space="preserve">There were 147 cases of UGIB admitted via the ED among 37394 total presentations in 2017 (0.39%). </w:t>
      </w:r>
      <w:r w:rsidR="00693CBC">
        <w:rPr>
          <w:szCs w:val="24"/>
          <w:lang w:val="en-GB"/>
        </w:rPr>
        <w:t xml:space="preserve">Demographics, clinical presentation and </w:t>
      </w:r>
      <w:r w:rsidR="00715F13">
        <w:rPr>
          <w:szCs w:val="24"/>
          <w:lang w:val="en-GB"/>
        </w:rPr>
        <w:t xml:space="preserve">endoscopic findings of this study were similar to international experience with peptic ulcer disease accounting for 75.25% of those who underwent endoscopy. </w:t>
      </w:r>
      <w:r w:rsidR="00715F13" w:rsidRPr="00F40B62">
        <w:rPr>
          <w:rFonts w:asciiTheme="minorHAnsi" w:hAnsiTheme="minorHAnsi" w:cstheme="minorHAnsi"/>
          <w:bCs/>
          <w:szCs w:val="24"/>
        </w:rPr>
        <w:t xml:space="preserve">The mean time to endoscopy was 66.13 ± 66.22 hours. </w:t>
      </w:r>
      <w:r w:rsidR="00715F13">
        <w:rPr>
          <w:szCs w:val="24"/>
          <w:lang w:val="en-GB"/>
        </w:rPr>
        <w:t xml:space="preserve"> </w:t>
      </w:r>
      <w:r w:rsidR="00D70CF1" w:rsidRPr="00D70CF1">
        <w:rPr>
          <w:szCs w:val="24"/>
          <w:lang w:val="en-GB"/>
        </w:rPr>
        <w:t>A total of 116 (78.91%) patients received medical management only, 19 (12.93 %) had endoscopic intervention and 12 (8.16%) were taken for emergent surgical intervention.</w:t>
      </w:r>
      <w:r w:rsidR="00D70CF1">
        <w:rPr>
          <w:szCs w:val="24"/>
          <w:lang w:val="en-GB"/>
        </w:rPr>
        <w:t xml:space="preserve"> </w:t>
      </w:r>
      <w:r w:rsidR="00D70CF1" w:rsidRPr="00F40B62">
        <w:rPr>
          <w:rFonts w:asciiTheme="minorHAnsi" w:hAnsiTheme="minorHAnsi" w:cstheme="minorHAnsi"/>
          <w:szCs w:val="24"/>
        </w:rPr>
        <w:t>The mean number of packed red blood cells transfused was 2.22 units ± 2.42. The mean length of stay was 6.33 days and the median length of stay was 5 days (standard deviation 6.43).</w:t>
      </w:r>
      <w:r w:rsidR="00D70CF1">
        <w:rPr>
          <w:rFonts w:asciiTheme="minorHAnsi" w:hAnsiTheme="minorHAnsi" w:cstheme="minorHAnsi"/>
          <w:szCs w:val="24"/>
        </w:rPr>
        <w:t xml:space="preserve"> The in -hospital mortality rate was </w:t>
      </w:r>
      <w:r w:rsidR="00D70CF1" w:rsidRPr="00D70CF1">
        <w:rPr>
          <w:rFonts w:asciiTheme="minorHAnsi" w:hAnsiTheme="minorHAnsi" w:cstheme="minorHAnsi"/>
          <w:szCs w:val="24"/>
        </w:rPr>
        <w:t>5.4%</w:t>
      </w:r>
      <w:r w:rsidR="00D70CF1">
        <w:rPr>
          <w:rFonts w:asciiTheme="minorHAnsi" w:hAnsiTheme="minorHAnsi" w:cstheme="minorHAnsi"/>
          <w:szCs w:val="24"/>
        </w:rPr>
        <w:t xml:space="preserve"> (n=8</w:t>
      </w:r>
      <w:r w:rsidR="00D70CF1" w:rsidRPr="00D70CF1">
        <w:rPr>
          <w:rFonts w:asciiTheme="minorHAnsi" w:hAnsiTheme="minorHAnsi" w:cstheme="minorHAnsi"/>
          <w:szCs w:val="24"/>
        </w:rPr>
        <w:t>)</w:t>
      </w:r>
      <w:r w:rsidR="00D70CF1">
        <w:rPr>
          <w:rFonts w:asciiTheme="minorHAnsi" w:hAnsiTheme="minorHAnsi" w:cstheme="minorHAnsi"/>
          <w:szCs w:val="24"/>
        </w:rPr>
        <w:t>.</w:t>
      </w:r>
    </w:p>
    <w:p w:rsidR="00575F5E" w:rsidRPr="00F40B62" w:rsidRDefault="00575F5E" w:rsidP="009E3875">
      <w:pPr>
        <w:pStyle w:val="AuthorAffilliation"/>
        <w:jc w:val="both"/>
        <w:rPr>
          <w:szCs w:val="24"/>
          <w:lang w:val="en-GB"/>
        </w:rPr>
      </w:pPr>
    </w:p>
    <w:p w:rsidR="00575F5E" w:rsidRPr="00F40B62" w:rsidRDefault="00575F5E" w:rsidP="009E3875">
      <w:pPr>
        <w:pStyle w:val="AuthorAffilliation"/>
        <w:jc w:val="both"/>
        <w:rPr>
          <w:szCs w:val="24"/>
          <w:lang w:val="en-GB"/>
        </w:rPr>
      </w:pPr>
    </w:p>
    <w:p w:rsidR="009E3875" w:rsidRPr="00F40B62" w:rsidRDefault="009E3875" w:rsidP="009E3875">
      <w:pPr>
        <w:jc w:val="both"/>
        <w:rPr>
          <w:rFonts w:ascii="Times New Roman" w:hAnsi="Times New Roman"/>
          <w:b/>
          <w:bCs/>
          <w:sz w:val="24"/>
          <w:szCs w:val="24"/>
        </w:rPr>
      </w:pPr>
    </w:p>
    <w:p w:rsidR="009E3875" w:rsidRPr="00F40B62" w:rsidRDefault="009E3875" w:rsidP="00E83394">
      <w:pPr>
        <w:pStyle w:val="Title"/>
        <w:outlineLvl w:val="0"/>
      </w:pPr>
    </w:p>
    <w:p w:rsidR="009E3875" w:rsidRPr="00F40B62" w:rsidRDefault="009E3875" w:rsidP="00E83394">
      <w:pPr>
        <w:pStyle w:val="Title"/>
        <w:outlineLvl w:val="0"/>
      </w:pPr>
    </w:p>
    <w:p w:rsidR="009E3875" w:rsidRPr="00F40B62" w:rsidRDefault="009E3875" w:rsidP="00E83394">
      <w:pPr>
        <w:pStyle w:val="Title"/>
        <w:outlineLvl w:val="0"/>
      </w:pPr>
    </w:p>
    <w:p w:rsidR="009405D8" w:rsidRPr="00F40B62" w:rsidRDefault="009405D8" w:rsidP="00E83394">
      <w:pPr>
        <w:pStyle w:val="Title"/>
        <w:outlineLvl w:val="0"/>
      </w:pPr>
    </w:p>
    <w:p w:rsidR="009405D8" w:rsidRPr="00F40B62" w:rsidRDefault="009405D8" w:rsidP="00E83394">
      <w:pPr>
        <w:pStyle w:val="Title"/>
        <w:outlineLvl w:val="0"/>
      </w:pPr>
    </w:p>
    <w:p w:rsidR="009405D8" w:rsidRPr="00F40B62" w:rsidRDefault="009405D8" w:rsidP="00E83394">
      <w:pPr>
        <w:pStyle w:val="Title"/>
        <w:outlineLvl w:val="0"/>
      </w:pPr>
    </w:p>
    <w:p w:rsidR="009405D8" w:rsidRPr="00F40B62" w:rsidRDefault="009405D8" w:rsidP="00FA0245">
      <w:pPr>
        <w:pStyle w:val="Title"/>
        <w:spacing w:line="480" w:lineRule="auto"/>
        <w:outlineLvl w:val="0"/>
      </w:pPr>
    </w:p>
    <w:p w:rsidR="009405D8" w:rsidRPr="00F40B62" w:rsidRDefault="009405D8" w:rsidP="00E83394">
      <w:pPr>
        <w:pStyle w:val="Title"/>
        <w:outlineLvl w:val="0"/>
      </w:pPr>
    </w:p>
    <w:p w:rsidR="009405D8" w:rsidRPr="00F40B62" w:rsidRDefault="009405D8" w:rsidP="00E83394">
      <w:pPr>
        <w:pStyle w:val="Title"/>
        <w:outlineLvl w:val="0"/>
      </w:pPr>
    </w:p>
    <w:p w:rsidR="009405D8" w:rsidRPr="00F40B62" w:rsidRDefault="009405D8" w:rsidP="00E83394">
      <w:pPr>
        <w:pStyle w:val="Title"/>
        <w:outlineLvl w:val="0"/>
      </w:pPr>
    </w:p>
    <w:p w:rsidR="009405D8" w:rsidRPr="00F40B62" w:rsidRDefault="009405D8" w:rsidP="00E83394">
      <w:pPr>
        <w:pStyle w:val="Title"/>
        <w:outlineLvl w:val="0"/>
      </w:pPr>
    </w:p>
    <w:p w:rsidR="007D1D12" w:rsidRPr="00F40B62" w:rsidRDefault="007D1D12" w:rsidP="0006474D">
      <w:pPr>
        <w:pStyle w:val="Title"/>
        <w:jc w:val="left"/>
        <w:outlineLvl w:val="0"/>
      </w:pPr>
    </w:p>
    <w:p w:rsidR="0006474D" w:rsidRPr="00F40B62" w:rsidRDefault="0006474D" w:rsidP="0006474D">
      <w:pPr>
        <w:pStyle w:val="Title"/>
        <w:jc w:val="left"/>
        <w:outlineLvl w:val="0"/>
      </w:pPr>
    </w:p>
    <w:p w:rsidR="007D1D12" w:rsidRPr="00F40B62" w:rsidRDefault="007D1D12" w:rsidP="00E83394">
      <w:pPr>
        <w:pStyle w:val="Title"/>
        <w:outlineLvl w:val="0"/>
      </w:pPr>
    </w:p>
    <w:p w:rsidR="009E3875" w:rsidRPr="00F40B62" w:rsidRDefault="009E3875" w:rsidP="007D1D12">
      <w:pPr>
        <w:pStyle w:val="Title"/>
        <w:jc w:val="left"/>
        <w:outlineLvl w:val="0"/>
        <w:rPr>
          <w:rStyle w:val="TitleChar"/>
          <w:rFonts w:eastAsiaTheme="majorEastAsia"/>
          <w:b/>
          <w:bCs/>
          <w:color w:val="42558C" w:themeColor="accent1" w:themeShade="BF"/>
          <w:sz w:val="28"/>
          <w:szCs w:val="28"/>
          <w:lang w:eastAsia="ja-JP"/>
        </w:rPr>
      </w:pPr>
      <w:bookmarkStart w:id="3" w:name="_Toc527136880"/>
      <w:r w:rsidRPr="00F40B62">
        <w:rPr>
          <w:rStyle w:val="TitleChar"/>
          <w:rFonts w:eastAsiaTheme="majorEastAsia"/>
          <w:b/>
          <w:bCs/>
          <w:color w:val="42558C" w:themeColor="accent1" w:themeShade="BF"/>
          <w:sz w:val="28"/>
          <w:szCs w:val="28"/>
          <w:lang w:eastAsia="ja-JP"/>
        </w:rPr>
        <w:t>ACKNOWLEDGMENTS</w:t>
      </w:r>
      <w:bookmarkEnd w:id="3"/>
    </w:p>
    <w:p w:rsidR="00E83394" w:rsidRPr="00F40B62" w:rsidRDefault="00E83394" w:rsidP="00044B9B">
      <w:pPr>
        <w:spacing w:line="480" w:lineRule="auto"/>
        <w:rPr>
          <w:rFonts w:ascii="Times New Roman" w:hAnsi="Times New Roman"/>
          <w:sz w:val="24"/>
          <w:szCs w:val="24"/>
        </w:rPr>
      </w:pPr>
    </w:p>
    <w:p w:rsidR="007C760D" w:rsidRDefault="007C760D" w:rsidP="00044B9B">
      <w:pPr>
        <w:spacing w:line="480" w:lineRule="auto"/>
        <w:rPr>
          <w:rFonts w:ascii="Times New Roman" w:hAnsi="Times New Roman"/>
          <w:sz w:val="24"/>
          <w:szCs w:val="24"/>
        </w:rPr>
      </w:pPr>
      <w:r w:rsidRPr="00F40B62">
        <w:rPr>
          <w:rFonts w:ascii="Times New Roman" w:hAnsi="Times New Roman"/>
          <w:sz w:val="24"/>
          <w:szCs w:val="24"/>
        </w:rPr>
        <w:t>I would like to thank God</w:t>
      </w:r>
      <w:r w:rsidR="007123B5">
        <w:rPr>
          <w:rFonts w:ascii="Times New Roman" w:hAnsi="Times New Roman"/>
          <w:sz w:val="24"/>
          <w:szCs w:val="24"/>
        </w:rPr>
        <w:t xml:space="preserve"> for</w:t>
      </w:r>
      <w:r w:rsidRPr="00F40B62">
        <w:rPr>
          <w:rFonts w:ascii="Times New Roman" w:hAnsi="Times New Roman"/>
          <w:sz w:val="24"/>
          <w:szCs w:val="24"/>
        </w:rPr>
        <w:t xml:space="preserve"> giving me the knowledge and wisdom to undertake this research</w:t>
      </w:r>
      <w:r w:rsidR="007123B5">
        <w:rPr>
          <w:rFonts w:ascii="Times New Roman" w:hAnsi="Times New Roman"/>
          <w:sz w:val="24"/>
          <w:szCs w:val="24"/>
        </w:rPr>
        <w:t>.</w:t>
      </w:r>
    </w:p>
    <w:p w:rsidR="000D3B73" w:rsidRPr="00F40B62" w:rsidRDefault="000D3B73" w:rsidP="00044B9B">
      <w:pPr>
        <w:spacing w:line="480" w:lineRule="auto"/>
        <w:rPr>
          <w:rFonts w:ascii="Times New Roman" w:hAnsi="Times New Roman"/>
          <w:sz w:val="24"/>
          <w:szCs w:val="24"/>
        </w:rPr>
      </w:pPr>
      <w:r>
        <w:rPr>
          <w:rFonts w:ascii="Times New Roman" w:hAnsi="Times New Roman"/>
          <w:sz w:val="24"/>
          <w:szCs w:val="24"/>
        </w:rPr>
        <w:t>I dedicate this study to my dearest Linda</w:t>
      </w:r>
      <w:r w:rsidR="007123B5">
        <w:rPr>
          <w:rFonts w:ascii="Times New Roman" w:hAnsi="Times New Roman"/>
          <w:sz w:val="24"/>
          <w:szCs w:val="24"/>
        </w:rPr>
        <w:t xml:space="preserve">, </w:t>
      </w:r>
      <w:r w:rsidR="007123B5" w:rsidRPr="00F40B62">
        <w:rPr>
          <w:rFonts w:ascii="Times New Roman" w:hAnsi="Times New Roman"/>
          <w:sz w:val="24"/>
          <w:szCs w:val="24"/>
        </w:rPr>
        <w:t>as well as my family for their prayers and support.</w:t>
      </w:r>
    </w:p>
    <w:p w:rsidR="0065599E" w:rsidRDefault="007C760D" w:rsidP="00044B9B">
      <w:pPr>
        <w:spacing w:line="480" w:lineRule="auto"/>
        <w:rPr>
          <w:rFonts w:ascii="Times New Roman" w:hAnsi="Times New Roman"/>
          <w:sz w:val="24"/>
          <w:szCs w:val="24"/>
        </w:rPr>
      </w:pPr>
      <w:r w:rsidRPr="00F40B62">
        <w:rPr>
          <w:rFonts w:ascii="Times New Roman" w:hAnsi="Times New Roman"/>
          <w:sz w:val="24"/>
          <w:szCs w:val="24"/>
        </w:rPr>
        <w:t xml:space="preserve">I would also like to thank my </w:t>
      </w:r>
      <w:r w:rsidR="00A936CA" w:rsidRPr="00F40B62">
        <w:rPr>
          <w:rFonts w:ascii="Times New Roman" w:hAnsi="Times New Roman"/>
          <w:sz w:val="24"/>
          <w:szCs w:val="24"/>
        </w:rPr>
        <w:t>supervisors</w:t>
      </w:r>
      <w:r w:rsidR="00A936CA">
        <w:rPr>
          <w:rFonts w:ascii="Times New Roman" w:hAnsi="Times New Roman"/>
          <w:sz w:val="24"/>
          <w:szCs w:val="24"/>
        </w:rPr>
        <w:t xml:space="preserve">; Dr Dennis Lee, Dr Paul Kwa, Dr Arveen Maharaj and Dr Lavinesh Raj </w:t>
      </w:r>
      <w:r w:rsidR="00A936CA" w:rsidRPr="00F40B62">
        <w:rPr>
          <w:rFonts w:ascii="Times New Roman" w:hAnsi="Times New Roman"/>
          <w:sz w:val="24"/>
          <w:szCs w:val="24"/>
        </w:rPr>
        <w:t>from</w:t>
      </w:r>
      <w:r w:rsidRPr="00F40B62">
        <w:rPr>
          <w:rFonts w:ascii="Times New Roman" w:hAnsi="Times New Roman"/>
          <w:sz w:val="24"/>
          <w:szCs w:val="24"/>
        </w:rPr>
        <w:t xml:space="preserve"> the </w:t>
      </w:r>
      <w:r w:rsidR="007123B5">
        <w:rPr>
          <w:rFonts w:ascii="Times New Roman" w:hAnsi="Times New Roman"/>
          <w:sz w:val="24"/>
          <w:szCs w:val="24"/>
        </w:rPr>
        <w:t>e</w:t>
      </w:r>
      <w:r w:rsidRPr="00F40B62">
        <w:rPr>
          <w:rFonts w:ascii="Times New Roman" w:hAnsi="Times New Roman"/>
          <w:sz w:val="24"/>
          <w:szCs w:val="24"/>
        </w:rPr>
        <w:t xml:space="preserve">mergency </w:t>
      </w:r>
      <w:r w:rsidR="007123B5">
        <w:rPr>
          <w:rFonts w:ascii="Times New Roman" w:hAnsi="Times New Roman"/>
          <w:sz w:val="24"/>
          <w:szCs w:val="24"/>
        </w:rPr>
        <w:t>m</w:t>
      </w:r>
      <w:r w:rsidRPr="00F40B62">
        <w:rPr>
          <w:rFonts w:ascii="Times New Roman" w:hAnsi="Times New Roman"/>
          <w:sz w:val="24"/>
          <w:szCs w:val="24"/>
        </w:rPr>
        <w:t>edicine training program</w:t>
      </w:r>
      <w:r w:rsidR="00A936CA">
        <w:rPr>
          <w:rFonts w:ascii="Times New Roman" w:hAnsi="Times New Roman"/>
          <w:sz w:val="24"/>
          <w:szCs w:val="24"/>
        </w:rPr>
        <w:t>.</w:t>
      </w:r>
    </w:p>
    <w:p w:rsidR="00A936CA" w:rsidRDefault="00A936CA" w:rsidP="00044B9B">
      <w:pPr>
        <w:spacing w:line="480" w:lineRule="auto"/>
        <w:rPr>
          <w:rFonts w:ascii="Times New Roman" w:hAnsi="Times New Roman"/>
          <w:sz w:val="24"/>
          <w:szCs w:val="24"/>
        </w:rPr>
      </w:pPr>
      <w:r>
        <w:rPr>
          <w:rFonts w:ascii="Times New Roman" w:hAnsi="Times New Roman"/>
          <w:sz w:val="24"/>
          <w:szCs w:val="24"/>
        </w:rPr>
        <w:t>Dr Donald Wilson,</w:t>
      </w:r>
      <w:r w:rsidR="007123B5">
        <w:rPr>
          <w:rFonts w:ascii="Times New Roman" w:hAnsi="Times New Roman"/>
          <w:sz w:val="24"/>
          <w:szCs w:val="24"/>
        </w:rPr>
        <w:t xml:space="preserve"> Dr Anaseini Batikawai,</w:t>
      </w:r>
      <w:r>
        <w:rPr>
          <w:rFonts w:ascii="Times New Roman" w:hAnsi="Times New Roman"/>
          <w:sz w:val="24"/>
          <w:szCs w:val="24"/>
        </w:rPr>
        <w:t xml:space="preserve"> Mrs Avelina Rokoduru and Mrs Gade Waqa</w:t>
      </w:r>
      <w:r w:rsidR="007123B5">
        <w:rPr>
          <w:rFonts w:ascii="Times New Roman" w:hAnsi="Times New Roman"/>
          <w:sz w:val="24"/>
          <w:szCs w:val="24"/>
        </w:rPr>
        <w:t xml:space="preserve"> from the school of public health for their guidance and support, as well as help with statistical analyses.</w:t>
      </w:r>
    </w:p>
    <w:p w:rsidR="000D3B73" w:rsidRDefault="0065599E" w:rsidP="00044B9B">
      <w:pPr>
        <w:spacing w:line="480" w:lineRule="auto"/>
        <w:rPr>
          <w:rFonts w:ascii="Times New Roman" w:hAnsi="Times New Roman"/>
          <w:sz w:val="24"/>
          <w:szCs w:val="24"/>
        </w:rPr>
      </w:pPr>
      <w:r>
        <w:rPr>
          <w:rFonts w:ascii="Times New Roman" w:hAnsi="Times New Roman"/>
          <w:sz w:val="24"/>
          <w:szCs w:val="24"/>
        </w:rPr>
        <w:t>Mr Eroni Faitala of the records department for</w:t>
      </w:r>
      <w:r w:rsidR="000D3B73">
        <w:rPr>
          <w:rFonts w:ascii="Times New Roman" w:hAnsi="Times New Roman"/>
          <w:sz w:val="24"/>
          <w:szCs w:val="24"/>
        </w:rPr>
        <w:t xml:space="preserve"> </w:t>
      </w:r>
      <w:r>
        <w:rPr>
          <w:rFonts w:ascii="Times New Roman" w:hAnsi="Times New Roman"/>
          <w:sz w:val="24"/>
          <w:szCs w:val="24"/>
        </w:rPr>
        <w:t>folder retrieval</w:t>
      </w:r>
      <w:r w:rsidR="000D3B73">
        <w:rPr>
          <w:rFonts w:ascii="Times New Roman" w:hAnsi="Times New Roman"/>
          <w:sz w:val="24"/>
          <w:szCs w:val="24"/>
        </w:rPr>
        <w:t xml:space="preserve"> from the records department and other storage locations.</w:t>
      </w:r>
    </w:p>
    <w:p w:rsidR="007C760D" w:rsidRDefault="0065599E" w:rsidP="00044B9B">
      <w:pPr>
        <w:spacing w:line="480" w:lineRule="auto"/>
        <w:rPr>
          <w:rFonts w:ascii="Times New Roman" w:hAnsi="Times New Roman"/>
          <w:sz w:val="24"/>
          <w:szCs w:val="24"/>
        </w:rPr>
      </w:pPr>
      <w:r>
        <w:rPr>
          <w:rFonts w:ascii="Times New Roman" w:hAnsi="Times New Roman"/>
          <w:sz w:val="24"/>
          <w:szCs w:val="24"/>
        </w:rPr>
        <w:t xml:space="preserve">Staff nurse Maraia Ratumaiyale of the </w:t>
      </w:r>
      <w:r w:rsidR="000D3B73">
        <w:rPr>
          <w:rFonts w:ascii="Times New Roman" w:hAnsi="Times New Roman"/>
          <w:sz w:val="24"/>
          <w:szCs w:val="24"/>
        </w:rPr>
        <w:t>endoscopy unit for the retrieval of endoscopy reports as well as provision of background information on the history of endoscopy in this facility.</w:t>
      </w:r>
    </w:p>
    <w:p w:rsidR="00E83394" w:rsidRPr="00F40B62" w:rsidRDefault="007C760D" w:rsidP="00044B9B">
      <w:pPr>
        <w:spacing w:line="480" w:lineRule="auto"/>
        <w:rPr>
          <w:rFonts w:ascii="Times New Roman" w:hAnsi="Times New Roman"/>
          <w:sz w:val="24"/>
          <w:szCs w:val="24"/>
        </w:rPr>
      </w:pPr>
      <w:r w:rsidRPr="00F40B62">
        <w:rPr>
          <w:rFonts w:ascii="Times New Roman" w:hAnsi="Times New Roman"/>
          <w:sz w:val="24"/>
          <w:szCs w:val="24"/>
        </w:rPr>
        <w:t>Lastly</w:t>
      </w:r>
      <w:r w:rsidR="000D3B73">
        <w:rPr>
          <w:rFonts w:ascii="Times New Roman" w:hAnsi="Times New Roman"/>
          <w:sz w:val="24"/>
          <w:szCs w:val="24"/>
        </w:rPr>
        <w:t xml:space="preserve">, I would like to </w:t>
      </w:r>
      <w:r w:rsidR="003D29DF">
        <w:rPr>
          <w:rFonts w:ascii="Times New Roman" w:hAnsi="Times New Roman"/>
          <w:sz w:val="24"/>
          <w:szCs w:val="24"/>
        </w:rPr>
        <w:t xml:space="preserve">thank </w:t>
      </w:r>
      <w:r w:rsidR="003D29DF" w:rsidRPr="00F40B62">
        <w:rPr>
          <w:rFonts w:ascii="Times New Roman" w:hAnsi="Times New Roman"/>
          <w:sz w:val="24"/>
          <w:szCs w:val="24"/>
        </w:rPr>
        <w:t>my</w:t>
      </w:r>
      <w:r w:rsidRPr="00F40B62">
        <w:rPr>
          <w:rFonts w:ascii="Times New Roman" w:hAnsi="Times New Roman"/>
          <w:sz w:val="24"/>
          <w:szCs w:val="24"/>
        </w:rPr>
        <w:t xml:space="preserve"> colleagues and friends of the emergency department </w:t>
      </w:r>
      <w:r w:rsidR="000D3B73">
        <w:rPr>
          <w:rFonts w:ascii="Times New Roman" w:hAnsi="Times New Roman"/>
          <w:sz w:val="24"/>
          <w:szCs w:val="24"/>
        </w:rPr>
        <w:t xml:space="preserve">of the </w:t>
      </w:r>
      <w:r w:rsidR="000D3B73" w:rsidRPr="00F40B62">
        <w:rPr>
          <w:rFonts w:ascii="Times New Roman" w:hAnsi="Times New Roman"/>
          <w:sz w:val="24"/>
          <w:szCs w:val="24"/>
        </w:rPr>
        <w:t>Colonial</w:t>
      </w:r>
      <w:r w:rsidR="000D3B73">
        <w:rPr>
          <w:rFonts w:ascii="Times New Roman" w:hAnsi="Times New Roman"/>
          <w:sz w:val="24"/>
          <w:szCs w:val="24"/>
        </w:rPr>
        <w:t xml:space="preserve"> </w:t>
      </w:r>
      <w:r w:rsidRPr="00F40B62">
        <w:rPr>
          <w:rFonts w:ascii="Times New Roman" w:hAnsi="Times New Roman"/>
          <w:sz w:val="24"/>
          <w:szCs w:val="24"/>
        </w:rPr>
        <w:t>W</w:t>
      </w:r>
      <w:r w:rsidR="000D3B73">
        <w:rPr>
          <w:rFonts w:ascii="Times New Roman" w:hAnsi="Times New Roman"/>
          <w:sz w:val="24"/>
          <w:szCs w:val="24"/>
        </w:rPr>
        <w:t xml:space="preserve">ar </w:t>
      </w:r>
      <w:r w:rsidRPr="00F40B62">
        <w:rPr>
          <w:rFonts w:ascii="Times New Roman" w:hAnsi="Times New Roman"/>
          <w:sz w:val="24"/>
          <w:szCs w:val="24"/>
        </w:rPr>
        <w:t>M</w:t>
      </w:r>
      <w:r w:rsidR="000D3B73">
        <w:rPr>
          <w:rFonts w:ascii="Times New Roman" w:hAnsi="Times New Roman"/>
          <w:sz w:val="24"/>
          <w:szCs w:val="24"/>
        </w:rPr>
        <w:t>emorial</w:t>
      </w:r>
      <w:r w:rsidRPr="00F40B62">
        <w:rPr>
          <w:rFonts w:ascii="Times New Roman" w:hAnsi="Times New Roman"/>
          <w:sz w:val="24"/>
          <w:szCs w:val="24"/>
        </w:rPr>
        <w:t xml:space="preserve"> Hospital</w:t>
      </w:r>
      <w:r w:rsidR="000D3B73">
        <w:rPr>
          <w:rFonts w:ascii="Times New Roman" w:hAnsi="Times New Roman"/>
          <w:sz w:val="24"/>
          <w:szCs w:val="24"/>
        </w:rPr>
        <w:t xml:space="preserve">, you are an inspiration to work with </w:t>
      </w:r>
      <w:r w:rsidR="003D29DF">
        <w:rPr>
          <w:rFonts w:ascii="Times New Roman" w:hAnsi="Times New Roman"/>
          <w:sz w:val="24"/>
          <w:szCs w:val="24"/>
        </w:rPr>
        <w:t>daily</w:t>
      </w:r>
      <w:r w:rsidR="000D3B73">
        <w:rPr>
          <w:rFonts w:ascii="Times New Roman" w:hAnsi="Times New Roman"/>
          <w:sz w:val="24"/>
          <w:szCs w:val="24"/>
        </w:rPr>
        <w:t>.</w:t>
      </w:r>
    </w:p>
    <w:p w:rsidR="007C760D" w:rsidRPr="00F40B62" w:rsidRDefault="007C760D" w:rsidP="007C760D">
      <w:pPr>
        <w:rPr>
          <w:rFonts w:ascii="Times New Roman" w:hAnsi="Times New Roman"/>
          <w:sz w:val="24"/>
          <w:szCs w:val="24"/>
        </w:rPr>
      </w:pPr>
    </w:p>
    <w:sdt>
      <w:sdtPr>
        <w:rPr>
          <w:rFonts w:ascii="Times New Roman" w:eastAsia="Calibri" w:hAnsi="Times New Roman" w:cs="Times New Roman"/>
          <w:b w:val="0"/>
          <w:bCs w:val="0"/>
          <w:color w:val="auto"/>
          <w:sz w:val="24"/>
          <w:szCs w:val="24"/>
          <w:lang w:eastAsia="en-US"/>
        </w:rPr>
        <w:id w:val="340046573"/>
        <w:docPartObj>
          <w:docPartGallery w:val="Table of Contents"/>
          <w:docPartUnique/>
        </w:docPartObj>
      </w:sdtPr>
      <w:sdtEndPr>
        <w:rPr>
          <w:noProof/>
        </w:rPr>
      </w:sdtEndPr>
      <w:sdtContent>
        <w:p w:rsidR="007D1D12" w:rsidRDefault="007D1D12" w:rsidP="00B55D24">
          <w:pPr>
            <w:pStyle w:val="TOCHeading"/>
            <w:rPr>
              <w:rStyle w:val="TitleChar"/>
              <w:rFonts w:eastAsiaTheme="majorEastAsia"/>
              <w:sz w:val="28"/>
              <w:szCs w:val="28"/>
            </w:rPr>
          </w:pPr>
          <w:r w:rsidRPr="00F40B62">
            <w:rPr>
              <w:rStyle w:val="TitleChar"/>
              <w:rFonts w:eastAsiaTheme="majorEastAsia"/>
              <w:sz w:val="28"/>
              <w:szCs w:val="28"/>
            </w:rPr>
            <w:t>TABLE OF CONTENTS</w:t>
          </w:r>
        </w:p>
        <w:p w:rsidR="00B55D24" w:rsidRPr="00034884" w:rsidRDefault="00B55D24" w:rsidP="00B55D24">
          <w:pPr>
            <w:rPr>
              <w:rFonts w:asciiTheme="minorHAnsi" w:hAnsiTheme="minorHAnsi" w:cstheme="minorHAnsi"/>
              <w:lang w:eastAsia="ja-JP"/>
            </w:rPr>
          </w:pPr>
        </w:p>
        <w:p w:rsidR="00B55D24" w:rsidRPr="00034884" w:rsidRDefault="006A3D47">
          <w:pPr>
            <w:pStyle w:val="TOC1"/>
            <w:tabs>
              <w:tab w:val="right" w:leader="dot" w:pos="8630"/>
            </w:tabs>
            <w:rPr>
              <w:rFonts w:asciiTheme="minorHAnsi" w:eastAsiaTheme="minorEastAsia" w:hAnsiTheme="minorHAnsi" w:cstheme="minorHAnsi"/>
              <w:noProof/>
              <w:lang w:eastAsia="en-GB"/>
            </w:rPr>
          </w:pPr>
          <w:r w:rsidRPr="00034884">
            <w:rPr>
              <w:rFonts w:asciiTheme="minorHAnsi" w:hAnsiTheme="minorHAnsi" w:cstheme="minorHAnsi"/>
            </w:rPr>
            <w:fldChar w:fldCharType="begin"/>
          </w:r>
          <w:r w:rsidRPr="00034884">
            <w:rPr>
              <w:rFonts w:asciiTheme="minorHAnsi" w:hAnsiTheme="minorHAnsi" w:cstheme="minorHAnsi"/>
            </w:rPr>
            <w:instrText xml:space="preserve"> TOC \o "1-3" \h \z \u </w:instrText>
          </w:r>
          <w:r w:rsidRPr="00034884">
            <w:rPr>
              <w:rFonts w:asciiTheme="minorHAnsi" w:hAnsiTheme="minorHAnsi" w:cstheme="minorHAnsi"/>
            </w:rPr>
            <w:fldChar w:fldCharType="separate"/>
          </w:r>
          <w:hyperlink w:anchor="_Toc527136879" w:history="1">
            <w:r w:rsidR="00B55D24" w:rsidRPr="00034884">
              <w:rPr>
                <w:rStyle w:val="Hyperlink"/>
                <w:rFonts w:asciiTheme="minorHAnsi" w:eastAsiaTheme="majorEastAsia" w:hAnsiTheme="minorHAnsi" w:cstheme="minorHAnsi"/>
                <w:b/>
                <w:bCs/>
                <w:noProof/>
                <w:lang w:eastAsia="ja-JP"/>
              </w:rPr>
              <w:t>ABSTRACT</w:t>
            </w:r>
            <w:r w:rsidR="00B55D24" w:rsidRPr="00034884">
              <w:rPr>
                <w:rFonts w:asciiTheme="minorHAnsi" w:hAnsiTheme="minorHAnsi" w:cstheme="minorHAnsi"/>
                <w:noProof/>
                <w:webHidden/>
              </w:rPr>
              <w:tab/>
            </w:r>
            <w:r w:rsidR="00B55D24" w:rsidRPr="00034884">
              <w:rPr>
                <w:rFonts w:asciiTheme="minorHAnsi" w:hAnsiTheme="minorHAnsi" w:cstheme="minorHAnsi"/>
                <w:noProof/>
                <w:webHidden/>
              </w:rPr>
              <w:fldChar w:fldCharType="begin"/>
            </w:r>
            <w:r w:rsidR="00B55D24" w:rsidRPr="00034884">
              <w:rPr>
                <w:rFonts w:asciiTheme="minorHAnsi" w:hAnsiTheme="minorHAnsi" w:cstheme="minorHAnsi"/>
                <w:noProof/>
                <w:webHidden/>
              </w:rPr>
              <w:instrText xml:space="preserve"> PAGEREF _Toc527136879 \h </w:instrText>
            </w:r>
            <w:r w:rsidR="00B55D24" w:rsidRPr="00034884">
              <w:rPr>
                <w:rFonts w:asciiTheme="minorHAnsi" w:hAnsiTheme="minorHAnsi" w:cstheme="minorHAnsi"/>
                <w:noProof/>
                <w:webHidden/>
              </w:rPr>
            </w:r>
            <w:r w:rsidR="00B55D24" w:rsidRPr="00034884">
              <w:rPr>
                <w:rFonts w:asciiTheme="minorHAnsi" w:hAnsiTheme="minorHAnsi" w:cstheme="minorHAnsi"/>
                <w:noProof/>
                <w:webHidden/>
              </w:rPr>
              <w:fldChar w:fldCharType="separate"/>
            </w:r>
            <w:r w:rsidR="00B55D24" w:rsidRPr="00034884">
              <w:rPr>
                <w:rFonts w:asciiTheme="minorHAnsi" w:hAnsiTheme="minorHAnsi" w:cstheme="minorHAnsi"/>
                <w:noProof/>
                <w:webHidden/>
              </w:rPr>
              <w:t>iv</w:t>
            </w:r>
            <w:r w:rsidR="00B55D24" w:rsidRPr="00034884">
              <w:rPr>
                <w:rFonts w:asciiTheme="minorHAnsi" w:hAnsiTheme="minorHAnsi" w:cstheme="minorHAnsi"/>
                <w:noProof/>
                <w:webHidden/>
              </w:rPr>
              <w:fldChar w:fldCharType="end"/>
            </w:r>
          </w:hyperlink>
        </w:p>
        <w:p w:rsidR="00B55D24" w:rsidRPr="00034884" w:rsidRDefault="00B4062C">
          <w:pPr>
            <w:pStyle w:val="TOC1"/>
            <w:tabs>
              <w:tab w:val="right" w:leader="dot" w:pos="8630"/>
            </w:tabs>
            <w:rPr>
              <w:rFonts w:asciiTheme="minorHAnsi" w:eastAsiaTheme="minorEastAsia" w:hAnsiTheme="minorHAnsi" w:cstheme="minorHAnsi"/>
              <w:noProof/>
              <w:lang w:eastAsia="en-GB"/>
            </w:rPr>
          </w:pPr>
          <w:hyperlink w:anchor="_Toc527136880" w:history="1">
            <w:r w:rsidR="00B55D24" w:rsidRPr="00034884">
              <w:rPr>
                <w:rStyle w:val="Hyperlink"/>
                <w:rFonts w:asciiTheme="minorHAnsi" w:eastAsiaTheme="majorEastAsia" w:hAnsiTheme="minorHAnsi" w:cstheme="minorHAnsi"/>
                <w:b/>
                <w:bCs/>
                <w:noProof/>
                <w:lang w:eastAsia="ja-JP"/>
              </w:rPr>
              <w:t>ACKNOWLEDGMENTS</w:t>
            </w:r>
            <w:r w:rsidR="00B55D24" w:rsidRPr="00034884">
              <w:rPr>
                <w:rFonts w:asciiTheme="minorHAnsi" w:hAnsiTheme="minorHAnsi" w:cstheme="minorHAnsi"/>
                <w:noProof/>
                <w:webHidden/>
              </w:rPr>
              <w:tab/>
            </w:r>
            <w:r w:rsidR="00B55D24" w:rsidRPr="00034884">
              <w:rPr>
                <w:rFonts w:asciiTheme="minorHAnsi" w:hAnsiTheme="minorHAnsi" w:cstheme="minorHAnsi"/>
                <w:noProof/>
                <w:webHidden/>
              </w:rPr>
              <w:fldChar w:fldCharType="begin"/>
            </w:r>
            <w:r w:rsidR="00B55D24" w:rsidRPr="00034884">
              <w:rPr>
                <w:rFonts w:asciiTheme="minorHAnsi" w:hAnsiTheme="minorHAnsi" w:cstheme="minorHAnsi"/>
                <w:noProof/>
                <w:webHidden/>
              </w:rPr>
              <w:instrText xml:space="preserve"> PAGEREF _Toc527136880 \h </w:instrText>
            </w:r>
            <w:r w:rsidR="00B55D24" w:rsidRPr="00034884">
              <w:rPr>
                <w:rFonts w:asciiTheme="minorHAnsi" w:hAnsiTheme="minorHAnsi" w:cstheme="minorHAnsi"/>
                <w:noProof/>
                <w:webHidden/>
              </w:rPr>
            </w:r>
            <w:r w:rsidR="00B55D24" w:rsidRPr="00034884">
              <w:rPr>
                <w:rFonts w:asciiTheme="minorHAnsi" w:hAnsiTheme="minorHAnsi" w:cstheme="minorHAnsi"/>
                <w:noProof/>
                <w:webHidden/>
              </w:rPr>
              <w:fldChar w:fldCharType="separate"/>
            </w:r>
            <w:r w:rsidR="00B55D24" w:rsidRPr="00034884">
              <w:rPr>
                <w:rFonts w:asciiTheme="minorHAnsi" w:hAnsiTheme="minorHAnsi" w:cstheme="minorHAnsi"/>
                <w:noProof/>
                <w:webHidden/>
              </w:rPr>
              <w:t>v</w:t>
            </w:r>
            <w:r w:rsidR="00B55D24" w:rsidRPr="00034884">
              <w:rPr>
                <w:rFonts w:asciiTheme="minorHAnsi" w:hAnsiTheme="minorHAnsi" w:cstheme="minorHAnsi"/>
                <w:noProof/>
                <w:webHidden/>
              </w:rPr>
              <w:fldChar w:fldCharType="end"/>
            </w:r>
          </w:hyperlink>
        </w:p>
        <w:p w:rsidR="00B55D24" w:rsidRPr="00034884" w:rsidRDefault="00B4062C">
          <w:pPr>
            <w:pStyle w:val="TOC1"/>
            <w:tabs>
              <w:tab w:val="right" w:leader="dot" w:pos="8630"/>
            </w:tabs>
            <w:rPr>
              <w:rFonts w:asciiTheme="minorHAnsi" w:eastAsiaTheme="minorEastAsia" w:hAnsiTheme="minorHAnsi" w:cstheme="minorHAnsi"/>
              <w:noProof/>
              <w:lang w:eastAsia="en-GB"/>
            </w:rPr>
          </w:pPr>
          <w:hyperlink w:anchor="_Toc527136881" w:history="1">
            <w:r w:rsidR="00B55D24" w:rsidRPr="00034884">
              <w:rPr>
                <w:rStyle w:val="Hyperlink"/>
                <w:rFonts w:asciiTheme="minorHAnsi" w:hAnsiTheme="minorHAnsi" w:cstheme="minorHAnsi"/>
                <w:noProof/>
                <w:kern w:val="28"/>
                <w:lang w:eastAsia="ja-JP"/>
              </w:rPr>
              <w:t>LIST OF TABLES</w:t>
            </w:r>
            <w:r w:rsidR="00B55D24" w:rsidRPr="00034884">
              <w:rPr>
                <w:rFonts w:asciiTheme="minorHAnsi" w:hAnsiTheme="minorHAnsi" w:cstheme="minorHAnsi"/>
                <w:noProof/>
                <w:webHidden/>
              </w:rPr>
              <w:tab/>
            </w:r>
            <w:r w:rsidR="00B55D24" w:rsidRPr="00034884">
              <w:rPr>
                <w:rFonts w:asciiTheme="minorHAnsi" w:hAnsiTheme="minorHAnsi" w:cstheme="minorHAnsi"/>
                <w:noProof/>
                <w:webHidden/>
              </w:rPr>
              <w:fldChar w:fldCharType="begin"/>
            </w:r>
            <w:r w:rsidR="00B55D24" w:rsidRPr="00034884">
              <w:rPr>
                <w:rFonts w:asciiTheme="minorHAnsi" w:hAnsiTheme="minorHAnsi" w:cstheme="minorHAnsi"/>
                <w:noProof/>
                <w:webHidden/>
              </w:rPr>
              <w:instrText xml:space="preserve"> PAGEREF _Toc527136881 \h </w:instrText>
            </w:r>
            <w:r w:rsidR="00B55D24" w:rsidRPr="00034884">
              <w:rPr>
                <w:rFonts w:asciiTheme="minorHAnsi" w:hAnsiTheme="minorHAnsi" w:cstheme="minorHAnsi"/>
                <w:noProof/>
                <w:webHidden/>
              </w:rPr>
            </w:r>
            <w:r w:rsidR="00B55D24" w:rsidRPr="00034884">
              <w:rPr>
                <w:rFonts w:asciiTheme="minorHAnsi" w:hAnsiTheme="minorHAnsi" w:cstheme="minorHAnsi"/>
                <w:noProof/>
                <w:webHidden/>
              </w:rPr>
              <w:fldChar w:fldCharType="separate"/>
            </w:r>
            <w:r w:rsidR="00B55D24" w:rsidRPr="00034884">
              <w:rPr>
                <w:rFonts w:asciiTheme="minorHAnsi" w:hAnsiTheme="minorHAnsi" w:cstheme="minorHAnsi"/>
                <w:noProof/>
                <w:webHidden/>
              </w:rPr>
              <w:t>vi</w:t>
            </w:r>
            <w:r w:rsidR="00B55D24" w:rsidRPr="00034884">
              <w:rPr>
                <w:rFonts w:asciiTheme="minorHAnsi" w:hAnsiTheme="minorHAnsi" w:cstheme="minorHAnsi"/>
                <w:noProof/>
                <w:webHidden/>
              </w:rPr>
              <w:fldChar w:fldCharType="end"/>
            </w:r>
          </w:hyperlink>
        </w:p>
        <w:p w:rsidR="00B55D24" w:rsidRPr="00034884" w:rsidRDefault="00B4062C">
          <w:pPr>
            <w:pStyle w:val="TOC1"/>
            <w:tabs>
              <w:tab w:val="right" w:leader="dot" w:pos="8630"/>
            </w:tabs>
            <w:rPr>
              <w:rFonts w:asciiTheme="minorHAnsi" w:eastAsiaTheme="minorEastAsia" w:hAnsiTheme="minorHAnsi" w:cstheme="minorHAnsi"/>
              <w:noProof/>
              <w:lang w:eastAsia="en-GB"/>
            </w:rPr>
          </w:pPr>
          <w:hyperlink w:anchor="_Toc527136882" w:history="1">
            <w:r w:rsidR="00B55D24" w:rsidRPr="00034884">
              <w:rPr>
                <w:rStyle w:val="Hyperlink"/>
                <w:rFonts w:asciiTheme="minorHAnsi" w:hAnsiTheme="minorHAnsi" w:cstheme="minorHAnsi"/>
                <w:noProof/>
                <w:kern w:val="28"/>
                <w:lang w:eastAsia="ja-JP"/>
              </w:rPr>
              <w:t>LIST OF FIGURES</w:t>
            </w:r>
            <w:r w:rsidR="00B55D24" w:rsidRPr="00034884">
              <w:rPr>
                <w:rFonts w:asciiTheme="minorHAnsi" w:hAnsiTheme="minorHAnsi" w:cstheme="minorHAnsi"/>
                <w:noProof/>
                <w:webHidden/>
              </w:rPr>
              <w:tab/>
            </w:r>
            <w:r w:rsidR="00B55D24" w:rsidRPr="00034884">
              <w:rPr>
                <w:rFonts w:asciiTheme="minorHAnsi" w:hAnsiTheme="minorHAnsi" w:cstheme="minorHAnsi"/>
                <w:noProof/>
                <w:webHidden/>
              </w:rPr>
              <w:fldChar w:fldCharType="begin"/>
            </w:r>
            <w:r w:rsidR="00B55D24" w:rsidRPr="00034884">
              <w:rPr>
                <w:rFonts w:asciiTheme="minorHAnsi" w:hAnsiTheme="minorHAnsi" w:cstheme="minorHAnsi"/>
                <w:noProof/>
                <w:webHidden/>
              </w:rPr>
              <w:instrText xml:space="preserve"> PAGEREF _Toc527136882 \h </w:instrText>
            </w:r>
            <w:r w:rsidR="00B55D24" w:rsidRPr="00034884">
              <w:rPr>
                <w:rFonts w:asciiTheme="minorHAnsi" w:hAnsiTheme="minorHAnsi" w:cstheme="minorHAnsi"/>
                <w:noProof/>
                <w:webHidden/>
              </w:rPr>
            </w:r>
            <w:r w:rsidR="00B55D24" w:rsidRPr="00034884">
              <w:rPr>
                <w:rFonts w:asciiTheme="minorHAnsi" w:hAnsiTheme="minorHAnsi" w:cstheme="minorHAnsi"/>
                <w:noProof/>
                <w:webHidden/>
              </w:rPr>
              <w:fldChar w:fldCharType="separate"/>
            </w:r>
            <w:r w:rsidR="00B55D24" w:rsidRPr="00034884">
              <w:rPr>
                <w:rFonts w:asciiTheme="minorHAnsi" w:hAnsiTheme="minorHAnsi" w:cstheme="minorHAnsi"/>
                <w:noProof/>
                <w:webHidden/>
              </w:rPr>
              <w:t>viii</w:t>
            </w:r>
            <w:r w:rsidR="00B55D24" w:rsidRPr="00034884">
              <w:rPr>
                <w:rFonts w:asciiTheme="minorHAnsi" w:hAnsiTheme="minorHAnsi" w:cstheme="minorHAnsi"/>
                <w:noProof/>
                <w:webHidden/>
              </w:rPr>
              <w:fldChar w:fldCharType="end"/>
            </w:r>
          </w:hyperlink>
        </w:p>
        <w:p w:rsidR="00B55D24" w:rsidRPr="00034884" w:rsidRDefault="00B4062C">
          <w:pPr>
            <w:pStyle w:val="TOC1"/>
            <w:tabs>
              <w:tab w:val="right" w:leader="dot" w:pos="8630"/>
            </w:tabs>
            <w:rPr>
              <w:rFonts w:asciiTheme="minorHAnsi" w:eastAsiaTheme="minorEastAsia" w:hAnsiTheme="minorHAnsi" w:cstheme="minorHAnsi"/>
              <w:noProof/>
              <w:lang w:eastAsia="en-GB"/>
            </w:rPr>
          </w:pPr>
          <w:hyperlink w:anchor="_Toc527136883" w:history="1">
            <w:r w:rsidR="00B55D24" w:rsidRPr="00034884">
              <w:rPr>
                <w:rStyle w:val="Hyperlink"/>
                <w:rFonts w:asciiTheme="minorHAnsi" w:eastAsiaTheme="majorEastAsia" w:hAnsiTheme="minorHAnsi" w:cstheme="minorHAnsi"/>
                <w:b/>
                <w:bCs/>
                <w:noProof/>
                <w:kern w:val="28"/>
                <w:lang w:eastAsia="ja-JP"/>
              </w:rPr>
              <w:t>ABBREVIATIONS</w:t>
            </w:r>
            <w:r w:rsidR="00B55D24" w:rsidRPr="00034884">
              <w:rPr>
                <w:rFonts w:asciiTheme="minorHAnsi" w:hAnsiTheme="minorHAnsi" w:cstheme="minorHAnsi"/>
                <w:noProof/>
                <w:webHidden/>
              </w:rPr>
              <w:tab/>
            </w:r>
            <w:r w:rsidR="00B55D24" w:rsidRPr="00034884">
              <w:rPr>
                <w:rFonts w:asciiTheme="minorHAnsi" w:hAnsiTheme="minorHAnsi" w:cstheme="minorHAnsi"/>
                <w:noProof/>
                <w:webHidden/>
              </w:rPr>
              <w:fldChar w:fldCharType="begin"/>
            </w:r>
            <w:r w:rsidR="00B55D24" w:rsidRPr="00034884">
              <w:rPr>
                <w:rFonts w:asciiTheme="minorHAnsi" w:hAnsiTheme="minorHAnsi" w:cstheme="minorHAnsi"/>
                <w:noProof/>
                <w:webHidden/>
              </w:rPr>
              <w:instrText xml:space="preserve"> PAGEREF _Toc527136883 \h </w:instrText>
            </w:r>
            <w:r w:rsidR="00B55D24" w:rsidRPr="00034884">
              <w:rPr>
                <w:rFonts w:asciiTheme="minorHAnsi" w:hAnsiTheme="minorHAnsi" w:cstheme="minorHAnsi"/>
                <w:noProof/>
                <w:webHidden/>
              </w:rPr>
            </w:r>
            <w:r w:rsidR="00B55D24" w:rsidRPr="00034884">
              <w:rPr>
                <w:rFonts w:asciiTheme="minorHAnsi" w:hAnsiTheme="minorHAnsi" w:cstheme="minorHAnsi"/>
                <w:noProof/>
                <w:webHidden/>
              </w:rPr>
              <w:fldChar w:fldCharType="separate"/>
            </w:r>
            <w:r w:rsidR="00B55D24" w:rsidRPr="00034884">
              <w:rPr>
                <w:rFonts w:asciiTheme="minorHAnsi" w:hAnsiTheme="minorHAnsi" w:cstheme="minorHAnsi"/>
                <w:noProof/>
                <w:webHidden/>
              </w:rPr>
              <w:t>9</w:t>
            </w:r>
            <w:r w:rsidR="00B55D24" w:rsidRPr="00034884">
              <w:rPr>
                <w:rFonts w:asciiTheme="minorHAnsi" w:hAnsiTheme="minorHAnsi" w:cstheme="minorHAnsi"/>
                <w:noProof/>
                <w:webHidden/>
              </w:rPr>
              <w:fldChar w:fldCharType="end"/>
            </w:r>
          </w:hyperlink>
        </w:p>
        <w:p w:rsidR="00B55D24" w:rsidRPr="00034884" w:rsidRDefault="00B4062C">
          <w:pPr>
            <w:pStyle w:val="TOC1"/>
            <w:tabs>
              <w:tab w:val="right" w:leader="dot" w:pos="8630"/>
            </w:tabs>
            <w:rPr>
              <w:rFonts w:asciiTheme="minorHAnsi" w:eastAsiaTheme="minorEastAsia" w:hAnsiTheme="minorHAnsi" w:cstheme="minorHAnsi"/>
              <w:noProof/>
              <w:lang w:eastAsia="en-GB"/>
            </w:rPr>
          </w:pPr>
          <w:hyperlink w:anchor="_Toc527136884" w:history="1">
            <w:r w:rsidR="00B55D24" w:rsidRPr="00034884">
              <w:rPr>
                <w:rStyle w:val="Hyperlink"/>
                <w:rFonts w:asciiTheme="minorHAnsi" w:hAnsiTheme="minorHAnsi" w:cstheme="minorHAnsi"/>
                <w:noProof/>
              </w:rPr>
              <w:t>CHAPTER 1: INTRODUCTION</w:t>
            </w:r>
            <w:r w:rsidR="00B55D24" w:rsidRPr="00034884">
              <w:rPr>
                <w:rFonts w:asciiTheme="minorHAnsi" w:hAnsiTheme="minorHAnsi" w:cstheme="minorHAnsi"/>
                <w:noProof/>
                <w:webHidden/>
              </w:rPr>
              <w:tab/>
            </w:r>
            <w:r w:rsidR="00B55D24" w:rsidRPr="00034884">
              <w:rPr>
                <w:rFonts w:asciiTheme="minorHAnsi" w:hAnsiTheme="minorHAnsi" w:cstheme="minorHAnsi"/>
                <w:noProof/>
                <w:webHidden/>
              </w:rPr>
              <w:fldChar w:fldCharType="begin"/>
            </w:r>
            <w:r w:rsidR="00B55D24" w:rsidRPr="00034884">
              <w:rPr>
                <w:rFonts w:asciiTheme="minorHAnsi" w:hAnsiTheme="minorHAnsi" w:cstheme="minorHAnsi"/>
                <w:noProof/>
                <w:webHidden/>
              </w:rPr>
              <w:instrText xml:space="preserve"> PAGEREF _Toc527136884 \h </w:instrText>
            </w:r>
            <w:r w:rsidR="00B55D24" w:rsidRPr="00034884">
              <w:rPr>
                <w:rFonts w:asciiTheme="minorHAnsi" w:hAnsiTheme="minorHAnsi" w:cstheme="minorHAnsi"/>
                <w:noProof/>
                <w:webHidden/>
              </w:rPr>
            </w:r>
            <w:r w:rsidR="00B55D24" w:rsidRPr="00034884">
              <w:rPr>
                <w:rFonts w:asciiTheme="minorHAnsi" w:hAnsiTheme="minorHAnsi" w:cstheme="minorHAnsi"/>
                <w:noProof/>
                <w:webHidden/>
              </w:rPr>
              <w:fldChar w:fldCharType="separate"/>
            </w:r>
            <w:r w:rsidR="00B55D24" w:rsidRPr="00034884">
              <w:rPr>
                <w:rFonts w:asciiTheme="minorHAnsi" w:hAnsiTheme="minorHAnsi" w:cstheme="minorHAnsi"/>
                <w:noProof/>
                <w:webHidden/>
              </w:rPr>
              <w:t>10</w:t>
            </w:r>
            <w:r w:rsidR="00B55D24" w:rsidRPr="00034884">
              <w:rPr>
                <w:rFonts w:asciiTheme="minorHAnsi" w:hAnsiTheme="minorHAnsi" w:cstheme="minorHAnsi"/>
                <w:noProof/>
                <w:webHidden/>
              </w:rPr>
              <w:fldChar w:fldCharType="end"/>
            </w:r>
          </w:hyperlink>
        </w:p>
        <w:p w:rsidR="00B55D24" w:rsidRPr="00034884" w:rsidRDefault="00B4062C">
          <w:pPr>
            <w:pStyle w:val="TOC2"/>
            <w:tabs>
              <w:tab w:val="left" w:pos="880"/>
              <w:tab w:val="right" w:leader="dot" w:pos="8630"/>
            </w:tabs>
            <w:rPr>
              <w:rFonts w:asciiTheme="minorHAnsi" w:eastAsiaTheme="minorEastAsia" w:hAnsiTheme="minorHAnsi" w:cstheme="minorHAnsi"/>
              <w:noProof/>
              <w:lang w:eastAsia="en-GB"/>
            </w:rPr>
          </w:pPr>
          <w:hyperlink w:anchor="_Toc527136885" w:history="1">
            <w:r w:rsidR="00B55D24" w:rsidRPr="00034884">
              <w:rPr>
                <w:rStyle w:val="Hyperlink"/>
                <w:rFonts w:asciiTheme="minorHAnsi" w:hAnsiTheme="minorHAnsi" w:cstheme="minorHAnsi"/>
                <w:noProof/>
              </w:rPr>
              <w:t>1.1</w:t>
            </w:r>
            <w:r w:rsidR="00034884" w:rsidRPr="00034884">
              <w:rPr>
                <w:rFonts w:asciiTheme="minorHAnsi" w:eastAsiaTheme="minorEastAsia" w:hAnsiTheme="minorHAnsi" w:cstheme="minorHAnsi"/>
                <w:noProof/>
                <w:lang w:eastAsia="en-GB"/>
              </w:rPr>
              <w:t xml:space="preserve"> </w:t>
            </w:r>
            <w:r w:rsidR="00B55D24" w:rsidRPr="00034884">
              <w:rPr>
                <w:rStyle w:val="Hyperlink"/>
                <w:rFonts w:asciiTheme="minorHAnsi" w:hAnsiTheme="minorHAnsi" w:cstheme="minorHAnsi"/>
                <w:noProof/>
              </w:rPr>
              <w:t>BACKGROUND INFORMATION</w:t>
            </w:r>
            <w:r w:rsidR="00B55D24" w:rsidRPr="00034884">
              <w:rPr>
                <w:rFonts w:asciiTheme="minorHAnsi" w:hAnsiTheme="minorHAnsi" w:cstheme="minorHAnsi"/>
                <w:noProof/>
                <w:webHidden/>
              </w:rPr>
              <w:tab/>
            </w:r>
            <w:r w:rsidR="00B55D24" w:rsidRPr="00034884">
              <w:rPr>
                <w:rFonts w:asciiTheme="minorHAnsi" w:hAnsiTheme="minorHAnsi" w:cstheme="minorHAnsi"/>
                <w:noProof/>
                <w:webHidden/>
              </w:rPr>
              <w:fldChar w:fldCharType="begin"/>
            </w:r>
            <w:r w:rsidR="00B55D24" w:rsidRPr="00034884">
              <w:rPr>
                <w:rFonts w:asciiTheme="minorHAnsi" w:hAnsiTheme="minorHAnsi" w:cstheme="minorHAnsi"/>
                <w:noProof/>
                <w:webHidden/>
              </w:rPr>
              <w:instrText xml:space="preserve"> PAGEREF _Toc527136885 \h </w:instrText>
            </w:r>
            <w:r w:rsidR="00B55D24" w:rsidRPr="00034884">
              <w:rPr>
                <w:rFonts w:asciiTheme="minorHAnsi" w:hAnsiTheme="minorHAnsi" w:cstheme="minorHAnsi"/>
                <w:noProof/>
                <w:webHidden/>
              </w:rPr>
            </w:r>
            <w:r w:rsidR="00B55D24" w:rsidRPr="00034884">
              <w:rPr>
                <w:rFonts w:asciiTheme="minorHAnsi" w:hAnsiTheme="minorHAnsi" w:cstheme="minorHAnsi"/>
                <w:noProof/>
                <w:webHidden/>
              </w:rPr>
              <w:fldChar w:fldCharType="separate"/>
            </w:r>
            <w:r w:rsidR="00B55D24" w:rsidRPr="00034884">
              <w:rPr>
                <w:rFonts w:asciiTheme="minorHAnsi" w:hAnsiTheme="minorHAnsi" w:cstheme="minorHAnsi"/>
                <w:noProof/>
                <w:webHidden/>
              </w:rPr>
              <w:t>10</w:t>
            </w:r>
            <w:r w:rsidR="00B55D24" w:rsidRPr="00034884">
              <w:rPr>
                <w:rFonts w:asciiTheme="minorHAnsi" w:hAnsiTheme="minorHAnsi" w:cstheme="minorHAnsi"/>
                <w:noProof/>
                <w:webHidden/>
              </w:rPr>
              <w:fldChar w:fldCharType="end"/>
            </w:r>
          </w:hyperlink>
        </w:p>
        <w:p w:rsidR="00B55D24" w:rsidRPr="00034884" w:rsidRDefault="00B4062C">
          <w:pPr>
            <w:pStyle w:val="TOC2"/>
            <w:tabs>
              <w:tab w:val="left" w:pos="880"/>
              <w:tab w:val="right" w:leader="dot" w:pos="8630"/>
            </w:tabs>
            <w:rPr>
              <w:rFonts w:asciiTheme="minorHAnsi" w:eastAsiaTheme="minorEastAsia" w:hAnsiTheme="minorHAnsi" w:cstheme="minorHAnsi"/>
              <w:noProof/>
              <w:lang w:eastAsia="en-GB"/>
            </w:rPr>
          </w:pPr>
          <w:hyperlink w:anchor="_Toc527136886" w:history="1">
            <w:r w:rsidR="00B55D24" w:rsidRPr="00034884">
              <w:rPr>
                <w:rStyle w:val="Hyperlink"/>
                <w:rFonts w:asciiTheme="minorHAnsi" w:hAnsiTheme="minorHAnsi" w:cstheme="minorHAnsi"/>
                <w:noProof/>
              </w:rPr>
              <w:t>1.2</w:t>
            </w:r>
            <w:r w:rsidR="00034884" w:rsidRPr="00034884">
              <w:rPr>
                <w:rFonts w:asciiTheme="minorHAnsi" w:eastAsiaTheme="minorEastAsia" w:hAnsiTheme="minorHAnsi" w:cstheme="minorHAnsi"/>
                <w:noProof/>
                <w:lang w:eastAsia="en-GB"/>
              </w:rPr>
              <w:t xml:space="preserve"> </w:t>
            </w:r>
            <w:r w:rsidR="00B55D24" w:rsidRPr="00034884">
              <w:rPr>
                <w:rStyle w:val="Hyperlink"/>
                <w:rFonts w:asciiTheme="minorHAnsi" w:hAnsiTheme="minorHAnsi" w:cstheme="minorHAnsi"/>
                <w:noProof/>
              </w:rPr>
              <w:t>STATEMENT OF THE PROBLEM</w:t>
            </w:r>
            <w:r w:rsidR="00B55D24" w:rsidRPr="00034884">
              <w:rPr>
                <w:rFonts w:asciiTheme="minorHAnsi" w:hAnsiTheme="minorHAnsi" w:cstheme="minorHAnsi"/>
                <w:noProof/>
                <w:webHidden/>
              </w:rPr>
              <w:tab/>
            </w:r>
            <w:r w:rsidR="00B55D24" w:rsidRPr="00034884">
              <w:rPr>
                <w:rFonts w:asciiTheme="minorHAnsi" w:hAnsiTheme="minorHAnsi" w:cstheme="minorHAnsi"/>
                <w:noProof/>
                <w:webHidden/>
              </w:rPr>
              <w:fldChar w:fldCharType="begin"/>
            </w:r>
            <w:r w:rsidR="00B55D24" w:rsidRPr="00034884">
              <w:rPr>
                <w:rFonts w:asciiTheme="minorHAnsi" w:hAnsiTheme="minorHAnsi" w:cstheme="minorHAnsi"/>
                <w:noProof/>
                <w:webHidden/>
              </w:rPr>
              <w:instrText xml:space="preserve"> PAGEREF _Toc527136886 \h </w:instrText>
            </w:r>
            <w:r w:rsidR="00B55D24" w:rsidRPr="00034884">
              <w:rPr>
                <w:rFonts w:asciiTheme="minorHAnsi" w:hAnsiTheme="minorHAnsi" w:cstheme="minorHAnsi"/>
                <w:noProof/>
                <w:webHidden/>
              </w:rPr>
            </w:r>
            <w:r w:rsidR="00B55D24" w:rsidRPr="00034884">
              <w:rPr>
                <w:rFonts w:asciiTheme="minorHAnsi" w:hAnsiTheme="minorHAnsi" w:cstheme="minorHAnsi"/>
                <w:noProof/>
                <w:webHidden/>
              </w:rPr>
              <w:fldChar w:fldCharType="separate"/>
            </w:r>
            <w:r w:rsidR="00B55D24" w:rsidRPr="00034884">
              <w:rPr>
                <w:rFonts w:asciiTheme="minorHAnsi" w:hAnsiTheme="minorHAnsi" w:cstheme="minorHAnsi"/>
                <w:noProof/>
                <w:webHidden/>
              </w:rPr>
              <w:t>12</w:t>
            </w:r>
            <w:r w:rsidR="00B55D24" w:rsidRPr="00034884">
              <w:rPr>
                <w:rFonts w:asciiTheme="minorHAnsi" w:hAnsiTheme="minorHAnsi" w:cstheme="minorHAnsi"/>
                <w:noProof/>
                <w:webHidden/>
              </w:rPr>
              <w:fldChar w:fldCharType="end"/>
            </w:r>
          </w:hyperlink>
        </w:p>
        <w:p w:rsidR="00B55D24" w:rsidRPr="00034884" w:rsidRDefault="00B4062C">
          <w:pPr>
            <w:pStyle w:val="TOC2"/>
            <w:tabs>
              <w:tab w:val="right" w:leader="dot" w:pos="8630"/>
            </w:tabs>
            <w:rPr>
              <w:rFonts w:asciiTheme="minorHAnsi" w:eastAsiaTheme="minorEastAsia" w:hAnsiTheme="minorHAnsi" w:cstheme="minorHAnsi"/>
              <w:noProof/>
              <w:lang w:eastAsia="en-GB"/>
            </w:rPr>
          </w:pPr>
          <w:hyperlink w:anchor="_Toc527136887" w:history="1">
            <w:r w:rsidR="00B55D24" w:rsidRPr="00034884">
              <w:rPr>
                <w:rStyle w:val="Hyperlink"/>
                <w:rFonts w:asciiTheme="minorHAnsi" w:hAnsiTheme="minorHAnsi" w:cstheme="minorHAnsi"/>
                <w:noProof/>
              </w:rPr>
              <w:t>1.3 AIMS &amp; OBJECTIVES</w:t>
            </w:r>
            <w:r w:rsidR="00B55D24" w:rsidRPr="00034884">
              <w:rPr>
                <w:rFonts w:asciiTheme="minorHAnsi" w:hAnsiTheme="minorHAnsi" w:cstheme="minorHAnsi"/>
                <w:noProof/>
                <w:webHidden/>
              </w:rPr>
              <w:tab/>
            </w:r>
            <w:r w:rsidR="00B55D24" w:rsidRPr="00034884">
              <w:rPr>
                <w:rFonts w:asciiTheme="minorHAnsi" w:hAnsiTheme="minorHAnsi" w:cstheme="minorHAnsi"/>
                <w:noProof/>
                <w:webHidden/>
              </w:rPr>
              <w:fldChar w:fldCharType="begin"/>
            </w:r>
            <w:r w:rsidR="00B55D24" w:rsidRPr="00034884">
              <w:rPr>
                <w:rFonts w:asciiTheme="minorHAnsi" w:hAnsiTheme="minorHAnsi" w:cstheme="minorHAnsi"/>
                <w:noProof/>
                <w:webHidden/>
              </w:rPr>
              <w:instrText xml:space="preserve"> PAGEREF _Toc527136887 \h </w:instrText>
            </w:r>
            <w:r w:rsidR="00B55D24" w:rsidRPr="00034884">
              <w:rPr>
                <w:rFonts w:asciiTheme="minorHAnsi" w:hAnsiTheme="minorHAnsi" w:cstheme="minorHAnsi"/>
                <w:noProof/>
                <w:webHidden/>
              </w:rPr>
            </w:r>
            <w:r w:rsidR="00B55D24" w:rsidRPr="00034884">
              <w:rPr>
                <w:rFonts w:asciiTheme="minorHAnsi" w:hAnsiTheme="minorHAnsi" w:cstheme="minorHAnsi"/>
                <w:noProof/>
                <w:webHidden/>
              </w:rPr>
              <w:fldChar w:fldCharType="separate"/>
            </w:r>
            <w:r w:rsidR="00B55D24" w:rsidRPr="00034884">
              <w:rPr>
                <w:rFonts w:asciiTheme="minorHAnsi" w:hAnsiTheme="minorHAnsi" w:cstheme="minorHAnsi"/>
                <w:noProof/>
                <w:webHidden/>
              </w:rPr>
              <w:t>13</w:t>
            </w:r>
            <w:r w:rsidR="00B55D24" w:rsidRPr="00034884">
              <w:rPr>
                <w:rFonts w:asciiTheme="minorHAnsi" w:hAnsiTheme="minorHAnsi" w:cstheme="minorHAnsi"/>
                <w:noProof/>
                <w:webHidden/>
              </w:rPr>
              <w:fldChar w:fldCharType="end"/>
            </w:r>
          </w:hyperlink>
        </w:p>
        <w:p w:rsidR="00B55D24" w:rsidRPr="00034884" w:rsidRDefault="00B4062C">
          <w:pPr>
            <w:pStyle w:val="TOC1"/>
            <w:tabs>
              <w:tab w:val="right" w:leader="dot" w:pos="8630"/>
            </w:tabs>
            <w:rPr>
              <w:rFonts w:asciiTheme="minorHAnsi" w:eastAsiaTheme="minorEastAsia" w:hAnsiTheme="minorHAnsi" w:cstheme="minorHAnsi"/>
              <w:noProof/>
              <w:lang w:eastAsia="en-GB"/>
            </w:rPr>
          </w:pPr>
          <w:hyperlink w:anchor="_Toc527136888" w:history="1">
            <w:r w:rsidR="00B55D24" w:rsidRPr="00034884">
              <w:rPr>
                <w:rStyle w:val="Hyperlink"/>
                <w:rFonts w:asciiTheme="minorHAnsi" w:hAnsiTheme="minorHAnsi" w:cstheme="minorHAnsi"/>
                <w:noProof/>
              </w:rPr>
              <w:t>CHAPTER 2: REVIEW OF LITERATURE</w:t>
            </w:r>
            <w:r w:rsidR="00B55D24" w:rsidRPr="00034884">
              <w:rPr>
                <w:rFonts w:asciiTheme="minorHAnsi" w:hAnsiTheme="minorHAnsi" w:cstheme="minorHAnsi"/>
                <w:noProof/>
                <w:webHidden/>
              </w:rPr>
              <w:tab/>
            </w:r>
            <w:r w:rsidR="00B55D24" w:rsidRPr="00034884">
              <w:rPr>
                <w:rFonts w:asciiTheme="minorHAnsi" w:hAnsiTheme="minorHAnsi" w:cstheme="minorHAnsi"/>
                <w:noProof/>
                <w:webHidden/>
              </w:rPr>
              <w:fldChar w:fldCharType="begin"/>
            </w:r>
            <w:r w:rsidR="00B55D24" w:rsidRPr="00034884">
              <w:rPr>
                <w:rFonts w:asciiTheme="minorHAnsi" w:hAnsiTheme="minorHAnsi" w:cstheme="minorHAnsi"/>
                <w:noProof/>
                <w:webHidden/>
              </w:rPr>
              <w:instrText xml:space="preserve"> PAGEREF _Toc527136888 \h </w:instrText>
            </w:r>
            <w:r w:rsidR="00B55D24" w:rsidRPr="00034884">
              <w:rPr>
                <w:rFonts w:asciiTheme="minorHAnsi" w:hAnsiTheme="minorHAnsi" w:cstheme="minorHAnsi"/>
                <w:noProof/>
                <w:webHidden/>
              </w:rPr>
            </w:r>
            <w:r w:rsidR="00B55D24" w:rsidRPr="00034884">
              <w:rPr>
                <w:rFonts w:asciiTheme="minorHAnsi" w:hAnsiTheme="minorHAnsi" w:cstheme="minorHAnsi"/>
                <w:noProof/>
                <w:webHidden/>
              </w:rPr>
              <w:fldChar w:fldCharType="separate"/>
            </w:r>
            <w:r w:rsidR="00B55D24" w:rsidRPr="00034884">
              <w:rPr>
                <w:rFonts w:asciiTheme="minorHAnsi" w:hAnsiTheme="minorHAnsi" w:cstheme="minorHAnsi"/>
                <w:noProof/>
                <w:webHidden/>
              </w:rPr>
              <w:t>14</w:t>
            </w:r>
            <w:r w:rsidR="00B55D24" w:rsidRPr="00034884">
              <w:rPr>
                <w:rFonts w:asciiTheme="minorHAnsi" w:hAnsiTheme="minorHAnsi" w:cstheme="minorHAnsi"/>
                <w:noProof/>
                <w:webHidden/>
              </w:rPr>
              <w:fldChar w:fldCharType="end"/>
            </w:r>
          </w:hyperlink>
        </w:p>
        <w:p w:rsidR="00B55D24" w:rsidRPr="00034884" w:rsidRDefault="00B4062C">
          <w:pPr>
            <w:pStyle w:val="TOC1"/>
            <w:tabs>
              <w:tab w:val="right" w:leader="dot" w:pos="8630"/>
            </w:tabs>
            <w:rPr>
              <w:rFonts w:asciiTheme="minorHAnsi" w:eastAsiaTheme="minorEastAsia" w:hAnsiTheme="minorHAnsi" w:cstheme="minorHAnsi"/>
              <w:noProof/>
              <w:lang w:eastAsia="en-GB"/>
            </w:rPr>
          </w:pPr>
          <w:hyperlink w:anchor="_Toc527136889" w:history="1">
            <w:r w:rsidR="00B55D24" w:rsidRPr="00034884">
              <w:rPr>
                <w:rStyle w:val="Hyperlink"/>
                <w:rFonts w:asciiTheme="minorHAnsi" w:hAnsiTheme="minorHAnsi" w:cstheme="minorHAnsi"/>
                <w:noProof/>
              </w:rPr>
              <w:t>CHAPTER 3: METHODOLOGY</w:t>
            </w:r>
            <w:r w:rsidR="00B55D24" w:rsidRPr="00034884">
              <w:rPr>
                <w:rFonts w:asciiTheme="minorHAnsi" w:hAnsiTheme="minorHAnsi" w:cstheme="minorHAnsi"/>
                <w:noProof/>
                <w:webHidden/>
              </w:rPr>
              <w:tab/>
            </w:r>
            <w:r w:rsidR="00B55D24" w:rsidRPr="00034884">
              <w:rPr>
                <w:rFonts w:asciiTheme="minorHAnsi" w:hAnsiTheme="minorHAnsi" w:cstheme="minorHAnsi"/>
                <w:noProof/>
                <w:webHidden/>
              </w:rPr>
              <w:fldChar w:fldCharType="begin"/>
            </w:r>
            <w:r w:rsidR="00B55D24" w:rsidRPr="00034884">
              <w:rPr>
                <w:rFonts w:asciiTheme="minorHAnsi" w:hAnsiTheme="minorHAnsi" w:cstheme="minorHAnsi"/>
                <w:noProof/>
                <w:webHidden/>
              </w:rPr>
              <w:instrText xml:space="preserve"> PAGEREF _Toc527136889 \h </w:instrText>
            </w:r>
            <w:r w:rsidR="00B55D24" w:rsidRPr="00034884">
              <w:rPr>
                <w:rFonts w:asciiTheme="minorHAnsi" w:hAnsiTheme="minorHAnsi" w:cstheme="minorHAnsi"/>
                <w:noProof/>
                <w:webHidden/>
              </w:rPr>
            </w:r>
            <w:r w:rsidR="00B55D24" w:rsidRPr="00034884">
              <w:rPr>
                <w:rFonts w:asciiTheme="minorHAnsi" w:hAnsiTheme="minorHAnsi" w:cstheme="minorHAnsi"/>
                <w:noProof/>
                <w:webHidden/>
              </w:rPr>
              <w:fldChar w:fldCharType="separate"/>
            </w:r>
            <w:r w:rsidR="00B55D24" w:rsidRPr="00034884">
              <w:rPr>
                <w:rFonts w:asciiTheme="minorHAnsi" w:hAnsiTheme="minorHAnsi" w:cstheme="minorHAnsi"/>
                <w:noProof/>
                <w:webHidden/>
              </w:rPr>
              <w:t>17</w:t>
            </w:r>
            <w:r w:rsidR="00B55D24" w:rsidRPr="00034884">
              <w:rPr>
                <w:rFonts w:asciiTheme="minorHAnsi" w:hAnsiTheme="minorHAnsi" w:cstheme="minorHAnsi"/>
                <w:noProof/>
                <w:webHidden/>
              </w:rPr>
              <w:fldChar w:fldCharType="end"/>
            </w:r>
          </w:hyperlink>
        </w:p>
        <w:p w:rsidR="00B55D24" w:rsidRPr="00034884" w:rsidRDefault="00B4062C">
          <w:pPr>
            <w:pStyle w:val="TOC2"/>
            <w:tabs>
              <w:tab w:val="right" w:leader="dot" w:pos="8630"/>
            </w:tabs>
            <w:rPr>
              <w:rFonts w:asciiTheme="minorHAnsi" w:eastAsiaTheme="minorEastAsia" w:hAnsiTheme="minorHAnsi" w:cstheme="minorHAnsi"/>
              <w:noProof/>
              <w:lang w:eastAsia="en-GB"/>
            </w:rPr>
          </w:pPr>
          <w:hyperlink w:anchor="_Toc527136890" w:history="1">
            <w:r w:rsidR="00B55D24" w:rsidRPr="00034884">
              <w:rPr>
                <w:rStyle w:val="Hyperlink"/>
                <w:rFonts w:asciiTheme="minorHAnsi" w:hAnsiTheme="minorHAnsi" w:cstheme="minorHAnsi"/>
                <w:noProof/>
              </w:rPr>
              <w:t>3.1 Study Type / Methodologies, Data Collection Techniques &amp; Variables</w:t>
            </w:r>
            <w:r w:rsidR="00B55D24" w:rsidRPr="00034884">
              <w:rPr>
                <w:rFonts w:asciiTheme="minorHAnsi" w:hAnsiTheme="minorHAnsi" w:cstheme="minorHAnsi"/>
                <w:noProof/>
                <w:webHidden/>
              </w:rPr>
              <w:tab/>
            </w:r>
            <w:r w:rsidR="00B55D24" w:rsidRPr="00034884">
              <w:rPr>
                <w:rFonts w:asciiTheme="minorHAnsi" w:hAnsiTheme="minorHAnsi" w:cstheme="minorHAnsi"/>
                <w:noProof/>
                <w:webHidden/>
              </w:rPr>
              <w:fldChar w:fldCharType="begin"/>
            </w:r>
            <w:r w:rsidR="00B55D24" w:rsidRPr="00034884">
              <w:rPr>
                <w:rFonts w:asciiTheme="minorHAnsi" w:hAnsiTheme="minorHAnsi" w:cstheme="minorHAnsi"/>
                <w:noProof/>
                <w:webHidden/>
              </w:rPr>
              <w:instrText xml:space="preserve"> PAGEREF _Toc527136890 \h </w:instrText>
            </w:r>
            <w:r w:rsidR="00B55D24" w:rsidRPr="00034884">
              <w:rPr>
                <w:rFonts w:asciiTheme="minorHAnsi" w:hAnsiTheme="minorHAnsi" w:cstheme="minorHAnsi"/>
                <w:noProof/>
                <w:webHidden/>
              </w:rPr>
            </w:r>
            <w:r w:rsidR="00B55D24" w:rsidRPr="00034884">
              <w:rPr>
                <w:rFonts w:asciiTheme="minorHAnsi" w:hAnsiTheme="minorHAnsi" w:cstheme="minorHAnsi"/>
                <w:noProof/>
                <w:webHidden/>
              </w:rPr>
              <w:fldChar w:fldCharType="separate"/>
            </w:r>
            <w:r w:rsidR="00B55D24" w:rsidRPr="00034884">
              <w:rPr>
                <w:rFonts w:asciiTheme="minorHAnsi" w:hAnsiTheme="minorHAnsi" w:cstheme="minorHAnsi"/>
                <w:noProof/>
                <w:webHidden/>
              </w:rPr>
              <w:t>17</w:t>
            </w:r>
            <w:r w:rsidR="00B55D24" w:rsidRPr="00034884">
              <w:rPr>
                <w:rFonts w:asciiTheme="minorHAnsi" w:hAnsiTheme="minorHAnsi" w:cstheme="minorHAnsi"/>
                <w:noProof/>
                <w:webHidden/>
              </w:rPr>
              <w:fldChar w:fldCharType="end"/>
            </w:r>
          </w:hyperlink>
        </w:p>
        <w:p w:rsidR="00B55D24" w:rsidRPr="00034884" w:rsidRDefault="00B4062C">
          <w:pPr>
            <w:pStyle w:val="TOC2"/>
            <w:tabs>
              <w:tab w:val="right" w:leader="dot" w:pos="8630"/>
            </w:tabs>
            <w:rPr>
              <w:rFonts w:asciiTheme="minorHAnsi" w:eastAsiaTheme="minorEastAsia" w:hAnsiTheme="minorHAnsi" w:cstheme="minorHAnsi"/>
              <w:noProof/>
              <w:lang w:eastAsia="en-GB"/>
            </w:rPr>
          </w:pPr>
          <w:hyperlink w:anchor="_Toc527136891" w:history="1">
            <w:r w:rsidR="00B55D24" w:rsidRPr="00034884">
              <w:rPr>
                <w:rStyle w:val="Hyperlink"/>
                <w:rFonts w:asciiTheme="minorHAnsi" w:hAnsiTheme="minorHAnsi" w:cstheme="minorHAnsi"/>
                <w:noProof/>
              </w:rPr>
              <w:t>3.2 Sampling</w:t>
            </w:r>
            <w:r w:rsidR="00B55D24" w:rsidRPr="00034884">
              <w:rPr>
                <w:rFonts w:asciiTheme="minorHAnsi" w:hAnsiTheme="minorHAnsi" w:cstheme="minorHAnsi"/>
                <w:noProof/>
                <w:webHidden/>
              </w:rPr>
              <w:tab/>
            </w:r>
            <w:r w:rsidR="00B55D24" w:rsidRPr="00034884">
              <w:rPr>
                <w:rFonts w:asciiTheme="minorHAnsi" w:hAnsiTheme="minorHAnsi" w:cstheme="minorHAnsi"/>
                <w:noProof/>
                <w:webHidden/>
              </w:rPr>
              <w:fldChar w:fldCharType="begin"/>
            </w:r>
            <w:r w:rsidR="00B55D24" w:rsidRPr="00034884">
              <w:rPr>
                <w:rFonts w:asciiTheme="minorHAnsi" w:hAnsiTheme="minorHAnsi" w:cstheme="minorHAnsi"/>
                <w:noProof/>
                <w:webHidden/>
              </w:rPr>
              <w:instrText xml:space="preserve"> PAGEREF _Toc527136891 \h </w:instrText>
            </w:r>
            <w:r w:rsidR="00B55D24" w:rsidRPr="00034884">
              <w:rPr>
                <w:rFonts w:asciiTheme="minorHAnsi" w:hAnsiTheme="minorHAnsi" w:cstheme="minorHAnsi"/>
                <w:noProof/>
                <w:webHidden/>
              </w:rPr>
            </w:r>
            <w:r w:rsidR="00B55D24" w:rsidRPr="00034884">
              <w:rPr>
                <w:rFonts w:asciiTheme="minorHAnsi" w:hAnsiTheme="minorHAnsi" w:cstheme="minorHAnsi"/>
                <w:noProof/>
                <w:webHidden/>
              </w:rPr>
              <w:fldChar w:fldCharType="separate"/>
            </w:r>
            <w:r w:rsidR="00B55D24" w:rsidRPr="00034884">
              <w:rPr>
                <w:rFonts w:asciiTheme="minorHAnsi" w:hAnsiTheme="minorHAnsi" w:cstheme="minorHAnsi"/>
                <w:noProof/>
                <w:webHidden/>
              </w:rPr>
              <w:t>25</w:t>
            </w:r>
            <w:r w:rsidR="00B55D24" w:rsidRPr="00034884">
              <w:rPr>
                <w:rFonts w:asciiTheme="minorHAnsi" w:hAnsiTheme="minorHAnsi" w:cstheme="minorHAnsi"/>
                <w:noProof/>
                <w:webHidden/>
              </w:rPr>
              <w:fldChar w:fldCharType="end"/>
            </w:r>
          </w:hyperlink>
        </w:p>
        <w:p w:rsidR="00B55D24" w:rsidRPr="00034884" w:rsidRDefault="00B4062C">
          <w:pPr>
            <w:pStyle w:val="TOC2"/>
            <w:tabs>
              <w:tab w:val="right" w:leader="dot" w:pos="8630"/>
            </w:tabs>
            <w:rPr>
              <w:rFonts w:asciiTheme="minorHAnsi" w:eastAsiaTheme="minorEastAsia" w:hAnsiTheme="minorHAnsi" w:cstheme="minorHAnsi"/>
              <w:noProof/>
              <w:lang w:eastAsia="en-GB"/>
            </w:rPr>
          </w:pPr>
          <w:hyperlink w:anchor="_Toc527136892" w:history="1">
            <w:r w:rsidR="00B55D24" w:rsidRPr="00034884">
              <w:rPr>
                <w:rStyle w:val="Hyperlink"/>
                <w:rFonts w:asciiTheme="minorHAnsi" w:hAnsiTheme="minorHAnsi" w:cstheme="minorHAnsi"/>
                <w:noProof/>
              </w:rPr>
              <w:t>3.3 Process for Data Collection</w:t>
            </w:r>
            <w:r w:rsidR="00B55D24" w:rsidRPr="00034884">
              <w:rPr>
                <w:rFonts w:asciiTheme="minorHAnsi" w:hAnsiTheme="minorHAnsi" w:cstheme="minorHAnsi"/>
                <w:noProof/>
                <w:webHidden/>
              </w:rPr>
              <w:tab/>
            </w:r>
            <w:r w:rsidR="00B55D24" w:rsidRPr="00034884">
              <w:rPr>
                <w:rFonts w:asciiTheme="minorHAnsi" w:hAnsiTheme="minorHAnsi" w:cstheme="minorHAnsi"/>
                <w:noProof/>
                <w:webHidden/>
              </w:rPr>
              <w:fldChar w:fldCharType="begin"/>
            </w:r>
            <w:r w:rsidR="00B55D24" w:rsidRPr="00034884">
              <w:rPr>
                <w:rFonts w:asciiTheme="minorHAnsi" w:hAnsiTheme="minorHAnsi" w:cstheme="minorHAnsi"/>
                <w:noProof/>
                <w:webHidden/>
              </w:rPr>
              <w:instrText xml:space="preserve"> PAGEREF _Toc527136892 \h </w:instrText>
            </w:r>
            <w:r w:rsidR="00B55D24" w:rsidRPr="00034884">
              <w:rPr>
                <w:rFonts w:asciiTheme="minorHAnsi" w:hAnsiTheme="minorHAnsi" w:cstheme="minorHAnsi"/>
                <w:noProof/>
                <w:webHidden/>
              </w:rPr>
            </w:r>
            <w:r w:rsidR="00B55D24" w:rsidRPr="00034884">
              <w:rPr>
                <w:rFonts w:asciiTheme="minorHAnsi" w:hAnsiTheme="minorHAnsi" w:cstheme="minorHAnsi"/>
                <w:noProof/>
                <w:webHidden/>
              </w:rPr>
              <w:fldChar w:fldCharType="separate"/>
            </w:r>
            <w:r w:rsidR="00B55D24" w:rsidRPr="00034884">
              <w:rPr>
                <w:rFonts w:asciiTheme="minorHAnsi" w:hAnsiTheme="minorHAnsi" w:cstheme="minorHAnsi"/>
                <w:noProof/>
                <w:webHidden/>
              </w:rPr>
              <w:t>25</w:t>
            </w:r>
            <w:r w:rsidR="00B55D24" w:rsidRPr="00034884">
              <w:rPr>
                <w:rFonts w:asciiTheme="minorHAnsi" w:hAnsiTheme="minorHAnsi" w:cstheme="minorHAnsi"/>
                <w:noProof/>
                <w:webHidden/>
              </w:rPr>
              <w:fldChar w:fldCharType="end"/>
            </w:r>
          </w:hyperlink>
        </w:p>
        <w:p w:rsidR="00B55D24" w:rsidRPr="00034884" w:rsidRDefault="00B4062C">
          <w:pPr>
            <w:pStyle w:val="TOC2"/>
            <w:tabs>
              <w:tab w:val="left" w:pos="880"/>
              <w:tab w:val="right" w:leader="dot" w:pos="8630"/>
            </w:tabs>
            <w:rPr>
              <w:rFonts w:asciiTheme="minorHAnsi" w:eastAsiaTheme="minorEastAsia" w:hAnsiTheme="minorHAnsi" w:cstheme="minorHAnsi"/>
              <w:noProof/>
              <w:lang w:eastAsia="en-GB"/>
            </w:rPr>
          </w:pPr>
          <w:hyperlink w:anchor="_Toc527136893" w:history="1">
            <w:r w:rsidR="00B55D24" w:rsidRPr="00034884">
              <w:rPr>
                <w:rStyle w:val="Hyperlink"/>
                <w:rFonts w:asciiTheme="minorHAnsi" w:hAnsiTheme="minorHAnsi" w:cstheme="minorHAnsi"/>
                <w:noProof/>
              </w:rPr>
              <w:t>3.4</w:t>
            </w:r>
            <w:r w:rsidR="00B55D24" w:rsidRPr="00034884">
              <w:rPr>
                <w:rFonts w:asciiTheme="minorHAnsi" w:eastAsiaTheme="minorEastAsia" w:hAnsiTheme="minorHAnsi" w:cstheme="minorHAnsi"/>
                <w:noProof/>
                <w:lang w:eastAsia="en-GB"/>
              </w:rPr>
              <w:t xml:space="preserve"> </w:t>
            </w:r>
            <w:r w:rsidR="00B55D24" w:rsidRPr="00034884">
              <w:rPr>
                <w:rStyle w:val="Hyperlink"/>
                <w:rFonts w:asciiTheme="minorHAnsi" w:hAnsiTheme="minorHAnsi" w:cstheme="minorHAnsi"/>
                <w:noProof/>
              </w:rPr>
              <w:t>Process for Data Management and Analysis</w:t>
            </w:r>
            <w:r w:rsidR="00B55D24" w:rsidRPr="00034884">
              <w:rPr>
                <w:rFonts w:asciiTheme="minorHAnsi" w:hAnsiTheme="minorHAnsi" w:cstheme="minorHAnsi"/>
                <w:noProof/>
                <w:webHidden/>
              </w:rPr>
              <w:tab/>
            </w:r>
            <w:r w:rsidR="00B55D24" w:rsidRPr="00034884">
              <w:rPr>
                <w:rFonts w:asciiTheme="minorHAnsi" w:hAnsiTheme="minorHAnsi" w:cstheme="minorHAnsi"/>
                <w:noProof/>
                <w:webHidden/>
              </w:rPr>
              <w:fldChar w:fldCharType="begin"/>
            </w:r>
            <w:r w:rsidR="00B55D24" w:rsidRPr="00034884">
              <w:rPr>
                <w:rFonts w:asciiTheme="minorHAnsi" w:hAnsiTheme="minorHAnsi" w:cstheme="minorHAnsi"/>
                <w:noProof/>
                <w:webHidden/>
              </w:rPr>
              <w:instrText xml:space="preserve"> PAGEREF _Toc527136893 \h </w:instrText>
            </w:r>
            <w:r w:rsidR="00B55D24" w:rsidRPr="00034884">
              <w:rPr>
                <w:rFonts w:asciiTheme="minorHAnsi" w:hAnsiTheme="minorHAnsi" w:cstheme="minorHAnsi"/>
                <w:noProof/>
                <w:webHidden/>
              </w:rPr>
            </w:r>
            <w:r w:rsidR="00B55D24" w:rsidRPr="00034884">
              <w:rPr>
                <w:rFonts w:asciiTheme="minorHAnsi" w:hAnsiTheme="minorHAnsi" w:cstheme="minorHAnsi"/>
                <w:noProof/>
                <w:webHidden/>
              </w:rPr>
              <w:fldChar w:fldCharType="separate"/>
            </w:r>
            <w:r w:rsidR="00B55D24" w:rsidRPr="00034884">
              <w:rPr>
                <w:rFonts w:asciiTheme="minorHAnsi" w:hAnsiTheme="minorHAnsi" w:cstheme="minorHAnsi"/>
                <w:noProof/>
                <w:webHidden/>
              </w:rPr>
              <w:t>26</w:t>
            </w:r>
            <w:r w:rsidR="00B55D24" w:rsidRPr="00034884">
              <w:rPr>
                <w:rFonts w:asciiTheme="minorHAnsi" w:hAnsiTheme="minorHAnsi" w:cstheme="minorHAnsi"/>
                <w:noProof/>
                <w:webHidden/>
              </w:rPr>
              <w:fldChar w:fldCharType="end"/>
            </w:r>
          </w:hyperlink>
        </w:p>
        <w:p w:rsidR="00B55D24" w:rsidRPr="00034884" w:rsidRDefault="00B4062C">
          <w:pPr>
            <w:pStyle w:val="TOC2"/>
            <w:tabs>
              <w:tab w:val="right" w:leader="dot" w:pos="8630"/>
            </w:tabs>
            <w:rPr>
              <w:rFonts w:asciiTheme="minorHAnsi" w:eastAsiaTheme="minorEastAsia" w:hAnsiTheme="minorHAnsi" w:cstheme="minorHAnsi"/>
              <w:noProof/>
              <w:lang w:eastAsia="en-GB"/>
            </w:rPr>
          </w:pPr>
          <w:hyperlink w:anchor="_Toc527136894" w:history="1">
            <w:r w:rsidR="00B55D24" w:rsidRPr="00034884">
              <w:rPr>
                <w:rStyle w:val="Hyperlink"/>
                <w:rFonts w:asciiTheme="minorHAnsi" w:hAnsiTheme="minorHAnsi" w:cstheme="minorHAnsi"/>
                <w:noProof/>
              </w:rPr>
              <w:t>3.5 Ethical Considerations</w:t>
            </w:r>
            <w:r w:rsidR="00B55D24" w:rsidRPr="00034884">
              <w:rPr>
                <w:rFonts w:asciiTheme="minorHAnsi" w:hAnsiTheme="minorHAnsi" w:cstheme="minorHAnsi"/>
                <w:noProof/>
                <w:webHidden/>
              </w:rPr>
              <w:tab/>
            </w:r>
            <w:r w:rsidR="00B55D24" w:rsidRPr="00034884">
              <w:rPr>
                <w:rFonts w:asciiTheme="minorHAnsi" w:hAnsiTheme="minorHAnsi" w:cstheme="minorHAnsi"/>
                <w:noProof/>
                <w:webHidden/>
              </w:rPr>
              <w:fldChar w:fldCharType="begin"/>
            </w:r>
            <w:r w:rsidR="00B55D24" w:rsidRPr="00034884">
              <w:rPr>
                <w:rFonts w:asciiTheme="minorHAnsi" w:hAnsiTheme="minorHAnsi" w:cstheme="minorHAnsi"/>
                <w:noProof/>
                <w:webHidden/>
              </w:rPr>
              <w:instrText xml:space="preserve"> PAGEREF _Toc527136894 \h </w:instrText>
            </w:r>
            <w:r w:rsidR="00B55D24" w:rsidRPr="00034884">
              <w:rPr>
                <w:rFonts w:asciiTheme="minorHAnsi" w:hAnsiTheme="minorHAnsi" w:cstheme="minorHAnsi"/>
                <w:noProof/>
                <w:webHidden/>
              </w:rPr>
            </w:r>
            <w:r w:rsidR="00B55D24" w:rsidRPr="00034884">
              <w:rPr>
                <w:rFonts w:asciiTheme="minorHAnsi" w:hAnsiTheme="minorHAnsi" w:cstheme="minorHAnsi"/>
                <w:noProof/>
                <w:webHidden/>
              </w:rPr>
              <w:fldChar w:fldCharType="separate"/>
            </w:r>
            <w:r w:rsidR="00B55D24" w:rsidRPr="00034884">
              <w:rPr>
                <w:rFonts w:asciiTheme="minorHAnsi" w:hAnsiTheme="minorHAnsi" w:cstheme="minorHAnsi"/>
                <w:noProof/>
                <w:webHidden/>
              </w:rPr>
              <w:t>27</w:t>
            </w:r>
            <w:r w:rsidR="00B55D24" w:rsidRPr="00034884">
              <w:rPr>
                <w:rFonts w:asciiTheme="minorHAnsi" w:hAnsiTheme="minorHAnsi" w:cstheme="minorHAnsi"/>
                <w:noProof/>
                <w:webHidden/>
              </w:rPr>
              <w:fldChar w:fldCharType="end"/>
            </w:r>
          </w:hyperlink>
        </w:p>
        <w:p w:rsidR="00B55D24" w:rsidRPr="00034884" w:rsidRDefault="00B4062C">
          <w:pPr>
            <w:pStyle w:val="TOC1"/>
            <w:tabs>
              <w:tab w:val="right" w:leader="dot" w:pos="8630"/>
            </w:tabs>
            <w:rPr>
              <w:rFonts w:asciiTheme="minorHAnsi" w:eastAsiaTheme="minorEastAsia" w:hAnsiTheme="minorHAnsi" w:cstheme="minorHAnsi"/>
              <w:noProof/>
              <w:lang w:eastAsia="en-GB"/>
            </w:rPr>
          </w:pPr>
          <w:hyperlink w:anchor="_Toc527136895" w:history="1">
            <w:r w:rsidR="00B55D24" w:rsidRPr="00034884">
              <w:rPr>
                <w:rStyle w:val="Hyperlink"/>
                <w:rFonts w:asciiTheme="minorHAnsi" w:hAnsiTheme="minorHAnsi" w:cstheme="minorHAnsi"/>
                <w:noProof/>
              </w:rPr>
              <w:t>CHAPTER 4: RESULTS</w:t>
            </w:r>
            <w:r w:rsidR="00B55D24" w:rsidRPr="00034884">
              <w:rPr>
                <w:rFonts w:asciiTheme="minorHAnsi" w:hAnsiTheme="minorHAnsi" w:cstheme="minorHAnsi"/>
                <w:noProof/>
                <w:webHidden/>
              </w:rPr>
              <w:tab/>
            </w:r>
            <w:r w:rsidR="00B55D24" w:rsidRPr="00034884">
              <w:rPr>
                <w:rFonts w:asciiTheme="minorHAnsi" w:hAnsiTheme="minorHAnsi" w:cstheme="minorHAnsi"/>
                <w:noProof/>
                <w:webHidden/>
              </w:rPr>
              <w:fldChar w:fldCharType="begin"/>
            </w:r>
            <w:r w:rsidR="00B55D24" w:rsidRPr="00034884">
              <w:rPr>
                <w:rFonts w:asciiTheme="minorHAnsi" w:hAnsiTheme="minorHAnsi" w:cstheme="minorHAnsi"/>
                <w:noProof/>
                <w:webHidden/>
              </w:rPr>
              <w:instrText xml:space="preserve"> PAGEREF _Toc527136895 \h </w:instrText>
            </w:r>
            <w:r w:rsidR="00B55D24" w:rsidRPr="00034884">
              <w:rPr>
                <w:rFonts w:asciiTheme="minorHAnsi" w:hAnsiTheme="minorHAnsi" w:cstheme="minorHAnsi"/>
                <w:noProof/>
                <w:webHidden/>
              </w:rPr>
            </w:r>
            <w:r w:rsidR="00B55D24" w:rsidRPr="00034884">
              <w:rPr>
                <w:rFonts w:asciiTheme="minorHAnsi" w:hAnsiTheme="minorHAnsi" w:cstheme="minorHAnsi"/>
                <w:noProof/>
                <w:webHidden/>
              </w:rPr>
              <w:fldChar w:fldCharType="separate"/>
            </w:r>
            <w:r w:rsidR="00B55D24" w:rsidRPr="00034884">
              <w:rPr>
                <w:rFonts w:asciiTheme="minorHAnsi" w:hAnsiTheme="minorHAnsi" w:cstheme="minorHAnsi"/>
                <w:noProof/>
                <w:webHidden/>
              </w:rPr>
              <w:t>28</w:t>
            </w:r>
            <w:r w:rsidR="00B55D24" w:rsidRPr="00034884">
              <w:rPr>
                <w:rFonts w:asciiTheme="minorHAnsi" w:hAnsiTheme="minorHAnsi" w:cstheme="minorHAnsi"/>
                <w:noProof/>
                <w:webHidden/>
              </w:rPr>
              <w:fldChar w:fldCharType="end"/>
            </w:r>
          </w:hyperlink>
        </w:p>
        <w:p w:rsidR="00B55D24" w:rsidRPr="00034884" w:rsidRDefault="00B4062C">
          <w:pPr>
            <w:pStyle w:val="TOC1"/>
            <w:tabs>
              <w:tab w:val="right" w:leader="dot" w:pos="8630"/>
            </w:tabs>
            <w:rPr>
              <w:rFonts w:asciiTheme="minorHAnsi" w:eastAsiaTheme="minorEastAsia" w:hAnsiTheme="minorHAnsi" w:cstheme="minorHAnsi"/>
              <w:noProof/>
              <w:lang w:eastAsia="en-GB"/>
            </w:rPr>
          </w:pPr>
          <w:hyperlink w:anchor="_Toc527136896" w:history="1">
            <w:r w:rsidR="00B55D24" w:rsidRPr="00034884">
              <w:rPr>
                <w:rStyle w:val="Hyperlink"/>
                <w:rFonts w:asciiTheme="minorHAnsi" w:hAnsiTheme="minorHAnsi" w:cstheme="minorHAnsi"/>
                <w:noProof/>
              </w:rPr>
              <w:t>CHAPTER 5: DISCUSSION</w:t>
            </w:r>
            <w:r w:rsidR="00B55D24" w:rsidRPr="00034884">
              <w:rPr>
                <w:rFonts w:asciiTheme="minorHAnsi" w:hAnsiTheme="minorHAnsi" w:cstheme="minorHAnsi"/>
                <w:noProof/>
                <w:webHidden/>
              </w:rPr>
              <w:tab/>
            </w:r>
            <w:r w:rsidR="00B55D24" w:rsidRPr="00034884">
              <w:rPr>
                <w:rFonts w:asciiTheme="minorHAnsi" w:hAnsiTheme="minorHAnsi" w:cstheme="minorHAnsi"/>
                <w:noProof/>
                <w:webHidden/>
              </w:rPr>
              <w:fldChar w:fldCharType="begin"/>
            </w:r>
            <w:r w:rsidR="00B55D24" w:rsidRPr="00034884">
              <w:rPr>
                <w:rFonts w:asciiTheme="minorHAnsi" w:hAnsiTheme="minorHAnsi" w:cstheme="minorHAnsi"/>
                <w:noProof/>
                <w:webHidden/>
              </w:rPr>
              <w:instrText xml:space="preserve"> PAGEREF _Toc527136896 \h </w:instrText>
            </w:r>
            <w:r w:rsidR="00B55D24" w:rsidRPr="00034884">
              <w:rPr>
                <w:rFonts w:asciiTheme="minorHAnsi" w:hAnsiTheme="minorHAnsi" w:cstheme="minorHAnsi"/>
                <w:noProof/>
                <w:webHidden/>
              </w:rPr>
            </w:r>
            <w:r w:rsidR="00B55D24" w:rsidRPr="00034884">
              <w:rPr>
                <w:rFonts w:asciiTheme="minorHAnsi" w:hAnsiTheme="minorHAnsi" w:cstheme="minorHAnsi"/>
                <w:noProof/>
                <w:webHidden/>
              </w:rPr>
              <w:fldChar w:fldCharType="separate"/>
            </w:r>
            <w:r w:rsidR="00B55D24" w:rsidRPr="00034884">
              <w:rPr>
                <w:rFonts w:asciiTheme="minorHAnsi" w:hAnsiTheme="minorHAnsi" w:cstheme="minorHAnsi"/>
                <w:noProof/>
                <w:webHidden/>
              </w:rPr>
              <w:t>47</w:t>
            </w:r>
            <w:r w:rsidR="00B55D24" w:rsidRPr="00034884">
              <w:rPr>
                <w:rFonts w:asciiTheme="minorHAnsi" w:hAnsiTheme="minorHAnsi" w:cstheme="minorHAnsi"/>
                <w:noProof/>
                <w:webHidden/>
              </w:rPr>
              <w:fldChar w:fldCharType="end"/>
            </w:r>
          </w:hyperlink>
        </w:p>
        <w:p w:rsidR="00B55D24" w:rsidRPr="00034884" w:rsidRDefault="00B4062C">
          <w:pPr>
            <w:pStyle w:val="TOC1"/>
            <w:tabs>
              <w:tab w:val="right" w:leader="dot" w:pos="8630"/>
            </w:tabs>
            <w:rPr>
              <w:rFonts w:asciiTheme="minorHAnsi" w:eastAsiaTheme="minorEastAsia" w:hAnsiTheme="minorHAnsi" w:cstheme="minorHAnsi"/>
              <w:noProof/>
              <w:lang w:eastAsia="en-GB"/>
            </w:rPr>
          </w:pPr>
          <w:hyperlink w:anchor="_Toc527136897" w:history="1">
            <w:r w:rsidR="00B55D24" w:rsidRPr="00034884">
              <w:rPr>
                <w:rStyle w:val="Hyperlink"/>
                <w:rFonts w:asciiTheme="minorHAnsi" w:hAnsiTheme="minorHAnsi" w:cstheme="minorHAnsi"/>
                <w:noProof/>
              </w:rPr>
              <w:t>CHAPTER 6: CONCLUSION</w:t>
            </w:r>
            <w:r w:rsidR="00B55D24" w:rsidRPr="00034884">
              <w:rPr>
                <w:rFonts w:asciiTheme="minorHAnsi" w:hAnsiTheme="minorHAnsi" w:cstheme="minorHAnsi"/>
                <w:noProof/>
                <w:webHidden/>
              </w:rPr>
              <w:tab/>
            </w:r>
            <w:r w:rsidR="00B55D24" w:rsidRPr="00034884">
              <w:rPr>
                <w:rFonts w:asciiTheme="minorHAnsi" w:hAnsiTheme="minorHAnsi" w:cstheme="minorHAnsi"/>
                <w:noProof/>
                <w:webHidden/>
              </w:rPr>
              <w:fldChar w:fldCharType="begin"/>
            </w:r>
            <w:r w:rsidR="00B55D24" w:rsidRPr="00034884">
              <w:rPr>
                <w:rFonts w:asciiTheme="minorHAnsi" w:hAnsiTheme="minorHAnsi" w:cstheme="minorHAnsi"/>
                <w:noProof/>
                <w:webHidden/>
              </w:rPr>
              <w:instrText xml:space="preserve"> PAGEREF _Toc527136897 \h </w:instrText>
            </w:r>
            <w:r w:rsidR="00B55D24" w:rsidRPr="00034884">
              <w:rPr>
                <w:rFonts w:asciiTheme="minorHAnsi" w:hAnsiTheme="minorHAnsi" w:cstheme="minorHAnsi"/>
                <w:noProof/>
                <w:webHidden/>
              </w:rPr>
            </w:r>
            <w:r w:rsidR="00B55D24" w:rsidRPr="00034884">
              <w:rPr>
                <w:rFonts w:asciiTheme="minorHAnsi" w:hAnsiTheme="minorHAnsi" w:cstheme="minorHAnsi"/>
                <w:noProof/>
                <w:webHidden/>
              </w:rPr>
              <w:fldChar w:fldCharType="separate"/>
            </w:r>
            <w:r w:rsidR="00B55D24" w:rsidRPr="00034884">
              <w:rPr>
                <w:rFonts w:asciiTheme="minorHAnsi" w:hAnsiTheme="minorHAnsi" w:cstheme="minorHAnsi"/>
                <w:noProof/>
                <w:webHidden/>
              </w:rPr>
              <w:t>53</w:t>
            </w:r>
            <w:r w:rsidR="00B55D24" w:rsidRPr="00034884">
              <w:rPr>
                <w:rFonts w:asciiTheme="minorHAnsi" w:hAnsiTheme="minorHAnsi" w:cstheme="minorHAnsi"/>
                <w:noProof/>
                <w:webHidden/>
              </w:rPr>
              <w:fldChar w:fldCharType="end"/>
            </w:r>
          </w:hyperlink>
        </w:p>
        <w:p w:rsidR="00B55D24" w:rsidRPr="00034884" w:rsidRDefault="00B4062C">
          <w:pPr>
            <w:pStyle w:val="TOC1"/>
            <w:tabs>
              <w:tab w:val="right" w:leader="dot" w:pos="8630"/>
            </w:tabs>
            <w:rPr>
              <w:rFonts w:asciiTheme="minorHAnsi" w:eastAsiaTheme="minorEastAsia" w:hAnsiTheme="minorHAnsi" w:cstheme="minorHAnsi"/>
              <w:noProof/>
              <w:lang w:eastAsia="en-GB"/>
            </w:rPr>
          </w:pPr>
          <w:hyperlink w:anchor="_Toc527136898" w:history="1">
            <w:r w:rsidR="00B55D24" w:rsidRPr="00034884">
              <w:rPr>
                <w:rStyle w:val="Hyperlink"/>
                <w:rFonts w:asciiTheme="minorHAnsi" w:hAnsiTheme="minorHAnsi" w:cstheme="minorHAnsi"/>
                <w:noProof/>
              </w:rPr>
              <w:t>CHAPTER 7: STRENGTHS AND LIMITATIONS OF THE STUDY</w:t>
            </w:r>
            <w:r w:rsidR="00B55D24" w:rsidRPr="00034884">
              <w:rPr>
                <w:rFonts w:asciiTheme="minorHAnsi" w:hAnsiTheme="minorHAnsi" w:cstheme="minorHAnsi"/>
                <w:noProof/>
                <w:webHidden/>
              </w:rPr>
              <w:tab/>
            </w:r>
            <w:r w:rsidR="00B55D24" w:rsidRPr="00034884">
              <w:rPr>
                <w:rFonts w:asciiTheme="minorHAnsi" w:hAnsiTheme="minorHAnsi" w:cstheme="minorHAnsi"/>
                <w:noProof/>
                <w:webHidden/>
              </w:rPr>
              <w:fldChar w:fldCharType="begin"/>
            </w:r>
            <w:r w:rsidR="00B55D24" w:rsidRPr="00034884">
              <w:rPr>
                <w:rFonts w:asciiTheme="minorHAnsi" w:hAnsiTheme="minorHAnsi" w:cstheme="minorHAnsi"/>
                <w:noProof/>
                <w:webHidden/>
              </w:rPr>
              <w:instrText xml:space="preserve"> PAGEREF _Toc527136898 \h </w:instrText>
            </w:r>
            <w:r w:rsidR="00B55D24" w:rsidRPr="00034884">
              <w:rPr>
                <w:rFonts w:asciiTheme="minorHAnsi" w:hAnsiTheme="minorHAnsi" w:cstheme="minorHAnsi"/>
                <w:noProof/>
                <w:webHidden/>
              </w:rPr>
            </w:r>
            <w:r w:rsidR="00B55D24" w:rsidRPr="00034884">
              <w:rPr>
                <w:rFonts w:asciiTheme="minorHAnsi" w:hAnsiTheme="minorHAnsi" w:cstheme="minorHAnsi"/>
                <w:noProof/>
                <w:webHidden/>
              </w:rPr>
              <w:fldChar w:fldCharType="separate"/>
            </w:r>
            <w:r w:rsidR="00B55D24" w:rsidRPr="00034884">
              <w:rPr>
                <w:rFonts w:asciiTheme="minorHAnsi" w:hAnsiTheme="minorHAnsi" w:cstheme="minorHAnsi"/>
                <w:noProof/>
                <w:webHidden/>
              </w:rPr>
              <w:t>54</w:t>
            </w:r>
            <w:r w:rsidR="00B55D24" w:rsidRPr="00034884">
              <w:rPr>
                <w:rFonts w:asciiTheme="minorHAnsi" w:hAnsiTheme="minorHAnsi" w:cstheme="minorHAnsi"/>
                <w:noProof/>
                <w:webHidden/>
              </w:rPr>
              <w:fldChar w:fldCharType="end"/>
            </w:r>
          </w:hyperlink>
        </w:p>
        <w:p w:rsidR="00B55D24" w:rsidRPr="00034884" w:rsidRDefault="00B4062C">
          <w:pPr>
            <w:pStyle w:val="TOC1"/>
            <w:tabs>
              <w:tab w:val="right" w:leader="dot" w:pos="8630"/>
            </w:tabs>
            <w:rPr>
              <w:rFonts w:asciiTheme="minorHAnsi" w:eastAsiaTheme="minorEastAsia" w:hAnsiTheme="minorHAnsi" w:cstheme="minorHAnsi"/>
              <w:noProof/>
              <w:lang w:eastAsia="en-GB"/>
            </w:rPr>
          </w:pPr>
          <w:hyperlink w:anchor="_Toc527136899" w:history="1">
            <w:r w:rsidR="00B55D24" w:rsidRPr="00034884">
              <w:rPr>
                <w:rStyle w:val="Hyperlink"/>
                <w:rFonts w:asciiTheme="minorHAnsi" w:hAnsiTheme="minorHAnsi" w:cstheme="minorHAnsi"/>
                <w:noProof/>
              </w:rPr>
              <w:t>CHAPTER 8: RECOMMENDATIONS</w:t>
            </w:r>
            <w:r w:rsidR="00B55D24" w:rsidRPr="00034884">
              <w:rPr>
                <w:rFonts w:asciiTheme="minorHAnsi" w:hAnsiTheme="minorHAnsi" w:cstheme="minorHAnsi"/>
                <w:noProof/>
                <w:webHidden/>
              </w:rPr>
              <w:tab/>
            </w:r>
            <w:r w:rsidR="00B55D24" w:rsidRPr="00034884">
              <w:rPr>
                <w:rFonts w:asciiTheme="minorHAnsi" w:hAnsiTheme="minorHAnsi" w:cstheme="minorHAnsi"/>
                <w:noProof/>
                <w:webHidden/>
              </w:rPr>
              <w:fldChar w:fldCharType="begin"/>
            </w:r>
            <w:r w:rsidR="00B55D24" w:rsidRPr="00034884">
              <w:rPr>
                <w:rFonts w:asciiTheme="minorHAnsi" w:hAnsiTheme="minorHAnsi" w:cstheme="minorHAnsi"/>
                <w:noProof/>
                <w:webHidden/>
              </w:rPr>
              <w:instrText xml:space="preserve"> PAGEREF _Toc527136899 \h </w:instrText>
            </w:r>
            <w:r w:rsidR="00B55D24" w:rsidRPr="00034884">
              <w:rPr>
                <w:rFonts w:asciiTheme="minorHAnsi" w:hAnsiTheme="minorHAnsi" w:cstheme="minorHAnsi"/>
                <w:noProof/>
                <w:webHidden/>
              </w:rPr>
            </w:r>
            <w:r w:rsidR="00B55D24" w:rsidRPr="00034884">
              <w:rPr>
                <w:rFonts w:asciiTheme="minorHAnsi" w:hAnsiTheme="minorHAnsi" w:cstheme="minorHAnsi"/>
                <w:noProof/>
                <w:webHidden/>
              </w:rPr>
              <w:fldChar w:fldCharType="separate"/>
            </w:r>
            <w:r w:rsidR="00B55D24" w:rsidRPr="00034884">
              <w:rPr>
                <w:rFonts w:asciiTheme="minorHAnsi" w:hAnsiTheme="minorHAnsi" w:cstheme="minorHAnsi"/>
                <w:noProof/>
                <w:webHidden/>
              </w:rPr>
              <w:t>55</w:t>
            </w:r>
            <w:r w:rsidR="00B55D24" w:rsidRPr="00034884">
              <w:rPr>
                <w:rFonts w:asciiTheme="minorHAnsi" w:hAnsiTheme="minorHAnsi" w:cstheme="minorHAnsi"/>
                <w:noProof/>
                <w:webHidden/>
              </w:rPr>
              <w:fldChar w:fldCharType="end"/>
            </w:r>
          </w:hyperlink>
        </w:p>
        <w:p w:rsidR="00B55D24" w:rsidRPr="00034884" w:rsidRDefault="00B4062C">
          <w:pPr>
            <w:pStyle w:val="TOC1"/>
            <w:tabs>
              <w:tab w:val="right" w:leader="dot" w:pos="8630"/>
            </w:tabs>
            <w:rPr>
              <w:rFonts w:asciiTheme="minorHAnsi" w:eastAsiaTheme="minorEastAsia" w:hAnsiTheme="minorHAnsi" w:cstheme="minorHAnsi"/>
              <w:noProof/>
              <w:lang w:eastAsia="en-GB"/>
            </w:rPr>
          </w:pPr>
          <w:hyperlink w:anchor="_Toc527136900" w:history="1">
            <w:r w:rsidR="00B55D24" w:rsidRPr="00034884">
              <w:rPr>
                <w:rStyle w:val="Hyperlink"/>
                <w:rFonts w:asciiTheme="minorHAnsi" w:hAnsiTheme="minorHAnsi" w:cstheme="minorHAnsi"/>
                <w:noProof/>
              </w:rPr>
              <w:t>REFERENCES</w:t>
            </w:r>
            <w:r w:rsidR="00B55D24" w:rsidRPr="00034884">
              <w:rPr>
                <w:rFonts w:asciiTheme="minorHAnsi" w:hAnsiTheme="minorHAnsi" w:cstheme="minorHAnsi"/>
                <w:noProof/>
                <w:webHidden/>
              </w:rPr>
              <w:tab/>
            </w:r>
            <w:r w:rsidR="00B55D24" w:rsidRPr="00034884">
              <w:rPr>
                <w:rFonts w:asciiTheme="minorHAnsi" w:hAnsiTheme="minorHAnsi" w:cstheme="minorHAnsi"/>
                <w:noProof/>
                <w:webHidden/>
              </w:rPr>
              <w:fldChar w:fldCharType="begin"/>
            </w:r>
            <w:r w:rsidR="00B55D24" w:rsidRPr="00034884">
              <w:rPr>
                <w:rFonts w:asciiTheme="minorHAnsi" w:hAnsiTheme="minorHAnsi" w:cstheme="minorHAnsi"/>
                <w:noProof/>
                <w:webHidden/>
              </w:rPr>
              <w:instrText xml:space="preserve"> PAGEREF _Toc527136900 \h </w:instrText>
            </w:r>
            <w:r w:rsidR="00B55D24" w:rsidRPr="00034884">
              <w:rPr>
                <w:rFonts w:asciiTheme="minorHAnsi" w:hAnsiTheme="minorHAnsi" w:cstheme="minorHAnsi"/>
                <w:noProof/>
                <w:webHidden/>
              </w:rPr>
            </w:r>
            <w:r w:rsidR="00B55D24" w:rsidRPr="00034884">
              <w:rPr>
                <w:rFonts w:asciiTheme="minorHAnsi" w:hAnsiTheme="minorHAnsi" w:cstheme="minorHAnsi"/>
                <w:noProof/>
                <w:webHidden/>
              </w:rPr>
              <w:fldChar w:fldCharType="separate"/>
            </w:r>
            <w:r w:rsidR="00B55D24" w:rsidRPr="00034884">
              <w:rPr>
                <w:rFonts w:asciiTheme="minorHAnsi" w:hAnsiTheme="minorHAnsi" w:cstheme="minorHAnsi"/>
                <w:noProof/>
                <w:webHidden/>
              </w:rPr>
              <w:t>56</w:t>
            </w:r>
            <w:r w:rsidR="00B55D24" w:rsidRPr="00034884">
              <w:rPr>
                <w:rFonts w:asciiTheme="minorHAnsi" w:hAnsiTheme="minorHAnsi" w:cstheme="minorHAnsi"/>
                <w:noProof/>
                <w:webHidden/>
              </w:rPr>
              <w:fldChar w:fldCharType="end"/>
            </w:r>
          </w:hyperlink>
        </w:p>
        <w:p w:rsidR="00B55D24" w:rsidRPr="00034884" w:rsidRDefault="00B4062C">
          <w:pPr>
            <w:pStyle w:val="TOC1"/>
            <w:tabs>
              <w:tab w:val="right" w:leader="dot" w:pos="8630"/>
            </w:tabs>
            <w:rPr>
              <w:rFonts w:asciiTheme="minorHAnsi" w:eastAsiaTheme="minorEastAsia" w:hAnsiTheme="minorHAnsi" w:cstheme="minorHAnsi"/>
              <w:noProof/>
              <w:lang w:eastAsia="en-GB"/>
            </w:rPr>
          </w:pPr>
          <w:hyperlink w:anchor="_Toc527136901" w:history="1">
            <w:r w:rsidR="00B55D24" w:rsidRPr="00034884">
              <w:rPr>
                <w:rStyle w:val="Hyperlink"/>
                <w:rFonts w:asciiTheme="minorHAnsi" w:hAnsiTheme="minorHAnsi" w:cstheme="minorHAnsi"/>
                <w:noProof/>
              </w:rPr>
              <w:t>APPENDICES</w:t>
            </w:r>
            <w:r w:rsidR="00B55D24" w:rsidRPr="00034884">
              <w:rPr>
                <w:rFonts w:asciiTheme="minorHAnsi" w:hAnsiTheme="minorHAnsi" w:cstheme="minorHAnsi"/>
                <w:noProof/>
                <w:webHidden/>
              </w:rPr>
              <w:tab/>
            </w:r>
            <w:r w:rsidR="00B55D24" w:rsidRPr="00034884">
              <w:rPr>
                <w:rFonts w:asciiTheme="minorHAnsi" w:hAnsiTheme="minorHAnsi" w:cstheme="minorHAnsi"/>
                <w:noProof/>
                <w:webHidden/>
              </w:rPr>
              <w:fldChar w:fldCharType="begin"/>
            </w:r>
            <w:r w:rsidR="00B55D24" w:rsidRPr="00034884">
              <w:rPr>
                <w:rFonts w:asciiTheme="minorHAnsi" w:hAnsiTheme="minorHAnsi" w:cstheme="minorHAnsi"/>
                <w:noProof/>
                <w:webHidden/>
              </w:rPr>
              <w:instrText xml:space="preserve"> PAGEREF _Toc527136901 \h </w:instrText>
            </w:r>
            <w:r w:rsidR="00B55D24" w:rsidRPr="00034884">
              <w:rPr>
                <w:rFonts w:asciiTheme="minorHAnsi" w:hAnsiTheme="minorHAnsi" w:cstheme="minorHAnsi"/>
                <w:noProof/>
                <w:webHidden/>
              </w:rPr>
            </w:r>
            <w:r w:rsidR="00B55D24" w:rsidRPr="00034884">
              <w:rPr>
                <w:rFonts w:asciiTheme="minorHAnsi" w:hAnsiTheme="minorHAnsi" w:cstheme="minorHAnsi"/>
                <w:noProof/>
                <w:webHidden/>
              </w:rPr>
              <w:fldChar w:fldCharType="separate"/>
            </w:r>
            <w:r w:rsidR="00B55D24" w:rsidRPr="00034884">
              <w:rPr>
                <w:rFonts w:asciiTheme="minorHAnsi" w:hAnsiTheme="minorHAnsi" w:cstheme="minorHAnsi"/>
                <w:noProof/>
                <w:webHidden/>
              </w:rPr>
              <w:t>64</w:t>
            </w:r>
            <w:r w:rsidR="00B55D24" w:rsidRPr="00034884">
              <w:rPr>
                <w:rFonts w:asciiTheme="minorHAnsi" w:hAnsiTheme="minorHAnsi" w:cstheme="minorHAnsi"/>
                <w:noProof/>
                <w:webHidden/>
              </w:rPr>
              <w:fldChar w:fldCharType="end"/>
            </w:r>
          </w:hyperlink>
        </w:p>
        <w:p w:rsidR="00B55D24" w:rsidRPr="00034884" w:rsidRDefault="00B4062C">
          <w:pPr>
            <w:pStyle w:val="TOC2"/>
            <w:tabs>
              <w:tab w:val="right" w:leader="dot" w:pos="8630"/>
            </w:tabs>
            <w:rPr>
              <w:rFonts w:asciiTheme="minorHAnsi" w:eastAsiaTheme="minorEastAsia" w:hAnsiTheme="minorHAnsi" w:cstheme="minorHAnsi"/>
              <w:noProof/>
              <w:lang w:eastAsia="en-GB"/>
            </w:rPr>
          </w:pPr>
          <w:hyperlink w:anchor="_Toc527136902" w:history="1">
            <w:r w:rsidR="00B55D24" w:rsidRPr="00034884">
              <w:rPr>
                <w:rStyle w:val="Hyperlink"/>
                <w:rFonts w:asciiTheme="minorHAnsi" w:hAnsiTheme="minorHAnsi" w:cstheme="minorHAnsi"/>
                <w:noProof/>
              </w:rPr>
              <w:t>Appendix 1: Ethics Approval</w:t>
            </w:r>
            <w:r w:rsidR="00B55D24" w:rsidRPr="00034884">
              <w:rPr>
                <w:rFonts w:asciiTheme="minorHAnsi" w:hAnsiTheme="minorHAnsi" w:cstheme="minorHAnsi"/>
                <w:noProof/>
                <w:webHidden/>
              </w:rPr>
              <w:tab/>
            </w:r>
            <w:r w:rsidR="00B55D24" w:rsidRPr="00034884">
              <w:rPr>
                <w:rFonts w:asciiTheme="minorHAnsi" w:hAnsiTheme="minorHAnsi" w:cstheme="minorHAnsi"/>
                <w:noProof/>
                <w:webHidden/>
              </w:rPr>
              <w:fldChar w:fldCharType="begin"/>
            </w:r>
            <w:r w:rsidR="00B55D24" w:rsidRPr="00034884">
              <w:rPr>
                <w:rFonts w:asciiTheme="minorHAnsi" w:hAnsiTheme="minorHAnsi" w:cstheme="minorHAnsi"/>
                <w:noProof/>
                <w:webHidden/>
              </w:rPr>
              <w:instrText xml:space="preserve"> PAGEREF _Toc527136902 \h </w:instrText>
            </w:r>
            <w:r w:rsidR="00B55D24" w:rsidRPr="00034884">
              <w:rPr>
                <w:rFonts w:asciiTheme="minorHAnsi" w:hAnsiTheme="minorHAnsi" w:cstheme="minorHAnsi"/>
                <w:noProof/>
                <w:webHidden/>
              </w:rPr>
            </w:r>
            <w:r w:rsidR="00B55D24" w:rsidRPr="00034884">
              <w:rPr>
                <w:rFonts w:asciiTheme="minorHAnsi" w:hAnsiTheme="minorHAnsi" w:cstheme="minorHAnsi"/>
                <w:noProof/>
                <w:webHidden/>
              </w:rPr>
              <w:fldChar w:fldCharType="separate"/>
            </w:r>
            <w:r w:rsidR="00B55D24" w:rsidRPr="00034884">
              <w:rPr>
                <w:rFonts w:asciiTheme="minorHAnsi" w:hAnsiTheme="minorHAnsi" w:cstheme="minorHAnsi"/>
                <w:noProof/>
                <w:webHidden/>
              </w:rPr>
              <w:t>64</w:t>
            </w:r>
            <w:r w:rsidR="00B55D24" w:rsidRPr="00034884">
              <w:rPr>
                <w:rFonts w:asciiTheme="minorHAnsi" w:hAnsiTheme="minorHAnsi" w:cstheme="minorHAnsi"/>
                <w:noProof/>
                <w:webHidden/>
              </w:rPr>
              <w:fldChar w:fldCharType="end"/>
            </w:r>
          </w:hyperlink>
        </w:p>
        <w:p w:rsidR="00B55D24" w:rsidRPr="00034884" w:rsidRDefault="00B4062C">
          <w:pPr>
            <w:pStyle w:val="TOC2"/>
            <w:tabs>
              <w:tab w:val="right" w:leader="dot" w:pos="8630"/>
            </w:tabs>
            <w:rPr>
              <w:rFonts w:asciiTheme="minorHAnsi" w:eastAsiaTheme="minorEastAsia" w:hAnsiTheme="minorHAnsi" w:cstheme="minorHAnsi"/>
              <w:noProof/>
              <w:lang w:eastAsia="en-GB"/>
            </w:rPr>
          </w:pPr>
          <w:hyperlink w:anchor="_Toc527136903" w:history="1">
            <w:r w:rsidR="00B55D24" w:rsidRPr="00034884">
              <w:rPr>
                <w:rStyle w:val="Hyperlink"/>
                <w:rFonts w:asciiTheme="minorHAnsi" w:hAnsiTheme="minorHAnsi" w:cstheme="minorHAnsi"/>
                <w:noProof/>
              </w:rPr>
              <w:t>Appendix 2: Data collection form</w:t>
            </w:r>
            <w:r w:rsidR="00B55D24" w:rsidRPr="00034884">
              <w:rPr>
                <w:rFonts w:asciiTheme="minorHAnsi" w:hAnsiTheme="minorHAnsi" w:cstheme="minorHAnsi"/>
                <w:noProof/>
                <w:webHidden/>
              </w:rPr>
              <w:tab/>
            </w:r>
            <w:r w:rsidR="00B55D24" w:rsidRPr="00034884">
              <w:rPr>
                <w:rFonts w:asciiTheme="minorHAnsi" w:hAnsiTheme="minorHAnsi" w:cstheme="minorHAnsi"/>
                <w:noProof/>
                <w:webHidden/>
              </w:rPr>
              <w:fldChar w:fldCharType="begin"/>
            </w:r>
            <w:r w:rsidR="00B55D24" w:rsidRPr="00034884">
              <w:rPr>
                <w:rFonts w:asciiTheme="minorHAnsi" w:hAnsiTheme="minorHAnsi" w:cstheme="minorHAnsi"/>
                <w:noProof/>
                <w:webHidden/>
              </w:rPr>
              <w:instrText xml:space="preserve"> PAGEREF _Toc527136903 \h </w:instrText>
            </w:r>
            <w:r w:rsidR="00B55D24" w:rsidRPr="00034884">
              <w:rPr>
                <w:rFonts w:asciiTheme="minorHAnsi" w:hAnsiTheme="minorHAnsi" w:cstheme="minorHAnsi"/>
                <w:noProof/>
                <w:webHidden/>
              </w:rPr>
            </w:r>
            <w:r w:rsidR="00B55D24" w:rsidRPr="00034884">
              <w:rPr>
                <w:rFonts w:asciiTheme="minorHAnsi" w:hAnsiTheme="minorHAnsi" w:cstheme="minorHAnsi"/>
                <w:noProof/>
                <w:webHidden/>
              </w:rPr>
              <w:fldChar w:fldCharType="separate"/>
            </w:r>
            <w:r w:rsidR="00B55D24" w:rsidRPr="00034884">
              <w:rPr>
                <w:rFonts w:asciiTheme="minorHAnsi" w:hAnsiTheme="minorHAnsi" w:cstheme="minorHAnsi"/>
                <w:noProof/>
                <w:webHidden/>
              </w:rPr>
              <w:t>68</w:t>
            </w:r>
            <w:r w:rsidR="00B55D24" w:rsidRPr="00034884">
              <w:rPr>
                <w:rFonts w:asciiTheme="minorHAnsi" w:hAnsiTheme="minorHAnsi" w:cstheme="minorHAnsi"/>
                <w:noProof/>
                <w:webHidden/>
              </w:rPr>
              <w:fldChar w:fldCharType="end"/>
            </w:r>
          </w:hyperlink>
        </w:p>
        <w:p w:rsidR="006A3D47" w:rsidRPr="00F40B62" w:rsidRDefault="006A3D47">
          <w:pPr>
            <w:rPr>
              <w:rFonts w:ascii="Times New Roman" w:hAnsi="Times New Roman"/>
              <w:sz w:val="24"/>
              <w:szCs w:val="24"/>
            </w:rPr>
          </w:pPr>
          <w:r w:rsidRPr="00034884">
            <w:rPr>
              <w:rFonts w:asciiTheme="minorHAnsi" w:hAnsiTheme="minorHAnsi" w:cstheme="minorHAnsi"/>
              <w:b/>
              <w:bCs/>
              <w:noProof/>
            </w:rPr>
            <w:fldChar w:fldCharType="end"/>
          </w:r>
        </w:p>
      </w:sdtContent>
    </w:sdt>
    <w:p w:rsidR="00034884" w:rsidRDefault="00034884" w:rsidP="005F63B4">
      <w:pPr>
        <w:pStyle w:val="Heading1"/>
        <w:rPr>
          <w:rStyle w:val="TitleChar"/>
          <w:rFonts w:eastAsiaTheme="majorEastAsia"/>
          <w:sz w:val="28"/>
          <w:szCs w:val="28"/>
          <w:lang w:eastAsia="ja-JP"/>
        </w:rPr>
      </w:pPr>
      <w:bookmarkStart w:id="4" w:name="_Toc527136881"/>
    </w:p>
    <w:p w:rsidR="00034884" w:rsidRPr="00034884" w:rsidRDefault="00034884" w:rsidP="00034884">
      <w:pPr>
        <w:rPr>
          <w:lang w:eastAsia="ja-JP"/>
        </w:rPr>
      </w:pPr>
    </w:p>
    <w:p w:rsidR="009E1016" w:rsidRDefault="00034884" w:rsidP="005F63B4">
      <w:pPr>
        <w:pStyle w:val="Heading1"/>
        <w:rPr>
          <w:rStyle w:val="TitleChar"/>
          <w:rFonts w:eastAsiaTheme="majorEastAsia"/>
          <w:sz w:val="28"/>
          <w:szCs w:val="28"/>
          <w:lang w:eastAsia="ja-JP"/>
        </w:rPr>
      </w:pPr>
      <w:r>
        <w:rPr>
          <w:rStyle w:val="TitleChar"/>
          <w:rFonts w:eastAsiaTheme="majorEastAsia"/>
          <w:sz w:val="28"/>
          <w:szCs w:val="28"/>
          <w:lang w:eastAsia="ja-JP"/>
        </w:rPr>
        <w:lastRenderedPageBreak/>
        <w:t xml:space="preserve">LIST </w:t>
      </w:r>
      <w:r w:rsidR="00F110C4" w:rsidRPr="00F40B62">
        <w:rPr>
          <w:rStyle w:val="TitleChar"/>
          <w:rFonts w:eastAsiaTheme="majorEastAsia"/>
          <w:sz w:val="28"/>
          <w:szCs w:val="28"/>
          <w:lang w:eastAsia="ja-JP"/>
        </w:rPr>
        <w:t>OF TABLES</w:t>
      </w:r>
      <w:bookmarkEnd w:id="4"/>
    </w:p>
    <w:p w:rsidR="005F63B4" w:rsidRPr="005F63B4" w:rsidRDefault="005F63B4" w:rsidP="005F63B4">
      <w:pPr>
        <w:rPr>
          <w:lang w:eastAsia="ja-JP"/>
        </w:rPr>
      </w:pPr>
    </w:p>
    <w:p w:rsidR="005F63B4" w:rsidRPr="005F63B4" w:rsidRDefault="009E1016" w:rsidP="005F63B4">
      <w:pPr>
        <w:pStyle w:val="TableofFigures"/>
        <w:tabs>
          <w:tab w:val="right" w:leader="dot" w:pos="8630"/>
        </w:tabs>
        <w:spacing w:line="480" w:lineRule="auto"/>
        <w:rPr>
          <w:rFonts w:asciiTheme="minorHAnsi" w:eastAsiaTheme="minorEastAsia" w:hAnsiTheme="minorHAnsi" w:cstheme="minorBidi"/>
          <w:noProof/>
          <w:sz w:val="24"/>
          <w:szCs w:val="24"/>
          <w:lang w:eastAsia="en-GB"/>
        </w:rPr>
      </w:pPr>
      <w:r w:rsidRPr="005F63B4">
        <w:rPr>
          <w:rFonts w:asciiTheme="minorHAnsi" w:hAnsiTheme="minorHAnsi" w:cstheme="minorHAnsi"/>
          <w:sz w:val="24"/>
          <w:szCs w:val="24"/>
          <w:lang w:eastAsia="ja-JP"/>
        </w:rPr>
        <w:fldChar w:fldCharType="begin"/>
      </w:r>
      <w:r w:rsidRPr="005F63B4">
        <w:rPr>
          <w:rFonts w:asciiTheme="minorHAnsi" w:hAnsiTheme="minorHAnsi" w:cstheme="minorHAnsi"/>
          <w:sz w:val="24"/>
          <w:szCs w:val="24"/>
          <w:lang w:eastAsia="ja-JP"/>
        </w:rPr>
        <w:instrText xml:space="preserve"> TOC \c "Table" </w:instrText>
      </w:r>
      <w:r w:rsidRPr="005F63B4">
        <w:rPr>
          <w:rFonts w:asciiTheme="minorHAnsi" w:hAnsiTheme="minorHAnsi" w:cstheme="minorHAnsi"/>
          <w:sz w:val="24"/>
          <w:szCs w:val="24"/>
          <w:lang w:eastAsia="ja-JP"/>
        </w:rPr>
        <w:fldChar w:fldCharType="separate"/>
      </w:r>
      <w:r w:rsidR="005F63B4" w:rsidRPr="005F63B4">
        <w:rPr>
          <w:rFonts w:asciiTheme="minorHAnsi" w:hAnsiTheme="minorHAnsi" w:cstheme="minorHAnsi"/>
          <w:noProof/>
          <w:sz w:val="24"/>
          <w:szCs w:val="24"/>
        </w:rPr>
        <w:t>Table 1.  Definition of variables</w:t>
      </w:r>
      <w:r w:rsidR="005F63B4" w:rsidRPr="005F63B4">
        <w:rPr>
          <w:noProof/>
          <w:sz w:val="24"/>
          <w:szCs w:val="24"/>
        </w:rPr>
        <w:tab/>
      </w:r>
      <w:r w:rsidR="005F63B4" w:rsidRPr="005F63B4">
        <w:rPr>
          <w:noProof/>
          <w:sz w:val="24"/>
          <w:szCs w:val="24"/>
        </w:rPr>
        <w:fldChar w:fldCharType="begin"/>
      </w:r>
      <w:r w:rsidR="005F63B4" w:rsidRPr="005F63B4">
        <w:rPr>
          <w:noProof/>
          <w:sz w:val="24"/>
          <w:szCs w:val="24"/>
        </w:rPr>
        <w:instrText xml:space="preserve"> PAGEREF _Toc527136159 \h </w:instrText>
      </w:r>
      <w:r w:rsidR="005F63B4" w:rsidRPr="005F63B4">
        <w:rPr>
          <w:noProof/>
          <w:sz w:val="24"/>
          <w:szCs w:val="24"/>
        </w:rPr>
      </w:r>
      <w:r w:rsidR="005F63B4" w:rsidRPr="005F63B4">
        <w:rPr>
          <w:noProof/>
          <w:sz w:val="24"/>
          <w:szCs w:val="24"/>
        </w:rPr>
        <w:fldChar w:fldCharType="separate"/>
      </w:r>
      <w:r w:rsidR="005F63B4" w:rsidRPr="005F63B4">
        <w:rPr>
          <w:noProof/>
          <w:sz w:val="24"/>
          <w:szCs w:val="24"/>
        </w:rPr>
        <w:t>17</w:t>
      </w:r>
      <w:r w:rsidR="005F63B4" w:rsidRPr="005F63B4">
        <w:rPr>
          <w:noProof/>
          <w:sz w:val="24"/>
          <w:szCs w:val="24"/>
        </w:rPr>
        <w:fldChar w:fldCharType="end"/>
      </w:r>
    </w:p>
    <w:p w:rsidR="005F63B4" w:rsidRPr="005F63B4" w:rsidRDefault="005F63B4" w:rsidP="005F63B4">
      <w:pPr>
        <w:pStyle w:val="TableofFigures"/>
        <w:tabs>
          <w:tab w:val="right" w:leader="dot" w:pos="8630"/>
        </w:tabs>
        <w:spacing w:line="480" w:lineRule="auto"/>
        <w:rPr>
          <w:rFonts w:asciiTheme="minorHAnsi" w:eastAsiaTheme="minorEastAsia" w:hAnsiTheme="minorHAnsi" w:cstheme="minorBidi"/>
          <w:noProof/>
          <w:sz w:val="24"/>
          <w:szCs w:val="24"/>
          <w:lang w:eastAsia="en-GB"/>
        </w:rPr>
      </w:pPr>
      <w:r w:rsidRPr="005F63B4">
        <w:rPr>
          <w:rFonts w:asciiTheme="minorHAnsi" w:hAnsiTheme="minorHAnsi" w:cstheme="minorHAnsi"/>
          <w:noProof/>
          <w:sz w:val="24"/>
          <w:szCs w:val="24"/>
        </w:rPr>
        <w:t>Table 2. Risk factors in patients admitted with UGIB via the emergency department CWM Hospital, Fiji in 2017</w:t>
      </w:r>
      <w:r w:rsidRPr="005F63B4">
        <w:rPr>
          <w:noProof/>
          <w:sz w:val="24"/>
          <w:szCs w:val="24"/>
        </w:rPr>
        <w:tab/>
      </w:r>
      <w:r w:rsidRPr="005F63B4">
        <w:rPr>
          <w:noProof/>
          <w:sz w:val="24"/>
          <w:szCs w:val="24"/>
        </w:rPr>
        <w:fldChar w:fldCharType="begin"/>
      </w:r>
      <w:r w:rsidRPr="005F63B4">
        <w:rPr>
          <w:noProof/>
          <w:sz w:val="24"/>
          <w:szCs w:val="24"/>
        </w:rPr>
        <w:instrText xml:space="preserve"> PAGEREF _Toc527136160 \h </w:instrText>
      </w:r>
      <w:r w:rsidRPr="005F63B4">
        <w:rPr>
          <w:noProof/>
          <w:sz w:val="24"/>
          <w:szCs w:val="24"/>
        </w:rPr>
      </w:r>
      <w:r w:rsidRPr="005F63B4">
        <w:rPr>
          <w:noProof/>
          <w:sz w:val="24"/>
          <w:szCs w:val="24"/>
        </w:rPr>
        <w:fldChar w:fldCharType="separate"/>
      </w:r>
      <w:r w:rsidRPr="005F63B4">
        <w:rPr>
          <w:noProof/>
          <w:sz w:val="24"/>
          <w:szCs w:val="24"/>
        </w:rPr>
        <w:t>33</w:t>
      </w:r>
      <w:r w:rsidRPr="005F63B4">
        <w:rPr>
          <w:noProof/>
          <w:sz w:val="24"/>
          <w:szCs w:val="24"/>
        </w:rPr>
        <w:fldChar w:fldCharType="end"/>
      </w:r>
    </w:p>
    <w:p w:rsidR="005F63B4" w:rsidRPr="005F63B4" w:rsidRDefault="005F63B4" w:rsidP="005F63B4">
      <w:pPr>
        <w:pStyle w:val="TableofFigures"/>
        <w:tabs>
          <w:tab w:val="right" w:leader="dot" w:pos="8630"/>
        </w:tabs>
        <w:spacing w:line="480" w:lineRule="auto"/>
        <w:rPr>
          <w:rFonts w:asciiTheme="minorHAnsi" w:eastAsiaTheme="minorEastAsia" w:hAnsiTheme="minorHAnsi" w:cstheme="minorBidi"/>
          <w:noProof/>
          <w:sz w:val="24"/>
          <w:szCs w:val="24"/>
          <w:lang w:eastAsia="en-GB"/>
        </w:rPr>
      </w:pPr>
      <w:r w:rsidRPr="005F63B4">
        <w:rPr>
          <w:rFonts w:asciiTheme="minorHAnsi" w:hAnsiTheme="minorHAnsi" w:cstheme="minorHAnsi"/>
          <w:noProof/>
          <w:sz w:val="24"/>
          <w:szCs w:val="24"/>
        </w:rPr>
        <w:t>Table 3. Comorbidities in patients admitted with UGIB via the emergency department CWM Hospital, Fiji in 2017</w:t>
      </w:r>
      <w:r w:rsidRPr="005F63B4">
        <w:rPr>
          <w:noProof/>
          <w:sz w:val="24"/>
          <w:szCs w:val="24"/>
        </w:rPr>
        <w:tab/>
      </w:r>
      <w:r w:rsidRPr="005F63B4">
        <w:rPr>
          <w:noProof/>
          <w:sz w:val="24"/>
          <w:szCs w:val="24"/>
        </w:rPr>
        <w:fldChar w:fldCharType="begin"/>
      </w:r>
      <w:r w:rsidRPr="005F63B4">
        <w:rPr>
          <w:noProof/>
          <w:sz w:val="24"/>
          <w:szCs w:val="24"/>
        </w:rPr>
        <w:instrText xml:space="preserve"> PAGEREF _Toc527136161 \h </w:instrText>
      </w:r>
      <w:r w:rsidRPr="005F63B4">
        <w:rPr>
          <w:noProof/>
          <w:sz w:val="24"/>
          <w:szCs w:val="24"/>
        </w:rPr>
      </w:r>
      <w:r w:rsidRPr="005F63B4">
        <w:rPr>
          <w:noProof/>
          <w:sz w:val="24"/>
          <w:szCs w:val="24"/>
        </w:rPr>
        <w:fldChar w:fldCharType="separate"/>
      </w:r>
      <w:r w:rsidRPr="005F63B4">
        <w:rPr>
          <w:noProof/>
          <w:sz w:val="24"/>
          <w:szCs w:val="24"/>
        </w:rPr>
        <w:t>34</w:t>
      </w:r>
      <w:r w:rsidRPr="005F63B4">
        <w:rPr>
          <w:noProof/>
          <w:sz w:val="24"/>
          <w:szCs w:val="24"/>
        </w:rPr>
        <w:fldChar w:fldCharType="end"/>
      </w:r>
    </w:p>
    <w:p w:rsidR="005F63B4" w:rsidRPr="005F63B4" w:rsidRDefault="005F63B4" w:rsidP="005F63B4">
      <w:pPr>
        <w:pStyle w:val="TableofFigures"/>
        <w:tabs>
          <w:tab w:val="right" w:leader="dot" w:pos="8630"/>
        </w:tabs>
        <w:spacing w:line="480" w:lineRule="auto"/>
        <w:rPr>
          <w:rFonts w:asciiTheme="minorHAnsi" w:eastAsiaTheme="minorEastAsia" w:hAnsiTheme="minorHAnsi" w:cstheme="minorBidi"/>
          <w:noProof/>
          <w:sz w:val="24"/>
          <w:szCs w:val="24"/>
          <w:lang w:eastAsia="en-GB"/>
        </w:rPr>
      </w:pPr>
      <w:r w:rsidRPr="005F63B4">
        <w:rPr>
          <w:rFonts w:asciiTheme="minorHAnsi" w:hAnsiTheme="minorHAnsi" w:cstheme="minorHAnsi"/>
          <w:noProof/>
          <w:sz w:val="24"/>
          <w:szCs w:val="24"/>
        </w:rPr>
        <w:t>Table 4. Endoscopic findings patients admitted with UGIB via the emergency department CWM Hospital, Fiji in 2017</w:t>
      </w:r>
      <w:r w:rsidRPr="005F63B4">
        <w:rPr>
          <w:noProof/>
          <w:sz w:val="24"/>
          <w:szCs w:val="24"/>
        </w:rPr>
        <w:tab/>
      </w:r>
      <w:r w:rsidRPr="005F63B4">
        <w:rPr>
          <w:noProof/>
          <w:sz w:val="24"/>
          <w:szCs w:val="24"/>
        </w:rPr>
        <w:fldChar w:fldCharType="begin"/>
      </w:r>
      <w:r w:rsidRPr="005F63B4">
        <w:rPr>
          <w:noProof/>
          <w:sz w:val="24"/>
          <w:szCs w:val="24"/>
        </w:rPr>
        <w:instrText xml:space="preserve"> PAGEREF _Toc527136162 \h </w:instrText>
      </w:r>
      <w:r w:rsidRPr="005F63B4">
        <w:rPr>
          <w:noProof/>
          <w:sz w:val="24"/>
          <w:szCs w:val="24"/>
        </w:rPr>
      </w:r>
      <w:r w:rsidRPr="005F63B4">
        <w:rPr>
          <w:noProof/>
          <w:sz w:val="24"/>
          <w:szCs w:val="24"/>
        </w:rPr>
        <w:fldChar w:fldCharType="separate"/>
      </w:r>
      <w:r w:rsidRPr="005F63B4">
        <w:rPr>
          <w:noProof/>
          <w:sz w:val="24"/>
          <w:szCs w:val="24"/>
        </w:rPr>
        <w:t>39</w:t>
      </w:r>
      <w:r w:rsidRPr="005F63B4">
        <w:rPr>
          <w:noProof/>
          <w:sz w:val="24"/>
          <w:szCs w:val="24"/>
        </w:rPr>
        <w:fldChar w:fldCharType="end"/>
      </w:r>
    </w:p>
    <w:p w:rsidR="005F63B4" w:rsidRPr="005F63B4" w:rsidRDefault="005F63B4" w:rsidP="005F63B4">
      <w:pPr>
        <w:pStyle w:val="TableofFigures"/>
        <w:tabs>
          <w:tab w:val="right" w:leader="dot" w:pos="8630"/>
        </w:tabs>
        <w:spacing w:line="480" w:lineRule="auto"/>
        <w:rPr>
          <w:rFonts w:asciiTheme="minorHAnsi" w:eastAsiaTheme="minorEastAsia" w:hAnsiTheme="minorHAnsi" w:cstheme="minorBidi"/>
          <w:noProof/>
          <w:sz w:val="24"/>
          <w:szCs w:val="24"/>
          <w:lang w:eastAsia="en-GB"/>
        </w:rPr>
      </w:pPr>
      <w:r w:rsidRPr="005F63B4">
        <w:rPr>
          <w:rFonts w:asciiTheme="minorHAnsi" w:hAnsiTheme="minorHAnsi" w:cstheme="minorHAnsi"/>
          <w:noProof/>
          <w:sz w:val="24"/>
          <w:szCs w:val="24"/>
        </w:rPr>
        <w:t>Table 5. Spectrum of haemorrhage on endoscopy in patients admitted with UGIB via the emergency department CWM Hospital, Fiji in 2017</w:t>
      </w:r>
      <w:r w:rsidRPr="005F63B4">
        <w:rPr>
          <w:noProof/>
          <w:sz w:val="24"/>
          <w:szCs w:val="24"/>
        </w:rPr>
        <w:tab/>
      </w:r>
      <w:r w:rsidRPr="005F63B4">
        <w:rPr>
          <w:noProof/>
          <w:sz w:val="24"/>
          <w:szCs w:val="24"/>
        </w:rPr>
        <w:fldChar w:fldCharType="begin"/>
      </w:r>
      <w:r w:rsidRPr="005F63B4">
        <w:rPr>
          <w:noProof/>
          <w:sz w:val="24"/>
          <w:szCs w:val="24"/>
        </w:rPr>
        <w:instrText xml:space="preserve"> PAGEREF _Toc527136163 \h </w:instrText>
      </w:r>
      <w:r w:rsidRPr="005F63B4">
        <w:rPr>
          <w:noProof/>
          <w:sz w:val="24"/>
          <w:szCs w:val="24"/>
        </w:rPr>
      </w:r>
      <w:r w:rsidRPr="005F63B4">
        <w:rPr>
          <w:noProof/>
          <w:sz w:val="24"/>
          <w:szCs w:val="24"/>
        </w:rPr>
        <w:fldChar w:fldCharType="separate"/>
      </w:r>
      <w:r w:rsidRPr="005F63B4">
        <w:rPr>
          <w:noProof/>
          <w:sz w:val="24"/>
          <w:szCs w:val="24"/>
        </w:rPr>
        <w:t>40</w:t>
      </w:r>
      <w:r w:rsidRPr="005F63B4">
        <w:rPr>
          <w:noProof/>
          <w:sz w:val="24"/>
          <w:szCs w:val="24"/>
        </w:rPr>
        <w:fldChar w:fldCharType="end"/>
      </w:r>
    </w:p>
    <w:p w:rsidR="005F63B4" w:rsidRPr="005F63B4" w:rsidRDefault="005F63B4" w:rsidP="005F63B4">
      <w:pPr>
        <w:pStyle w:val="TableofFigures"/>
        <w:tabs>
          <w:tab w:val="right" w:leader="dot" w:pos="8630"/>
        </w:tabs>
        <w:spacing w:line="480" w:lineRule="auto"/>
        <w:rPr>
          <w:rFonts w:asciiTheme="minorHAnsi" w:eastAsiaTheme="minorEastAsia" w:hAnsiTheme="minorHAnsi" w:cstheme="minorBidi"/>
          <w:noProof/>
          <w:sz w:val="24"/>
          <w:szCs w:val="24"/>
          <w:lang w:eastAsia="en-GB"/>
        </w:rPr>
      </w:pPr>
      <w:r w:rsidRPr="005F63B4">
        <w:rPr>
          <w:rFonts w:asciiTheme="minorHAnsi" w:hAnsiTheme="minorHAnsi" w:cstheme="minorHAnsi"/>
          <w:noProof/>
          <w:sz w:val="24"/>
          <w:szCs w:val="24"/>
        </w:rPr>
        <w:t>Table 6. Amount of blood transfused in patients admitted with UGIB via the emergency department CWM Hospital, Fiji in 2017</w:t>
      </w:r>
      <w:r w:rsidRPr="005F63B4">
        <w:rPr>
          <w:noProof/>
          <w:sz w:val="24"/>
          <w:szCs w:val="24"/>
        </w:rPr>
        <w:tab/>
      </w:r>
      <w:r w:rsidRPr="005F63B4">
        <w:rPr>
          <w:noProof/>
          <w:sz w:val="24"/>
          <w:szCs w:val="24"/>
        </w:rPr>
        <w:fldChar w:fldCharType="begin"/>
      </w:r>
      <w:r w:rsidRPr="005F63B4">
        <w:rPr>
          <w:noProof/>
          <w:sz w:val="24"/>
          <w:szCs w:val="24"/>
        </w:rPr>
        <w:instrText xml:space="preserve"> PAGEREF _Toc527136164 \h </w:instrText>
      </w:r>
      <w:r w:rsidRPr="005F63B4">
        <w:rPr>
          <w:noProof/>
          <w:sz w:val="24"/>
          <w:szCs w:val="24"/>
        </w:rPr>
      </w:r>
      <w:r w:rsidRPr="005F63B4">
        <w:rPr>
          <w:noProof/>
          <w:sz w:val="24"/>
          <w:szCs w:val="24"/>
        </w:rPr>
        <w:fldChar w:fldCharType="separate"/>
      </w:r>
      <w:r w:rsidRPr="005F63B4">
        <w:rPr>
          <w:noProof/>
          <w:sz w:val="24"/>
          <w:szCs w:val="24"/>
        </w:rPr>
        <w:t>41</w:t>
      </w:r>
      <w:r w:rsidRPr="005F63B4">
        <w:rPr>
          <w:noProof/>
          <w:sz w:val="24"/>
          <w:szCs w:val="24"/>
        </w:rPr>
        <w:fldChar w:fldCharType="end"/>
      </w:r>
    </w:p>
    <w:p w:rsidR="005F63B4" w:rsidRPr="005F63B4" w:rsidRDefault="005F63B4" w:rsidP="005F63B4">
      <w:pPr>
        <w:pStyle w:val="TableofFigures"/>
        <w:tabs>
          <w:tab w:val="right" w:leader="dot" w:pos="8630"/>
        </w:tabs>
        <w:spacing w:line="480" w:lineRule="auto"/>
        <w:rPr>
          <w:rFonts w:asciiTheme="minorHAnsi" w:eastAsiaTheme="minorEastAsia" w:hAnsiTheme="minorHAnsi" w:cstheme="minorBidi"/>
          <w:noProof/>
          <w:sz w:val="24"/>
          <w:szCs w:val="24"/>
          <w:lang w:eastAsia="en-GB"/>
        </w:rPr>
      </w:pPr>
      <w:r w:rsidRPr="005F63B4">
        <w:rPr>
          <w:rFonts w:asciiTheme="minorHAnsi" w:hAnsiTheme="minorHAnsi" w:cstheme="minorHAnsi"/>
          <w:noProof/>
          <w:sz w:val="24"/>
          <w:szCs w:val="24"/>
        </w:rPr>
        <w:t>Table 7. Length of stay in patients admitted with UGIB via the emergency department CWM Hospital, Fiji in 2017</w:t>
      </w:r>
      <w:r w:rsidRPr="005F63B4">
        <w:rPr>
          <w:noProof/>
          <w:sz w:val="24"/>
          <w:szCs w:val="24"/>
        </w:rPr>
        <w:tab/>
      </w:r>
      <w:r w:rsidRPr="005F63B4">
        <w:rPr>
          <w:noProof/>
          <w:sz w:val="24"/>
          <w:szCs w:val="24"/>
        </w:rPr>
        <w:fldChar w:fldCharType="begin"/>
      </w:r>
      <w:r w:rsidRPr="005F63B4">
        <w:rPr>
          <w:noProof/>
          <w:sz w:val="24"/>
          <w:szCs w:val="24"/>
        </w:rPr>
        <w:instrText xml:space="preserve"> PAGEREF _Toc527136165 \h </w:instrText>
      </w:r>
      <w:r w:rsidRPr="005F63B4">
        <w:rPr>
          <w:noProof/>
          <w:sz w:val="24"/>
          <w:szCs w:val="24"/>
        </w:rPr>
      </w:r>
      <w:r w:rsidRPr="005F63B4">
        <w:rPr>
          <w:noProof/>
          <w:sz w:val="24"/>
          <w:szCs w:val="24"/>
        </w:rPr>
        <w:fldChar w:fldCharType="separate"/>
      </w:r>
      <w:r w:rsidRPr="005F63B4">
        <w:rPr>
          <w:noProof/>
          <w:sz w:val="24"/>
          <w:szCs w:val="24"/>
        </w:rPr>
        <w:t>42</w:t>
      </w:r>
      <w:r w:rsidRPr="005F63B4">
        <w:rPr>
          <w:noProof/>
          <w:sz w:val="24"/>
          <w:szCs w:val="24"/>
        </w:rPr>
        <w:fldChar w:fldCharType="end"/>
      </w:r>
    </w:p>
    <w:p w:rsidR="005F63B4" w:rsidRPr="005F63B4" w:rsidRDefault="005F63B4" w:rsidP="005F63B4">
      <w:pPr>
        <w:pStyle w:val="TableofFigures"/>
        <w:tabs>
          <w:tab w:val="right" w:leader="dot" w:pos="8630"/>
        </w:tabs>
        <w:spacing w:line="480" w:lineRule="auto"/>
        <w:rPr>
          <w:rFonts w:asciiTheme="minorHAnsi" w:eastAsiaTheme="minorEastAsia" w:hAnsiTheme="minorHAnsi" w:cstheme="minorBidi"/>
          <w:noProof/>
          <w:sz w:val="24"/>
          <w:szCs w:val="24"/>
          <w:lang w:eastAsia="en-GB"/>
        </w:rPr>
      </w:pPr>
      <w:r w:rsidRPr="005F63B4">
        <w:rPr>
          <w:rFonts w:asciiTheme="minorHAnsi" w:hAnsiTheme="minorHAnsi" w:cstheme="minorHAnsi"/>
          <w:noProof/>
          <w:sz w:val="24"/>
          <w:szCs w:val="24"/>
        </w:rPr>
        <w:t>Table 8. Complete Rockall score vs in hospital mortality in patients admitted with UGIB via the emergency department CWM Hospital, Fiji in 2017</w:t>
      </w:r>
      <w:r w:rsidRPr="005F63B4">
        <w:rPr>
          <w:noProof/>
          <w:sz w:val="24"/>
          <w:szCs w:val="24"/>
        </w:rPr>
        <w:tab/>
      </w:r>
      <w:r w:rsidRPr="005F63B4">
        <w:rPr>
          <w:noProof/>
          <w:sz w:val="24"/>
          <w:szCs w:val="24"/>
        </w:rPr>
        <w:fldChar w:fldCharType="begin"/>
      </w:r>
      <w:r w:rsidRPr="005F63B4">
        <w:rPr>
          <w:noProof/>
          <w:sz w:val="24"/>
          <w:szCs w:val="24"/>
        </w:rPr>
        <w:instrText xml:space="preserve"> PAGEREF _Toc527136166 \h </w:instrText>
      </w:r>
      <w:r w:rsidRPr="005F63B4">
        <w:rPr>
          <w:noProof/>
          <w:sz w:val="24"/>
          <w:szCs w:val="24"/>
        </w:rPr>
      </w:r>
      <w:r w:rsidRPr="005F63B4">
        <w:rPr>
          <w:noProof/>
          <w:sz w:val="24"/>
          <w:szCs w:val="24"/>
        </w:rPr>
        <w:fldChar w:fldCharType="separate"/>
      </w:r>
      <w:r w:rsidRPr="005F63B4">
        <w:rPr>
          <w:noProof/>
          <w:sz w:val="24"/>
          <w:szCs w:val="24"/>
        </w:rPr>
        <w:t>44</w:t>
      </w:r>
      <w:r w:rsidRPr="005F63B4">
        <w:rPr>
          <w:noProof/>
          <w:sz w:val="24"/>
          <w:szCs w:val="24"/>
        </w:rPr>
        <w:fldChar w:fldCharType="end"/>
      </w:r>
    </w:p>
    <w:p w:rsidR="005F63B4" w:rsidRPr="005F63B4" w:rsidRDefault="005F63B4" w:rsidP="005F63B4">
      <w:pPr>
        <w:pStyle w:val="TableofFigures"/>
        <w:tabs>
          <w:tab w:val="right" w:leader="dot" w:pos="8630"/>
        </w:tabs>
        <w:spacing w:line="480" w:lineRule="auto"/>
        <w:rPr>
          <w:rFonts w:asciiTheme="minorHAnsi" w:eastAsiaTheme="minorEastAsia" w:hAnsiTheme="minorHAnsi" w:cstheme="minorBidi"/>
          <w:noProof/>
          <w:sz w:val="24"/>
          <w:szCs w:val="24"/>
          <w:lang w:eastAsia="en-GB"/>
        </w:rPr>
      </w:pPr>
      <w:r w:rsidRPr="005F63B4">
        <w:rPr>
          <w:rFonts w:asciiTheme="minorHAnsi" w:hAnsiTheme="minorHAnsi" w:cstheme="minorHAnsi"/>
          <w:noProof/>
          <w:sz w:val="24"/>
          <w:szCs w:val="24"/>
        </w:rPr>
        <w:t>Table 9. Time to endoscopy vs in-hospital mortality in patients admitted with UGIB via the emergency department CWM Hospital, Fiji in 2017</w:t>
      </w:r>
      <w:r w:rsidRPr="005F63B4">
        <w:rPr>
          <w:noProof/>
          <w:sz w:val="24"/>
          <w:szCs w:val="24"/>
        </w:rPr>
        <w:tab/>
      </w:r>
      <w:r w:rsidRPr="005F63B4">
        <w:rPr>
          <w:noProof/>
          <w:sz w:val="24"/>
          <w:szCs w:val="24"/>
        </w:rPr>
        <w:fldChar w:fldCharType="begin"/>
      </w:r>
      <w:r w:rsidRPr="005F63B4">
        <w:rPr>
          <w:noProof/>
          <w:sz w:val="24"/>
          <w:szCs w:val="24"/>
        </w:rPr>
        <w:instrText xml:space="preserve"> PAGEREF _Toc527136167 \h </w:instrText>
      </w:r>
      <w:r w:rsidRPr="005F63B4">
        <w:rPr>
          <w:noProof/>
          <w:sz w:val="24"/>
          <w:szCs w:val="24"/>
        </w:rPr>
      </w:r>
      <w:r w:rsidRPr="005F63B4">
        <w:rPr>
          <w:noProof/>
          <w:sz w:val="24"/>
          <w:szCs w:val="24"/>
        </w:rPr>
        <w:fldChar w:fldCharType="separate"/>
      </w:r>
      <w:r w:rsidRPr="005F63B4">
        <w:rPr>
          <w:noProof/>
          <w:sz w:val="24"/>
          <w:szCs w:val="24"/>
        </w:rPr>
        <w:t>45</w:t>
      </w:r>
      <w:r w:rsidRPr="005F63B4">
        <w:rPr>
          <w:noProof/>
          <w:sz w:val="24"/>
          <w:szCs w:val="24"/>
        </w:rPr>
        <w:fldChar w:fldCharType="end"/>
      </w:r>
    </w:p>
    <w:p w:rsidR="005F63B4" w:rsidRPr="005F63B4" w:rsidRDefault="005F63B4" w:rsidP="005F63B4">
      <w:pPr>
        <w:pStyle w:val="TableofFigures"/>
        <w:tabs>
          <w:tab w:val="right" w:leader="dot" w:pos="8630"/>
        </w:tabs>
        <w:spacing w:line="480" w:lineRule="auto"/>
        <w:rPr>
          <w:rFonts w:asciiTheme="minorHAnsi" w:eastAsiaTheme="minorEastAsia" w:hAnsiTheme="minorHAnsi" w:cstheme="minorBidi"/>
          <w:noProof/>
          <w:sz w:val="24"/>
          <w:szCs w:val="24"/>
          <w:lang w:eastAsia="en-GB"/>
        </w:rPr>
      </w:pPr>
      <w:r w:rsidRPr="005F63B4">
        <w:rPr>
          <w:rFonts w:asciiTheme="minorHAnsi" w:hAnsiTheme="minorHAnsi" w:cstheme="minorHAnsi"/>
          <w:noProof/>
          <w:sz w:val="24"/>
          <w:szCs w:val="24"/>
        </w:rPr>
        <w:t>Table 10. Time to endoscopy vs hospital length of stay in patients admitted with UGIB via the emergency department CWM Hospital, Fiji in 2017</w:t>
      </w:r>
      <w:r w:rsidRPr="005F63B4">
        <w:rPr>
          <w:noProof/>
          <w:sz w:val="24"/>
          <w:szCs w:val="24"/>
        </w:rPr>
        <w:tab/>
      </w:r>
      <w:r w:rsidRPr="005F63B4">
        <w:rPr>
          <w:noProof/>
          <w:sz w:val="24"/>
          <w:szCs w:val="24"/>
        </w:rPr>
        <w:fldChar w:fldCharType="begin"/>
      </w:r>
      <w:r w:rsidRPr="005F63B4">
        <w:rPr>
          <w:noProof/>
          <w:sz w:val="24"/>
          <w:szCs w:val="24"/>
        </w:rPr>
        <w:instrText xml:space="preserve"> PAGEREF _Toc527136168 \h </w:instrText>
      </w:r>
      <w:r w:rsidRPr="005F63B4">
        <w:rPr>
          <w:noProof/>
          <w:sz w:val="24"/>
          <w:szCs w:val="24"/>
        </w:rPr>
      </w:r>
      <w:r w:rsidRPr="005F63B4">
        <w:rPr>
          <w:noProof/>
          <w:sz w:val="24"/>
          <w:szCs w:val="24"/>
        </w:rPr>
        <w:fldChar w:fldCharType="separate"/>
      </w:r>
      <w:r w:rsidRPr="005F63B4">
        <w:rPr>
          <w:noProof/>
          <w:sz w:val="24"/>
          <w:szCs w:val="24"/>
        </w:rPr>
        <w:t>45</w:t>
      </w:r>
      <w:r w:rsidRPr="005F63B4">
        <w:rPr>
          <w:noProof/>
          <w:sz w:val="24"/>
          <w:szCs w:val="24"/>
        </w:rPr>
        <w:fldChar w:fldCharType="end"/>
      </w:r>
    </w:p>
    <w:p w:rsidR="005F63B4" w:rsidRPr="005F63B4" w:rsidRDefault="005F63B4" w:rsidP="005F63B4">
      <w:pPr>
        <w:pStyle w:val="TableofFigures"/>
        <w:tabs>
          <w:tab w:val="right" w:leader="dot" w:pos="8630"/>
        </w:tabs>
        <w:spacing w:line="480" w:lineRule="auto"/>
        <w:rPr>
          <w:rFonts w:asciiTheme="minorHAnsi" w:eastAsiaTheme="minorEastAsia" w:hAnsiTheme="minorHAnsi" w:cstheme="minorBidi"/>
          <w:noProof/>
          <w:sz w:val="24"/>
          <w:szCs w:val="24"/>
          <w:lang w:eastAsia="en-GB"/>
        </w:rPr>
      </w:pPr>
      <w:r w:rsidRPr="005F63B4">
        <w:rPr>
          <w:rFonts w:asciiTheme="minorHAnsi" w:hAnsiTheme="minorHAnsi" w:cstheme="minorHAnsi"/>
          <w:noProof/>
          <w:sz w:val="24"/>
          <w:szCs w:val="24"/>
        </w:rPr>
        <w:t>Table 11. Time to endoscopy vs in patients admitted with UGIB via the emergency department CWM Hospital, Fiji in 2017</w:t>
      </w:r>
      <w:r w:rsidRPr="005F63B4">
        <w:rPr>
          <w:noProof/>
          <w:sz w:val="24"/>
          <w:szCs w:val="24"/>
        </w:rPr>
        <w:tab/>
      </w:r>
      <w:r w:rsidRPr="005F63B4">
        <w:rPr>
          <w:noProof/>
          <w:sz w:val="24"/>
          <w:szCs w:val="24"/>
        </w:rPr>
        <w:fldChar w:fldCharType="begin"/>
      </w:r>
      <w:r w:rsidRPr="005F63B4">
        <w:rPr>
          <w:noProof/>
          <w:sz w:val="24"/>
          <w:szCs w:val="24"/>
        </w:rPr>
        <w:instrText xml:space="preserve"> PAGEREF _Toc527136169 \h </w:instrText>
      </w:r>
      <w:r w:rsidRPr="005F63B4">
        <w:rPr>
          <w:noProof/>
          <w:sz w:val="24"/>
          <w:szCs w:val="24"/>
        </w:rPr>
      </w:r>
      <w:r w:rsidRPr="005F63B4">
        <w:rPr>
          <w:noProof/>
          <w:sz w:val="24"/>
          <w:szCs w:val="24"/>
        </w:rPr>
        <w:fldChar w:fldCharType="separate"/>
      </w:r>
      <w:r w:rsidRPr="005F63B4">
        <w:rPr>
          <w:noProof/>
          <w:sz w:val="24"/>
          <w:szCs w:val="24"/>
        </w:rPr>
        <w:t>46</w:t>
      </w:r>
      <w:r w:rsidRPr="005F63B4">
        <w:rPr>
          <w:noProof/>
          <w:sz w:val="24"/>
          <w:szCs w:val="24"/>
        </w:rPr>
        <w:fldChar w:fldCharType="end"/>
      </w:r>
    </w:p>
    <w:p w:rsidR="002153DF" w:rsidRPr="002153DF" w:rsidRDefault="009E1016" w:rsidP="005F63B4">
      <w:pPr>
        <w:spacing w:line="480" w:lineRule="auto"/>
        <w:rPr>
          <w:rFonts w:asciiTheme="minorHAnsi" w:hAnsiTheme="minorHAnsi" w:cstheme="minorHAnsi"/>
          <w:lang w:eastAsia="ja-JP"/>
        </w:rPr>
        <w:sectPr w:rsidR="002153DF" w:rsidRPr="002153DF" w:rsidSect="00915CCD">
          <w:pgSz w:w="12240" w:h="15840"/>
          <w:pgMar w:top="1440" w:right="1440" w:bottom="1440" w:left="2160" w:header="720" w:footer="720" w:gutter="0"/>
          <w:pgNumType w:fmt="lowerRoman"/>
          <w:cols w:space="720"/>
          <w:docGrid w:linePitch="360"/>
        </w:sectPr>
      </w:pPr>
      <w:r w:rsidRPr="005F63B4">
        <w:rPr>
          <w:rFonts w:asciiTheme="minorHAnsi" w:hAnsiTheme="minorHAnsi" w:cstheme="minorHAnsi"/>
          <w:sz w:val="24"/>
          <w:szCs w:val="24"/>
          <w:lang w:eastAsia="ja-JP"/>
        </w:rPr>
        <w:fldChar w:fldCharType="end"/>
      </w:r>
    </w:p>
    <w:p w:rsidR="009E1016" w:rsidRDefault="00695BBA" w:rsidP="00CD7B8E">
      <w:pPr>
        <w:pStyle w:val="Heading1"/>
        <w:rPr>
          <w:rStyle w:val="TitleChar"/>
          <w:rFonts w:eastAsiaTheme="majorEastAsia"/>
          <w:sz w:val="28"/>
          <w:szCs w:val="28"/>
          <w:lang w:eastAsia="ja-JP"/>
        </w:rPr>
      </w:pPr>
      <w:bookmarkStart w:id="5" w:name="_Toc527136882"/>
      <w:r w:rsidRPr="00F40B62">
        <w:rPr>
          <w:rStyle w:val="TitleChar"/>
          <w:rFonts w:eastAsiaTheme="majorEastAsia"/>
          <w:sz w:val="28"/>
          <w:szCs w:val="28"/>
          <w:lang w:eastAsia="ja-JP"/>
        </w:rPr>
        <w:lastRenderedPageBreak/>
        <w:t>LIST OF FIGURES</w:t>
      </w:r>
      <w:bookmarkEnd w:id="5"/>
    </w:p>
    <w:p w:rsidR="00CD7B8E" w:rsidRPr="000D3B73" w:rsidRDefault="00CD7B8E" w:rsidP="00CD7B8E">
      <w:pPr>
        <w:rPr>
          <w:lang w:eastAsia="ja-JP"/>
        </w:rPr>
      </w:pPr>
    </w:p>
    <w:p w:rsidR="00CD7B8E" w:rsidRPr="000D3B73" w:rsidRDefault="00F407CC" w:rsidP="00CD7B8E">
      <w:pPr>
        <w:pStyle w:val="TableofFigures"/>
        <w:tabs>
          <w:tab w:val="right" w:leader="dot" w:pos="8630"/>
        </w:tabs>
        <w:spacing w:line="480" w:lineRule="auto"/>
        <w:rPr>
          <w:rFonts w:asciiTheme="minorHAnsi" w:eastAsiaTheme="minorEastAsia" w:hAnsiTheme="minorHAnsi" w:cstheme="minorHAnsi"/>
          <w:noProof/>
          <w:lang w:eastAsia="en-GB"/>
        </w:rPr>
      </w:pPr>
      <w:r w:rsidRPr="000D3B73">
        <w:rPr>
          <w:rFonts w:asciiTheme="minorHAnsi" w:hAnsiTheme="minorHAnsi" w:cstheme="minorHAnsi"/>
        </w:rPr>
        <w:fldChar w:fldCharType="begin"/>
      </w:r>
      <w:r w:rsidRPr="000D3B73">
        <w:rPr>
          <w:rFonts w:asciiTheme="minorHAnsi" w:hAnsiTheme="minorHAnsi" w:cstheme="minorHAnsi"/>
        </w:rPr>
        <w:instrText xml:space="preserve"> TOC \c "Figure" </w:instrText>
      </w:r>
      <w:r w:rsidRPr="000D3B73">
        <w:rPr>
          <w:rFonts w:asciiTheme="minorHAnsi" w:hAnsiTheme="minorHAnsi" w:cstheme="minorHAnsi"/>
        </w:rPr>
        <w:fldChar w:fldCharType="separate"/>
      </w:r>
      <w:r w:rsidR="00CD7B8E" w:rsidRPr="000D3B73">
        <w:rPr>
          <w:rFonts w:asciiTheme="minorHAnsi" w:hAnsiTheme="minorHAnsi" w:cstheme="minorHAnsi"/>
          <w:noProof/>
        </w:rPr>
        <w:t>Figure 1</w:t>
      </w:r>
      <w:r w:rsidR="006D2F5B" w:rsidRPr="000D3B73">
        <w:rPr>
          <w:rFonts w:asciiTheme="minorHAnsi" w:hAnsiTheme="minorHAnsi" w:cstheme="minorHAnsi"/>
          <w:noProof/>
        </w:rPr>
        <w:t>.</w:t>
      </w:r>
      <w:r w:rsidR="00CD7B8E" w:rsidRPr="000D3B73">
        <w:rPr>
          <w:rFonts w:asciiTheme="minorHAnsi" w:hAnsiTheme="minorHAnsi" w:cstheme="minorHAnsi"/>
          <w:noProof/>
        </w:rPr>
        <w:t xml:space="preserve"> Flow chart for patients in the study period</w:t>
      </w:r>
      <w:r w:rsidR="00CD7B8E" w:rsidRPr="000D3B73">
        <w:rPr>
          <w:rFonts w:asciiTheme="minorHAnsi" w:hAnsiTheme="minorHAnsi" w:cstheme="minorHAnsi"/>
          <w:noProof/>
        </w:rPr>
        <w:tab/>
      </w:r>
      <w:r w:rsidR="00CD7B8E" w:rsidRPr="000D3B73">
        <w:rPr>
          <w:rFonts w:asciiTheme="minorHAnsi" w:hAnsiTheme="minorHAnsi" w:cstheme="minorHAnsi"/>
          <w:noProof/>
        </w:rPr>
        <w:fldChar w:fldCharType="begin"/>
      </w:r>
      <w:r w:rsidR="00CD7B8E" w:rsidRPr="000D3B73">
        <w:rPr>
          <w:rFonts w:asciiTheme="minorHAnsi" w:hAnsiTheme="minorHAnsi" w:cstheme="minorHAnsi"/>
          <w:noProof/>
        </w:rPr>
        <w:instrText xml:space="preserve"> PAGEREF _Toc526961349 \h </w:instrText>
      </w:r>
      <w:r w:rsidR="00CD7B8E" w:rsidRPr="000D3B73">
        <w:rPr>
          <w:rFonts w:asciiTheme="minorHAnsi" w:hAnsiTheme="minorHAnsi" w:cstheme="minorHAnsi"/>
          <w:noProof/>
        </w:rPr>
      </w:r>
      <w:r w:rsidR="00CD7B8E" w:rsidRPr="000D3B73">
        <w:rPr>
          <w:rFonts w:asciiTheme="minorHAnsi" w:hAnsiTheme="minorHAnsi" w:cstheme="minorHAnsi"/>
          <w:noProof/>
        </w:rPr>
        <w:fldChar w:fldCharType="separate"/>
      </w:r>
      <w:r w:rsidR="006D2F5B" w:rsidRPr="000D3B73">
        <w:rPr>
          <w:rFonts w:asciiTheme="minorHAnsi" w:hAnsiTheme="minorHAnsi" w:cstheme="minorHAnsi"/>
          <w:noProof/>
        </w:rPr>
        <w:t>30</w:t>
      </w:r>
      <w:r w:rsidR="00CD7B8E" w:rsidRPr="000D3B73">
        <w:rPr>
          <w:rFonts w:asciiTheme="minorHAnsi" w:hAnsiTheme="minorHAnsi" w:cstheme="minorHAnsi"/>
          <w:noProof/>
        </w:rPr>
        <w:fldChar w:fldCharType="end"/>
      </w:r>
    </w:p>
    <w:p w:rsidR="00CD7B8E" w:rsidRPr="000D3B73" w:rsidRDefault="00CD7B8E" w:rsidP="00CD7B8E">
      <w:pPr>
        <w:pStyle w:val="TableofFigures"/>
        <w:tabs>
          <w:tab w:val="right" w:leader="dot" w:pos="8630"/>
        </w:tabs>
        <w:spacing w:line="480" w:lineRule="auto"/>
        <w:rPr>
          <w:rFonts w:asciiTheme="minorHAnsi" w:hAnsiTheme="minorHAnsi" w:cstheme="minorHAnsi"/>
          <w:noProof/>
        </w:rPr>
      </w:pPr>
      <w:r w:rsidRPr="000D3B73">
        <w:rPr>
          <w:rFonts w:asciiTheme="minorHAnsi" w:hAnsiTheme="minorHAnsi" w:cstheme="minorHAnsi"/>
          <w:noProof/>
        </w:rPr>
        <w:t>Figure 2</w:t>
      </w:r>
      <w:r w:rsidR="006D2F5B" w:rsidRPr="000D3B73">
        <w:rPr>
          <w:rFonts w:asciiTheme="minorHAnsi" w:hAnsiTheme="minorHAnsi" w:cstheme="minorHAnsi"/>
          <w:noProof/>
        </w:rPr>
        <w:t>.</w:t>
      </w:r>
      <w:r w:rsidRPr="000D3B73">
        <w:rPr>
          <w:rFonts w:asciiTheme="minorHAnsi" w:eastAsia="Microsoft Sans Serif" w:hAnsiTheme="minorHAnsi" w:cstheme="minorHAnsi"/>
          <w:i/>
          <w:iCs/>
          <w:noProof/>
          <w:color w:val="000000"/>
          <w:kern w:val="24"/>
          <w:lang w:val="en-US" w:eastAsia="en-GB"/>
        </w:rPr>
        <w:t xml:space="preserve"> </w:t>
      </w:r>
      <w:r w:rsidRPr="000D3B73">
        <w:rPr>
          <w:rFonts w:asciiTheme="minorHAnsi" w:hAnsiTheme="minorHAnsi" w:cstheme="minorHAnsi"/>
          <w:iCs/>
          <w:noProof/>
          <w:lang w:val="en-US"/>
        </w:rPr>
        <w:t>Gender of patients admittted with UGIB via the emergency department CWM Hospital, Fiji in 2017</w:t>
      </w:r>
      <w:r w:rsidRPr="000D3B73">
        <w:rPr>
          <w:rFonts w:asciiTheme="minorHAnsi" w:hAnsiTheme="minorHAnsi" w:cstheme="minorHAnsi"/>
          <w:noProof/>
        </w:rPr>
        <w:tab/>
      </w:r>
      <w:r w:rsidRPr="000D3B73">
        <w:rPr>
          <w:rFonts w:asciiTheme="minorHAnsi" w:hAnsiTheme="minorHAnsi" w:cstheme="minorHAnsi"/>
          <w:noProof/>
        </w:rPr>
        <w:fldChar w:fldCharType="begin"/>
      </w:r>
      <w:r w:rsidRPr="000D3B73">
        <w:rPr>
          <w:rFonts w:asciiTheme="minorHAnsi" w:hAnsiTheme="minorHAnsi" w:cstheme="minorHAnsi"/>
          <w:noProof/>
        </w:rPr>
        <w:instrText xml:space="preserve"> PAGEREF _Toc526961350 \h </w:instrText>
      </w:r>
      <w:r w:rsidRPr="000D3B73">
        <w:rPr>
          <w:rFonts w:asciiTheme="minorHAnsi" w:hAnsiTheme="minorHAnsi" w:cstheme="minorHAnsi"/>
          <w:noProof/>
        </w:rPr>
      </w:r>
      <w:r w:rsidRPr="000D3B73">
        <w:rPr>
          <w:rFonts w:asciiTheme="minorHAnsi" w:hAnsiTheme="minorHAnsi" w:cstheme="minorHAnsi"/>
          <w:noProof/>
        </w:rPr>
        <w:fldChar w:fldCharType="separate"/>
      </w:r>
      <w:r w:rsidR="006D2F5B" w:rsidRPr="000D3B73">
        <w:rPr>
          <w:rFonts w:asciiTheme="minorHAnsi" w:hAnsiTheme="minorHAnsi" w:cstheme="minorHAnsi"/>
          <w:noProof/>
        </w:rPr>
        <w:t>31</w:t>
      </w:r>
      <w:r w:rsidRPr="000D3B73">
        <w:rPr>
          <w:rFonts w:asciiTheme="minorHAnsi" w:hAnsiTheme="minorHAnsi" w:cstheme="minorHAnsi"/>
          <w:noProof/>
        </w:rPr>
        <w:fldChar w:fldCharType="end"/>
      </w:r>
    </w:p>
    <w:p w:rsidR="00CD7B8E" w:rsidRPr="000D3B73" w:rsidRDefault="00CD7B8E" w:rsidP="00CD7B8E">
      <w:pPr>
        <w:pStyle w:val="TableofFigures"/>
        <w:tabs>
          <w:tab w:val="right" w:leader="dot" w:pos="8630"/>
        </w:tabs>
        <w:spacing w:line="480" w:lineRule="auto"/>
        <w:rPr>
          <w:rFonts w:asciiTheme="minorHAnsi" w:eastAsiaTheme="minorEastAsia" w:hAnsiTheme="minorHAnsi" w:cstheme="minorHAnsi"/>
          <w:noProof/>
          <w:lang w:eastAsia="en-GB"/>
        </w:rPr>
      </w:pPr>
      <w:r w:rsidRPr="000D3B73">
        <w:rPr>
          <w:rFonts w:asciiTheme="minorHAnsi" w:hAnsiTheme="minorHAnsi" w:cstheme="minorHAnsi"/>
          <w:noProof/>
        </w:rPr>
        <w:t>Figure 3</w:t>
      </w:r>
      <w:r w:rsidR="006D2F5B" w:rsidRPr="000D3B73">
        <w:rPr>
          <w:rFonts w:asciiTheme="minorHAnsi" w:hAnsiTheme="minorHAnsi" w:cstheme="minorHAnsi"/>
          <w:iCs/>
          <w:noProof/>
          <w:lang w:val="en-US"/>
        </w:rPr>
        <w:t xml:space="preserve">. </w:t>
      </w:r>
      <w:r w:rsidRPr="000D3B73">
        <w:rPr>
          <w:rFonts w:asciiTheme="minorHAnsi" w:hAnsiTheme="minorHAnsi" w:cstheme="minorHAnsi"/>
          <w:iCs/>
          <w:noProof/>
          <w:lang w:val="en-US"/>
        </w:rPr>
        <w:t>Age of patients admittted with UGIB via the emergency department CWM Hospital, Fiji in 2017</w:t>
      </w:r>
      <w:r w:rsidRPr="000D3B73">
        <w:rPr>
          <w:rFonts w:asciiTheme="minorHAnsi" w:hAnsiTheme="minorHAnsi" w:cstheme="minorHAnsi"/>
          <w:noProof/>
        </w:rPr>
        <w:tab/>
      </w:r>
      <w:r w:rsidRPr="000D3B73">
        <w:rPr>
          <w:rFonts w:asciiTheme="minorHAnsi" w:hAnsiTheme="minorHAnsi" w:cstheme="minorHAnsi"/>
          <w:noProof/>
        </w:rPr>
        <w:fldChar w:fldCharType="begin"/>
      </w:r>
      <w:r w:rsidRPr="000D3B73">
        <w:rPr>
          <w:rFonts w:asciiTheme="minorHAnsi" w:hAnsiTheme="minorHAnsi" w:cstheme="minorHAnsi"/>
          <w:noProof/>
        </w:rPr>
        <w:instrText xml:space="preserve"> PAGEREF _Toc526961351 \h </w:instrText>
      </w:r>
      <w:r w:rsidRPr="000D3B73">
        <w:rPr>
          <w:rFonts w:asciiTheme="minorHAnsi" w:hAnsiTheme="minorHAnsi" w:cstheme="minorHAnsi"/>
          <w:noProof/>
        </w:rPr>
      </w:r>
      <w:r w:rsidRPr="000D3B73">
        <w:rPr>
          <w:rFonts w:asciiTheme="minorHAnsi" w:hAnsiTheme="minorHAnsi" w:cstheme="minorHAnsi"/>
          <w:noProof/>
        </w:rPr>
        <w:fldChar w:fldCharType="separate"/>
      </w:r>
      <w:r w:rsidR="006D2F5B" w:rsidRPr="000D3B73">
        <w:rPr>
          <w:rFonts w:asciiTheme="minorHAnsi" w:hAnsiTheme="minorHAnsi" w:cstheme="minorHAnsi"/>
          <w:noProof/>
        </w:rPr>
        <w:t>32</w:t>
      </w:r>
      <w:r w:rsidRPr="000D3B73">
        <w:rPr>
          <w:rFonts w:asciiTheme="minorHAnsi" w:hAnsiTheme="minorHAnsi" w:cstheme="minorHAnsi"/>
          <w:noProof/>
        </w:rPr>
        <w:fldChar w:fldCharType="end"/>
      </w:r>
    </w:p>
    <w:p w:rsidR="00CD7B8E" w:rsidRPr="000D3B73" w:rsidRDefault="00CD7B8E" w:rsidP="00CD7B8E">
      <w:pPr>
        <w:pStyle w:val="TableofFigures"/>
        <w:tabs>
          <w:tab w:val="right" w:leader="dot" w:pos="8630"/>
        </w:tabs>
        <w:spacing w:line="480" w:lineRule="auto"/>
        <w:rPr>
          <w:rFonts w:asciiTheme="minorHAnsi" w:eastAsiaTheme="minorEastAsia" w:hAnsiTheme="minorHAnsi" w:cstheme="minorHAnsi"/>
          <w:noProof/>
          <w:lang w:eastAsia="en-GB"/>
        </w:rPr>
      </w:pPr>
      <w:r w:rsidRPr="000D3B73">
        <w:rPr>
          <w:rFonts w:asciiTheme="minorHAnsi" w:hAnsiTheme="minorHAnsi" w:cstheme="minorHAnsi"/>
          <w:noProof/>
        </w:rPr>
        <w:t>Figure 4</w:t>
      </w:r>
      <w:r w:rsidR="006D2F5B" w:rsidRPr="000D3B73">
        <w:rPr>
          <w:rFonts w:asciiTheme="minorHAnsi" w:hAnsiTheme="minorHAnsi" w:cstheme="minorHAnsi"/>
          <w:noProof/>
        </w:rPr>
        <w:t>.</w:t>
      </w:r>
      <w:r w:rsidRPr="000D3B73">
        <w:rPr>
          <w:rFonts w:asciiTheme="minorHAnsi" w:hAnsiTheme="minorHAnsi" w:cstheme="minorHAnsi"/>
          <w:iCs/>
          <w:noProof/>
          <w:lang w:val="en-US"/>
        </w:rPr>
        <w:t xml:space="preserve"> Ethnicity of patients admittted with UGIB via the emergency department CWM Hospital, Fiji in 2017</w:t>
      </w:r>
      <w:r w:rsidRPr="000D3B73">
        <w:rPr>
          <w:rFonts w:asciiTheme="minorHAnsi" w:hAnsiTheme="minorHAnsi" w:cstheme="minorHAnsi"/>
          <w:noProof/>
        </w:rPr>
        <w:tab/>
      </w:r>
      <w:r w:rsidRPr="000D3B73">
        <w:rPr>
          <w:rFonts w:asciiTheme="minorHAnsi" w:hAnsiTheme="minorHAnsi" w:cstheme="minorHAnsi"/>
          <w:noProof/>
        </w:rPr>
        <w:fldChar w:fldCharType="begin"/>
      </w:r>
      <w:r w:rsidRPr="000D3B73">
        <w:rPr>
          <w:rFonts w:asciiTheme="minorHAnsi" w:hAnsiTheme="minorHAnsi" w:cstheme="minorHAnsi"/>
          <w:noProof/>
        </w:rPr>
        <w:instrText xml:space="preserve"> PAGEREF _Toc526961352 \h </w:instrText>
      </w:r>
      <w:r w:rsidRPr="000D3B73">
        <w:rPr>
          <w:rFonts w:asciiTheme="minorHAnsi" w:hAnsiTheme="minorHAnsi" w:cstheme="minorHAnsi"/>
          <w:noProof/>
        </w:rPr>
      </w:r>
      <w:r w:rsidRPr="000D3B73">
        <w:rPr>
          <w:rFonts w:asciiTheme="minorHAnsi" w:hAnsiTheme="minorHAnsi" w:cstheme="minorHAnsi"/>
          <w:noProof/>
        </w:rPr>
        <w:fldChar w:fldCharType="separate"/>
      </w:r>
      <w:r w:rsidR="006D2F5B" w:rsidRPr="000D3B73">
        <w:rPr>
          <w:rFonts w:asciiTheme="minorHAnsi" w:hAnsiTheme="minorHAnsi" w:cstheme="minorHAnsi"/>
          <w:noProof/>
        </w:rPr>
        <w:t>33</w:t>
      </w:r>
      <w:r w:rsidRPr="000D3B73">
        <w:rPr>
          <w:rFonts w:asciiTheme="minorHAnsi" w:hAnsiTheme="minorHAnsi" w:cstheme="minorHAnsi"/>
          <w:noProof/>
        </w:rPr>
        <w:fldChar w:fldCharType="end"/>
      </w:r>
    </w:p>
    <w:p w:rsidR="00CD7B8E" w:rsidRPr="000D3B73" w:rsidRDefault="00CD7B8E" w:rsidP="00CD7B8E">
      <w:pPr>
        <w:pStyle w:val="TableofFigures"/>
        <w:tabs>
          <w:tab w:val="right" w:leader="dot" w:pos="8630"/>
        </w:tabs>
        <w:spacing w:line="480" w:lineRule="auto"/>
        <w:rPr>
          <w:rFonts w:asciiTheme="minorHAnsi" w:eastAsiaTheme="minorEastAsia" w:hAnsiTheme="minorHAnsi" w:cstheme="minorHAnsi"/>
          <w:noProof/>
          <w:lang w:eastAsia="en-GB"/>
        </w:rPr>
      </w:pPr>
      <w:r w:rsidRPr="000D3B73">
        <w:rPr>
          <w:rFonts w:asciiTheme="minorHAnsi" w:hAnsiTheme="minorHAnsi" w:cstheme="minorHAnsi"/>
          <w:noProof/>
        </w:rPr>
        <w:t>Figure 5</w:t>
      </w:r>
      <w:r w:rsidR="006D2F5B" w:rsidRPr="000D3B73">
        <w:rPr>
          <w:rFonts w:asciiTheme="minorHAnsi" w:hAnsiTheme="minorHAnsi" w:cstheme="minorHAnsi"/>
          <w:noProof/>
        </w:rPr>
        <w:t>.</w:t>
      </w:r>
      <w:r w:rsidRPr="000D3B73">
        <w:rPr>
          <w:rFonts w:asciiTheme="minorHAnsi" w:hAnsiTheme="minorHAnsi" w:cstheme="minorHAnsi"/>
          <w:iCs/>
          <w:noProof/>
          <w:lang w:val="en-US"/>
        </w:rPr>
        <w:t xml:space="preserve"> Presentation of patients admittted with UGIB via the emergency department CWM Hospital, Fiji in 2017</w:t>
      </w:r>
      <w:r w:rsidRPr="000D3B73">
        <w:rPr>
          <w:rFonts w:asciiTheme="minorHAnsi" w:hAnsiTheme="minorHAnsi" w:cstheme="minorHAnsi"/>
          <w:noProof/>
        </w:rPr>
        <w:tab/>
      </w:r>
      <w:r w:rsidRPr="000D3B73">
        <w:rPr>
          <w:rFonts w:asciiTheme="minorHAnsi" w:hAnsiTheme="minorHAnsi" w:cstheme="minorHAnsi"/>
          <w:noProof/>
        </w:rPr>
        <w:fldChar w:fldCharType="begin"/>
      </w:r>
      <w:r w:rsidRPr="000D3B73">
        <w:rPr>
          <w:rFonts w:asciiTheme="minorHAnsi" w:hAnsiTheme="minorHAnsi" w:cstheme="minorHAnsi"/>
          <w:noProof/>
        </w:rPr>
        <w:instrText xml:space="preserve"> PAGEREF _Toc526961353 \h </w:instrText>
      </w:r>
      <w:r w:rsidRPr="000D3B73">
        <w:rPr>
          <w:rFonts w:asciiTheme="minorHAnsi" w:hAnsiTheme="minorHAnsi" w:cstheme="minorHAnsi"/>
          <w:noProof/>
        </w:rPr>
      </w:r>
      <w:r w:rsidRPr="000D3B73">
        <w:rPr>
          <w:rFonts w:asciiTheme="minorHAnsi" w:hAnsiTheme="minorHAnsi" w:cstheme="minorHAnsi"/>
          <w:noProof/>
        </w:rPr>
        <w:fldChar w:fldCharType="separate"/>
      </w:r>
      <w:r w:rsidR="006D2F5B" w:rsidRPr="000D3B73">
        <w:rPr>
          <w:rFonts w:asciiTheme="minorHAnsi" w:hAnsiTheme="minorHAnsi" w:cstheme="minorHAnsi"/>
          <w:noProof/>
        </w:rPr>
        <w:t>36</w:t>
      </w:r>
      <w:r w:rsidRPr="000D3B73">
        <w:rPr>
          <w:rFonts w:asciiTheme="minorHAnsi" w:hAnsiTheme="minorHAnsi" w:cstheme="minorHAnsi"/>
          <w:noProof/>
        </w:rPr>
        <w:fldChar w:fldCharType="end"/>
      </w:r>
    </w:p>
    <w:p w:rsidR="00CD7B8E" w:rsidRPr="000D3B73" w:rsidRDefault="00CD7B8E" w:rsidP="00CD7B8E">
      <w:pPr>
        <w:pStyle w:val="TableofFigures"/>
        <w:tabs>
          <w:tab w:val="right" w:leader="dot" w:pos="8630"/>
        </w:tabs>
        <w:spacing w:line="480" w:lineRule="auto"/>
        <w:rPr>
          <w:rFonts w:asciiTheme="minorHAnsi" w:eastAsiaTheme="minorEastAsia" w:hAnsiTheme="minorHAnsi" w:cstheme="minorHAnsi"/>
          <w:noProof/>
          <w:lang w:eastAsia="en-GB"/>
        </w:rPr>
      </w:pPr>
      <w:r w:rsidRPr="000D3B73">
        <w:rPr>
          <w:rFonts w:asciiTheme="minorHAnsi" w:hAnsiTheme="minorHAnsi" w:cstheme="minorHAnsi"/>
          <w:noProof/>
        </w:rPr>
        <w:t>Figure 6</w:t>
      </w:r>
      <w:r w:rsidR="006D2F5B" w:rsidRPr="000D3B73">
        <w:rPr>
          <w:rFonts w:asciiTheme="minorHAnsi" w:hAnsiTheme="minorHAnsi" w:cstheme="minorHAnsi"/>
          <w:noProof/>
        </w:rPr>
        <w:t>.</w:t>
      </w:r>
      <w:r w:rsidRPr="000D3B73">
        <w:rPr>
          <w:rFonts w:asciiTheme="minorHAnsi" w:hAnsiTheme="minorHAnsi" w:cstheme="minorHAnsi"/>
          <w:iCs/>
          <w:noProof/>
          <w:lang w:val="en-US"/>
        </w:rPr>
        <w:t xml:space="preserve"> Haemodynamics of patients admittted with UGIB via the emergency department CWM Hospital, Fiji in 2017</w:t>
      </w:r>
      <w:r w:rsidRPr="000D3B73">
        <w:rPr>
          <w:rFonts w:asciiTheme="minorHAnsi" w:hAnsiTheme="minorHAnsi" w:cstheme="minorHAnsi"/>
          <w:noProof/>
        </w:rPr>
        <w:tab/>
      </w:r>
      <w:r w:rsidRPr="000D3B73">
        <w:rPr>
          <w:rFonts w:asciiTheme="minorHAnsi" w:hAnsiTheme="minorHAnsi" w:cstheme="minorHAnsi"/>
          <w:noProof/>
        </w:rPr>
        <w:fldChar w:fldCharType="begin"/>
      </w:r>
      <w:r w:rsidRPr="000D3B73">
        <w:rPr>
          <w:rFonts w:asciiTheme="minorHAnsi" w:hAnsiTheme="minorHAnsi" w:cstheme="minorHAnsi"/>
          <w:noProof/>
        </w:rPr>
        <w:instrText xml:space="preserve"> PAGEREF _Toc526961354 \h </w:instrText>
      </w:r>
      <w:r w:rsidRPr="000D3B73">
        <w:rPr>
          <w:rFonts w:asciiTheme="minorHAnsi" w:hAnsiTheme="minorHAnsi" w:cstheme="minorHAnsi"/>
          <w:noProof/>
        </w:rPr>
      </w:r>
      <w:r w:rsidRPr="000D3B73">
        <w:rPr>
          <w:rFonts w:asciiTheme="minorHAnsi" w:hAnsiTheme="minorHAnsi" w:cstheme="minorHAnsi"/>
          <w:noProof/>
        </w:rPr>
        <w:fldChar w:fldCharType="separate"/>
      </w:r>
      <w:r w:rsidR="006D2F5B" w:rsidRPr="000D3B73">
        <w:rPr>
          <w:rFonts w:asciiTheme="minorHAnsi" w:hAnsiTheme="minorHAnsi" w:cstheme="minorHAnsi"/>
          <w:noProof/>
        </w:rPr>
        <w:t>36</w:t>
      </w:r>
      <w:r w:rsidRPr="000D3B73">
        <w:rPr>
          <w:rFonts w:asciiTheme="minorHAnsi" w:hAnsiTheme="minorHAnsi" w:cstheme="minorHAnsi"/>
          <w:noProof/>
        </w:rPr>
        <w:fldChar w:fldCharType="end"/>
      </w:r>
    </w:p>
    <w:p w:rsidR="00CD7B8E" w:rsidRPr="000D3B73" w:rsidRDefault="00CD7B8E" w:rsidP="00CD7B8E">
      <w:pPr>
        <w:pStyle w:val="TableofFigures"/>
        <w:tabs>
          <w:tab w:val="right" w:leader="dot" w:pos="8630"/>
        </w:tabs>
        <w:spacing w:line="480" w:lineRule="auto"/>
        <w:rPr>
          <w:rFonts w:asciiTheme="minorHAnsi" w:eastAsiaTheme="minorEastAsia" w:hAnsiTheme="minorHAnsi" w:cstheme="minorHAnsi"/>
          <w:noProof/>
          <w:lang w:eastAsia="en-GB"/>
        </w:rPr>
      </w:pPr>
      <w:r w:rsidRPr="000D3B73">
        <w:rPr>
          <w:rFonts w:asciiTheme="minorHAnsi" w:hAnsiTheme="minorHAnsi" w:cstheme="minorHAnsi"/>
          <w:noProof/>
        </w:rPr>
        <w:t>Figure 7</w:t>
      </w:r>
      <w:r w:rsidR="006D2F5B" w:rsidRPr="000D3B73">
        <w:rPr>
          <w:rFonts w:asciiTheme="minorHAnsi" w:hAnsiTheme="minorHAnsi" w:cstheme="minorHAnsi"/>
          <w:noProof/>
        </w:rPr>
        <w:t>.</w:t>
      </w:r>
      <w:r w:rsidRPr="000D3B73">
        <w:rPr>
          <w:rFonts w:asciiTheme="minorHAnsi" w:hAnsiTheme="minorHAnsi" w:cstheme="minorHAnsi"/>
          <w:iCs/>
          <w:noProof/>
          <w:lang w:val="en-US"/>
        </w:rPr>
        <w:t xml:space="preserve"> Glasgow Blatchford </w:t>
      </w:r>
      <w:r w:rsidR="006D2F5B" w:rsidRPr="000D3B73">
        <w:rPr>
          <w:rFonts w:asciiTheme="minorHAnsi" w:hAnsiTheme="minorHAnsi" w:cstheme="minorHAnsi"/>
          <w:iCs/>
          <w:noProof/>
          <w:lang w:val="en-US"/>
        </w:rPr>
        <w:t>S</w:t>
      </w:r>
      <w:r w:rsidRPr="000D3B73">
        <w:rPr>
          <w:rFonts w:asciiTheme="minorHAnsi" w:hAnsiTheme="minorHAnsi" w:cstheme="minorHAnsi"/>
          <w:iCs/>
          <w:noProof/>
          <w:lang w:val="en-US"/>
        </w:rPr>
        <w:t>core of patients admittted with UGIB via the emergency department CWM Hospital, Fiji in 2017</w:t>
      </w:r>
      <w:r w:rsidRPr="000D3B73">
        <w:rPr>
          <w:rFonts w:asciiTheme="minorHAnsi" w:hAnsiTheme="minorHAnsi" w:cstheme="minorHAnsi"/>
          <w:noProof/>
        </w:rPr>
        <w:tab/>
      </w:r>
      <w:r w:rsidRPr="000D3B73">
        <w:rPr>
          <w:rFonts w:asciiTheme="minorHAnsi" w:hAnsiTheme="minorHAnsi" w:cstheme="minorHAnsi"/>
          <w:noProof/>
        </w:rPr>
        <w:fldChar w:fldCharType="begin"/>
      </w:r>
      <w:r w:rsidRPr="000D3B73">
        <w:rPr>
          <w:rFonts w:asciiTheme="minorHAnsi" w:hAnsiTheme="minorHAnsi" w:cstheme="minorHAnsi"/>
          <w:noProof/>
        </w:rPr>
        <w:instrText xml:space="preserve"> PAGEREF _Toc526961355 \h </w:instrText>
      </w:r>
      <w:r w:rsidRPr="000D3B73">
        <w:rPr>
          <w:rFonts w:asciiTheme="minorHAnsi" w:hAnsiTheme="minorHAnsi" w:cstheme="minorHAnsi"/>
          <w:noProof/>
        </w:rPr>
      </w:r>
      <w:r w:rsidRPr="000D3B73">
        <w:rPr>
          <w:rFonts w:asciiTheme="minorHAnsi" w:hAnsiTheme="minorHAnsi" w:cstheme="minorHAnsi"/>
          <w:noProof/>
        </w:rPr>
        <w:fldChar w:fldCharType="separate"/>
      </w:r>
      <w:r w:rsidR="006D2F5B" w:rsidRPr="000D3B73">
        <w:rPr>
          <w:rFonts w:asciiTheme="minorHAnsi" w:hAnsiTheme="minorHAnsi" w:cstheme="minorHAnsi"/>
          <w:noProof/>
        </w:rPr>
        <w:t>37</w:t>
      </w:r>
      <w:r w:rsidRPr="000D3B73">
        <w:rPr>
          <w:rFonts w:asciiTheme="minorHAnsi" w:hAnsiTheme="minorHAnsi" w:cstheme="minorHAnsi"/>
          <w:noProof/>
        </w:rPr>
        <w:fldChar w:fldCharType="end"/>
      </w:r>
    </w:p>
    <w:p w:rsidR="00CD7B8E" w:rsidRPr="000D3B73" w:rsidRDefault="00CD7B8E" w:rsidP="00CD7B8E">
      <w:pPr>
        <w:pStyle w:val="TableofFigures"/>
        <w:tabs>
          <w:tab w:val="right" w:leader="dot" w:pos="8630"/>
        </w:tabs>
        <w:spacing w:line="480" w:lineRule="auto"/>
        <w:rPr>
          <w:rFonts w:asciiTheme="minorHAnsi" w:eastAsiaTheme="minorEastAsia" w:hAnsiTheme="minorHAnsi" w:cstheme="minorHAnsi"/>
          <w:noProof/>
          <w:lang w:eastAsia="en-GB"/>
        </w:rPr>
      </w:pPr>
      <w:r w:rsidRPr="000D3B73">
        <w:rPr>
          <w:rFonts w:asciiTheme="minorHAnsi" w:hAnsiTheme="minorHAnsi" w:cstheme="minorHAnsi"/>
          <w:noProof/>
        </w:rPr>
        <w:t>Figure 8</w:t>
      </w:r>
      <w:r w:rsidR="006D2F5B" w:rsidRPr="000D3B73">
        <w:rPr>
          <w:rFonts w:asciiTheme="minorHAnsi" w:hAnsiTheme="minorHAnsi" w:cstheme="minorHAnsi"/>
          <w:noProof/>
        </w:rPr>
        <w:t>.</w:t>
      </w:r>
      <w:r w:rsidRPr="000D3B73">
        <w:rPr>
          <w:rFonts w:asciiTheme="minorHAnsi" w:hAnsiTheme="minorHAnsi" w:cstheme="minorHAnsi"/>
          <w:iCs/>
          <w:noProof/>
          <w:lang w:val="en-US"/>
        </w:rPr>
        <w:t xml:space="preserve"> Endoscopy </w:t>
      </w:r>
      <w:r w:rsidR="006D2F5B" w:rsidRPr="000D3B73">
        <w:rPr>
          <w:rFonts w:asciiTheme="minorHAnsi" w:hAnsiTheme="minorHAnsi" w:cstheme="minorHAnsi"/>
          <w:iCs/>
          <w:noProof/>
          <w:lang w:val="en-US"/>
        </w:rPr>
        <w:t>in</w:t>
      </w:r>
      <w:r w:rsidRPr="000D3B73">
        <w:rPr>
          <w:rFonts w:asciiTheme="minorHAnsi" w:hAnsiTheme="minorHAnsi" w:cstheme="minorHAnsi"/>
          <w:iCs/>
          <w:noProof/>
          <w:lang w:val="en-US"/>
        </w:rPr>
        <w:t xml:space="preserve"> patients admittted with UGIB via the emergency department CWM Hospital, Fiji in 2017</w:t>
      </w:r>
      <w:r w:rsidRPr="000D3B73">
        <w:rPr>
          <w:rFonts w:asciiTheme="minorHAnsi" w:hAnsiTheme="minorHAnsi" w:cstheme="minorHAnsi"/>
          <w:noProof/>
        </w:rPr>
        <w:tab/>
      </w:r>
      <w:r w:rsidRPr="000D3B73">
        <w:rPr>
          <w:rFonts w:asciiTheme="minorHAnsi" w:hAnsiTheme="minorHAnsi" w:cstheme="minorHAnsi"/>
          <w:noProof/>
        </w:rPr>
        <w:fldChar w:fldCharType="begin"/>
      </w:r>
      <w:r w:rsidRPr="000D3B73">
        <w:rPr>
          <w:rFonts w:asciiTheme="minorHAnsi" w:hAnsiTheme="minorHAnsi" w:cstheme="minorHAnsi"/>
          <w:noProof/>
        </w:rPr>
        <w:instrText xml:space="preserve"> PAGEREF _Toc526961356 \h </w:instrText>
      </w:r>
      <w:r w:rsidRPr="000D3B73">
        <w:rPr>
          <w:rFonts w:asciiTheme="minorHAnsi" w:hAnsiTheme="minorHAnsi" w:cstheme="minorHAnsi"/>
          <w:noProof/>
        </w:rPr>
      </w:r>
      <w:r w:rsidRPr="000D3B73">
        <w:rPr>
          <w:rFonts w:asciiTheme="minorHAnsi" w:hAnsiTheme="minorHAnsi" w:cstheme="minorHAnsi"/>
          <w:noProof/>
        </w:rPr>
        <w:fldChar w:fldCharType="separate"/>
      </w:r>
      <w:r w:rsidR="006D2F5B" w:rsidRPr="000D3B73">
        <w:rPr>
          <w:rFonts w:asciiTheme="minorHAnsi" w:hAnsiTheme="minorHAnsi" w:cstheme="minorHAnsi"/>
          <w:noProof/>
        </w:rPr>
        <w:t>38</w:t>
      </w:r>
      <w:r w:rsidRPr="000D3B73">
        <w:rPr>
          <w:rFonts w:asciiTheme="minorHAnsi" w:hAnsiTheme="minorHAnsi" w:cstheme="minorHAnsi"/>
          <w:noProof/>
        </w:rPr>
        <w:fldChar w:fldCharType="end"/>
      </w:r>
    </w:p>
    <w:p w:rsidR="00CD7B8E" w:rsidRPr="000D3B73" w:rsidRDefault="00CD7B8E" w:rsidP="00CD7B8E">
      <w:pPr>
        <w:pStyle w:val="TableofFigures"/>
        <w:tabs>
          <w:tab w:val="right" w:leader="dot" w:pos="8630"/>
        </w:tabs>
        <w:spacing w:line="480" w:lineRule="auto"/>
        <w:rPr>
          <w:rFonts w:asciiTheme="minorHAnsi" w:eastAsiaTheme="minorEastAsia" w:hAnsiTheme="minorHAnsi" w:cstheme="minorHAnsi"/>
          <w:noProof/>
          <w:lang w:eastAsia="en-GB"/>
        </w:rPr>
      </w:pPr>
      <w:r w:rsidRPr="000D3B73">
        <w:rPr>
          <w:rFonts w:asciiTheme="minorHAnsi" w:hAnsiTheme="minorHAnsi" w:cstheme="minorHAnsi"/>
          <w:noProof/>
        </w:rPr>
        <w:t>Figure 9</w:t>
      </w:r>
      <w:r w:rsidR="006D2F5B" w:rsidRPr="000D3B73">
        <w:rPr>
          <w:rFonts w:asciiTheme="minorHAnsi" w:hAnsiTheme="minorHAnsi" w:cstheme="minorHAnsi"/>
          <w:noProof/>
        </w:rPr>
        <w:t>.</w:t>
      </w:r>
      <w:r w:rsidRPr="000D3B73">
        <w:rPr>
          <w:rFonts w:asciiTheme="minorHAnsi" w:hAnsiTheme="minorHAnsi" w:cstheme="minorHAnsi"/>
          <w:iCs/>
          <w:noProof/>
          <w:lang w:val="en-US"/>
        </w:rPr>
        <w:t xml:space="preserve"> Time to endoscopy </w:t>
      </w:r>
      <w:r w:rsidR="006D2F5B" w:rsidRPr="000D3B73">
        <w:rPr>
          <w:rFonts w:asciiTheme="minorHAnsi" w:hAnsiTheme="minorHAnsi" w:cstheme="minorHAnsi"/>
          <w:iCs/>
          <w:noProof/>
          <w:lang w:val="en-US"/>
        </w:rPr>
        <w:t>in</w:t>
      </w:r>
      <w:r w:rsidRPr="000D3B73">
        <w:rPr>
          <w:rFonts w:asciiTheme="minorHAnsi" w:hAnsiTheme="minorHAnsi" w:cstheme="minorHAnsi"/>
          <w:iCs/>
          <w:noProof/>
          <w:lang w:val="en-US"/>
        </w:rPr>
        <w:t xml:space="preserve"> patients admittted with UGIB via the emergency department CWM Hospital, Fiji in 2017</w:t>
      </w:r>
      <w:r w:rsidRPr="000D3B73">
        <w:rPr>
          <w:rFonts w:asciiTheme="minorHAnsi" w:hAnsiTheme="minorHAnsi" w:cstheme="minorHAnsi"/>
          <w:noProof/>
        </w:rPr>
        <w:tab/>
      </w:r>
      <w:r w:rsidRPr="000D3B73">
        <w:rPr>
          <w:rFonts w:asciiTheme="minorHAnsi" w:hAnsiTheme="minorHAnsi" w:cstheme="minorHAnsi"/>
          <w:noProof/>
        </w:rPr>
        <w:fldChar w:fldCharType="begin"/>
      </w:r>
      <w:r w:rsidRPr="000D3B73">
        <w:rPr>
          <w:rFonts w:asciiTheme="minorHAnsi" w:hAnsiTheme="minorHAnsi" w:cstheme="minorHAnsi"/>
          <w:noProof/>
        </w:rPr>
        <w:instrText xml:space="preserve"> PAGEREF _Toc526961357 \h </w:instrText>
      </w:r>
      <w:r w:rsidRPr="000D3B73">
        <w:rPr>
          <w:rFonts w:asciiTheme="minorHAnsi" w:hAnsiTheme="minorHAnsi" w:cstheme="minorHAnsi"/>
          <w:noProof/>
        </w:rPr>
      </w:r>
      <w:r w:rsidRPr="000D3B73">
        <w:rPr>
          <w:rFonts w:asciiTheme="minorHAnsi" w:hAnsiTheme="minorHAnsi" w:cstheme="minorHAnsi"/>
          <w:noProof/>
        </w:rPr>
        <w:fldChar w:fldCharType="separate"/>
      </w:r>
      <w:r w:rsidR="006D2F5B" w:rsidRPr="000D3B73">
        <w:rPr>
          <w:rFonts w:asciiTheme="minorHAnsi" w:hAnsiTheme="minorHAnsi" w:cstheme="minorHAnsi"/>
          <w:noProof/>
        </w:rPr>
        <w:t>39</w:t>
      </w:r>
      <w:r w:rsidRPr="000D3B73">
        <w:rPr>
          <w:rFonts w:asciiTheme="minorHAnsi" w:hAnsiTheme="minorHAnsi" w:cstheme="minorHAnsi"/>
          <w:noProof/>
        </w:rPr>
        <w:fldChar w:fldCharType="end"/>
      </w:r>
    </w:p>
    <w:p w:rsidR="00CD7B8E" w:rsidRPr="000D3B73" w:rsidRDefault="00CD7B8E" w:rsidP="00CD7B8E">
      <w:pPr>
        <w:pStyle w:val="TableofFigures"/>
        <w:tabs>
          <w:tab w:val="right" w:leader="dot" w:pos="8630"/>
        </w:tabs>
        <w:spacing w:line="480" w:lineRule="auto"/>
        <w:rPr>
          <w:rFonts w:asciiTheme="minorHAnsi" w:eastAsiaTheme="minorEastAsia" w:hAnsiTheme="minorHAnsi" w:cstheme="minorHAnsi"/>
          <w:noProof/>
          <w:lang w:eastAsia="en-GB"/>
        </w:rPr>
      </w:pPr>
      <w:r w:rsidRPr="000D3B73">
        <w:rPr>
          <w:rFonts w:asciiTheme="minorHAnsi" w:hAnsiTheme="minorHAnsi" w:cstheme="minorHAnsi"/>
          <w:noProof/>
        </w:rPr>
        <w:t>Figure 10</w:t>
      </w:r>
      <w:r w:rsidR="006D2F5B" w:rsidRPr="000D3B73">
        <w:rPr>
          <w:rFonts w:asciiTheme="minorHAnsi" w:hAnsiTheme="minorHAnsi" w:cstheme="minorHAnsi"/>
          <w:noProof/>
        </w:rPr>
        <w:t>.</w:t>
      </w:r>
      <w:r w:rsidRPr="000D3B73">
        <w:rPr>
          <w:rFonts w:asciiTheme="minorHAnsi" w:hAnsiTheme="minorHAnsi" w:cstheme="minorHAnsi"/>
          <w:iCs/>
          <w:noProof/>
          <w:lang w:val="en-US"/>
        </w:rPr>
        <w:t xml:space="preserve"> Management of patients admittted with UGIB via the emergency department CWM Hospital, Fiji in 2017</w:t>
      </w:r>
      <w:r w:rsidRPr="000D3B73">
        <w:rPr>
          <w:rFonts w:asciiTheme="minorHAnsi" w:hAnsiTheme="minorHAnsi" w:cstheme="minorHAnsi"/>
          <w:noProof/>
        </w:rPr>
        <w:tab/>
      </w:r>
      <w:r w:rsidRPr="000D3B73">
        <w:rPr>
          <w:rFonts w:asciiTheme="minorHAnsi" w:hAnsiTheme="minorHAnsi" w:cstheme="minorHAnsi"/>
          <w:noProof/>
        </w:rPr>
        <w:fldChar w:fldCharType="begin"/>
      </w:r>
      <w:r w:rsidRPr="000D3B73">
        <w:rPr>
          <w:rFonts w:asciiTheme="minorHAnsi" w:hAnsiTheme="minorHAnsi" w:cstheme="minorHAnsi"/>
          <w:noProof/>
        </w:rPr>
        <w:instrText xml:space="preserve"> PAGEREF _Toc526961358 \h </w:instrText>
      </w:r>
      <w:r w:rsidRPr="000D3B73">
        <w:rPr>
          <w:rFonts w:asciiTheme="minorHAnsi" w:hAnsiTheme="minorHAnsi" w:cstheme="minorHAnsi"/>
          <w:noProof/>
        </w:rPr>
      </w:r>
      <w:r w:rsidRPr="000D3B73">
        <w:rPr>
          <w:rFonts w:asciiTheme="minorHAnsi" w:hAnsiTheme="minorHAnsi" w:cstheme="minorHAnsi"/>
          <w:noProof/>
        </w:rPr>
        <w:fldChar w:fldCharType="separate"/>
      </w:r>
      <w:r w:rsidR="006D2F5B" w:rsidRPr="000D3B73">
        <w:rPr>
          <w:rFonts w:asciiTheme="minorHAnsi" w:hAnsiTheme="minorHAnsi" w:cstheme="minorHAnsi"/>
          <w:noProof/>
        </w:rPr>
        <w:t>42</w:t>
      </w:r>
      <w:r w:rsidRPr="000D3B73">
        <w:rPr>
          <w:rFonts w:asciiTheme="minorHAnsi" w:hAnsiTheme="minorHAnsi" w:cstheme="minorHAnsi"/>
          <w:noProof/>
        </w:rPr>
        <w:fldChar w:fldCharType="end"/>
      </w:r>
    </w:p>
    <w:p w:rsidR="00CD7B8E" w:rsidRPr="000D3B73" w:rsidRDefault="00CD7B8E" w:rsidP="00CD7B8E">
      <w:pPr>
        <w:pStyle w:val="TableofFigures"/>
        <w:tabs>
          <w:tab w:val="right" w:leader="dot" w:pos="8630"/>
        </w:tabs>
        <w:spacing w:line="480" w:lineRule="auto"/>
        <w:rPr>
          <w:rFonts w:asciiTheme="minorHAnsi" w:eastAsiaTheme="minorEastAsia" w:hAnsiTheme="minorHAnsi" w:cstheme="minorHAnsi"/>
          <w:noProof/>
          <w:lang w:eastAsia="en-GB"/>
        </w:rPr>
      </w:pPr>
      <w:r w:rsidRPr="000D3B73">
        <w:rPr>
          <w:rFonts w:asciiTheme="minorHAnsi" w:hAnsiTheme="minorHAnsi" w:cstheme="minorHAnsi"/>
          <w:noProof/>
        </w:rPr>
        <w:t>Figure 11</w:t>
      </w:r>
      <w:r w:rsidR="006D2F5B" w:rsidRPr="000D3B73">
        <w:rPr>
          <w:rFonts w:asciiTheme="minorHAnsi" w:hAnsiTheme="minorHAnsi" w:cstheme="minorHAnsi"/>
          <w:noProof/>
        </w:rPr>
        <w:t>.</w:t>
      </w:r>
      <w:r w:rsidRPr="000D3B73">
        <w:rPr>
          <w:rFonts w:asciiTheme="minorHAnsi" w:hAnsiTheme="minorHAnsi" w:cstheme="minorHAnsi"/>
          <w:iCs/>
          <w:noProof/>
          <w:lang w:val="en-US"/>
        </w:rPr>
        <w:t xml:space="preserve"> Hospital length of stay of patients admittted with UGIB via the emergency department CWM Hospital, Fiji in 2017</w:t>
      </w:r>
      <w:r w:rsidRPr="000D3B73">
        <w:rPr>
          <w:rFonts w:asciiTheme="minorHAnsi" w:hAnsiTheme="minorHAnsi" w:cstheme="minorHAnsi"/>
          <w:noProof/>
        </w:rPr>
        <w:tab/>
      </w:r>
      <w:r w:rsidRPr="000D3B73">
        <w:rPr>
          <w:rFonts w:asciiTheme="minorHAnsi" w:hAnsiTheme="minorHAnsi" w:cstheme="minorHAnsi"/>
          <w:noProof/>
        </w:rPr>
        <w:fldChar w:fldCharType="begin"/>
      </w:r>
      <w:r w:rsidRPr="000D3B73">
        <w:rPr>
          <w:rFonts w:asciiTheme="minorHAnsi" w:hAnsiTheme="minorHAnsi" w:cstheme="minorHAnsi"/>
          <w:noProof/>
        </w:rPr>
        <w:instrText xml:space="preserve"> PAGEREF _Toc526961359 \h </w:instrText>
      </w:r>
      <w:r w:rsidRPr="000D3B73">
        <w:rPr>
          <w:rFonts w:asciiTheme="minorHAnsi" w:hAnsiTheme="minorHAnsi" w:cstheme="minorHAnsi"/>
          <w:noProof/>
        </w:rPr>
      </w:r>
      <w:r w:rsidRPr="000D3B73">
        <w:rPr>
          <w:rFonts w:asciiTheme="minorHAnsi" w:hAnsiTheme="minorHAnsi" w:cstheme="minorHAnsi"/>
          <w:noProof/>
        </w:rPr>
        <w:fldChar w:fldCharType="separate"/>
      </w:r>
      <w:r w:rsidR="006D2F5B" w:rsidRPr="000D3B73">
        <w:rPr>
          <w:rFonts w:asciiTheme="minorHAnsi" w:hAnsiTheme="minorHAnsi" w:cstheme="minorHAnsi"/>
          <w:noProof/>
        </w:rPr>
        <w:t>43</w:t>
      </w:r>
      <w:r w:rsidRPr="000D3B73">
        <w:rPr>
          <w:rFonts w:asciiTheme="minorHAnsi" w:hAnsiTheme="minorHAnsi" w:cstheme="minorHAnsi"/>
          <w:noProof/>
        </w:rPr>
        <w:fldChar w:fldCharType="end"/>
      </w:r>
    </w:p>
    <w:p w:rsidR="00CD7B8E" w:rsidRPr="000D3B73" w:rsidRDefault="00CD7B8E" w:rsidP="00CD7B8E">
      <w:pPr>
        <w:pStyle w:val="TableofFigures"/>
        <w:tabs>
          <w:tab w:val="right" w:leader="dot" w:pos="8630"/>
        </w:tabs>
        <w:spacing w:line="480" w:lineRule="auto"/>
        <w:rPr>
          <w:rFonts w:asciiTheme="minorHAnsi" w:eastAsiaTheme="minorEastAsia" w:hAnsiTheme="minorHAnsi" w:cstheme="minorHAnsi"/>
          <w:noProof/>
          <w:lang w:eastAsia="en-GB"/>
        </w:rPr>
      </w:pPr>
      <w:r w:rsidRPr="000D3B73">
        <w:rPr>
          <w:rFonts w:asciiTheme="minorHAnsi" w:hAnsiTheme="minorHAnsi" w:cstheme="minorHAnsi"/>
          <w:noProof/>
        </w:rPr>
        <w:t>Figure 12</w:t>
      </w:r>
      <w:r w:rsidR="006D2F5B" w:rsidRPr="000D3B73">
        <w:rPr>
          <w:rFonts w:asciiTheme="minorHAnsi" w:hAnsiTheme="minorHAnsi" w:cstheme="minorHAnsi"/>
          <w:noProof/>
        </w:rPr>
        <w:t>.</w:t>
      </w:r>
      <w:r w:rsidRPr="000D3B73">
        <w:rPr>
          <w:rFonts w:asciiTheme="minorHAnsi" w:hAnsiTheme="minorHAnsi" w:cstheme="minorHAnsi"/>
          <w:iCs/>
          <w:noProof/>
          <w:lang w:val="en-US"/>
        </w:rPr>
        <w:t xml:space="preserve"> In</w:t>
      </w:r>
      <w:r w:rsidR="006D2F5B" w:rsidRPr="000D3B73">
        <w:rPr>
          <w:rFonts w:asciiTheme="minorHAnsi" w:hAnsiTheme="minorHAnsi" w:cstheme="minorHAnsi"/>
          <w:iCs/>
          <w:noProof/>
          <w:lang w:val="en-US"/>
        </w:rPr>
        <w:t xml:space="preserve"> </w:t>
      </w:r>
      <w:r w:rsidRPr="000D3B73">
        <w:rPr>
          <w:rFonts w:asciiTheme="minorHAnsi" w:hAnsiTheme="minorHAnsi" w:cstheme="minorHAnsi"/>
          <w:iCs/>
          <w:noProof/>
          <w:lang w:val="en-US"/>
        </w:rPr>
        <w:t>hospital mortality of patients admittted with UGIB via the emergency department CWM Hospital, Fiji in 2017</w:t>
      </w:r>
      <w:r w:rsidRPr="000D3B73">
        <w:rPr>
          <w:rFonts w:asciiTheme="minorHAnsi" w:hAnsiTheme="minorHAnsi" w:cstheme="minorHAnsi"/>
          <w:noProof/>
        </w:rPr>
        <w:tab/>
      </w:r>
      <w:r w:rsidRPr="000D3B73">
        <w:rPr>
          <w:rFonts w:asciiTheme="minorHAnsi" w:hAnsiTheme="minorHAnsi" w:cstheme="minorHAnsi"/>
          <w:noProof/>
        </w:rPr>
        <w:fldChar w:fldCharType="begin"/>
      </w:r>
      <w:r w:rsidRPr="000D3B73">
        <w:rPr>
          <w:rFonts w:asciiTheme="minorHAnsi" w:hAnsiTheme="minorHAnsi" w:cstheme="minorHAnsi"/>
          <w:noProof/>
        </w:rPr>
        <w:instrText xml:space="preserve"> PAGEREF _Toc526961360 \h </w:instrText>
      </w:r>
      <w:r w:rsidRPr="000D3B73">
        <w:rPr>
          <w:rFonts w:asciiTheme="minorHAnsi" w:hAnsiTheme="minorHAnsi" w:cstheme="minorHAnsi"/>
          <w:noProof/>
        </w:rPr>
      </w:r>
      <w:r w:rsidRPr="000D3B73">
        <w:rPr>
          <w:rFonts w:asciiTheme="minorHAnsi" w:hAnsiTheme="minorHAnsi" w:cstheme="minorHAnsi"/>
          <w:noProof/>
        </w:rPr>
        <w:fldChar w:fldCharType="separate"/>
      </w:r>
      <w:r w:rsidR="006D2F5B" w:rsidRPr="000D3B73">
        <w:rPr>
          <w:rFonts w:asciiTheme="minorHAnsi" w:hAnsiTheme="minorHAnsi" w:cstheme="minorHAnsi"/>
          <w:noProof/>
        </w:rPr>
        <w:t>44</w:t>
      </w:r>
      <w:r w:rsidRPr="000D3B73">
        <w:rPr>
          <w:rFonts w:asciiTheme="minorHAnsi" w:hAnsiTheme="minorHAnsi" w:cstheme="minorHAnsi"/>
          <w:noProof/>
        </w:rPr>
        <w:fldChar w:fldCharType="end"/>
      </w:r>
    </w:p>
    <w:p w:rsidR="001039BF" w:rsidRPr="00F40B62" w:rsidRDefault="00F407CC" w:rsidP="00CD7B8E">
      <w:pPr>
        <w:spacing w:line="480" w:lineRule="auto"/>
        <w:rPr>
          <w:rFonts w:ascii="Times New Roman" w:hAnsi="Times New Roman"/>
          <w:sz w:val="24"/>
          <w:szCs w:val="24"/>
        </w:rPr>
        <w:sectPr w:rsidR="001039BF" w:rsidRPr="00F40B62" w:rsidSect="00915CCD">
          <w:pgSz w:w="12240" w:h="15840"/>
          <w:pgMar w:top="1440" w:right="1440" w:bottom="1440" w:left="2160" w:header="720" w:footer="720" w:gutter="0"/>
          <w:pgNumType w:fmt="lowerRoman"/>
          <w:cols w:space="720"/>
          <w:docGrid w:linePitch="360"/>
        </w:sectPr>
      </w:pPr>
      <w:r w:rsidRPr="000D3B73">
        <w:rPr>
          <w:rFonts w:asciiTheme="minorHAnsi" w:hAnsiTheme="minorHAnsi" w:cstheme="minorHAnsi"/>
        </w:rPr>
        <w:fldChar w:fldCharType="end"/>
      </w:r>
    </w:p>
    <w:p w:rsidR="00E36D8A" w:rsidRPr="00F40B62" w:rsidRDefault="009405D8" w:rsidP="00E36D8A">
      <w:pPr>
        <w:outlineLvl w:val="0"/>
        <w:rPr>
          <w:rStyle w:val="TitleChar"/>
          <w:rFonts w:eastAsiaTheme="majorEastAsia"/>
          <w:b/>
          <w:bCs/>
          <w:color w:val="42558C" w:themeColor="accent1" w:themeShade="BF"/>
          <w:sz w:val="28"/>
          <w:szCs w:val="28"/>
          <w:lang w:eastAsia="ja-JP"/>
        </w:rPr>
      </w:pPr>
      <w:bookmarkStart w:id="6" w:name="_Toc527136883"/>
      <w:r w:rsidRPr="00F40B62">
        <w:rPr>
          <w:rStyle w:val="TitleChar"/>
          <w:rFonts w:eastAsiaTheme="majorEastAsia"/>
          <w:b/>
          <w:bCs/>
          <w:color w:val="42558C" w:themeColor="accent1" w:themeShade="BF"/>
          <w:sz w:val="28"/>
          <w:szCs w:val="28"/>
          <w:lang w:eastAsia="ja-JP"/>
        </w:rPr>
        <w:lastRenderedPageBreak/>
        <w:t>ABBREVIATIONS</w:t>
      </w:r>
      <w:bookmarkEnd w:id="6"/>
    </w:p>
    <w:p w:rsidR="00E36D8A" w:rsidRPr="00F40B62" w:rsidRDefault="00E36D8A" w:rsidP="00E36D8A">
      <w:pPr>
        <w:outlineLvl w:val="0"/>
        <w:rPr>
          <w:rFonts w:ascii="Times New Roman" w:eastAsiaTheme="majorEastAsia" w:hAnsi="Times New Roman"/>
          <w:b/>
          <w:bCs/>
          <w:color w:val="42558C" w:themeColor="accent1" w:themeShade="BF"/>
          <w:kern w:val="28"/>
          <w:sz w:val="28"/>
          <w:szCs w:val="28"/>
          <w:lang w:eastAsia="ja-JP"/>
        </w:rPr>
      </w:pPr>
    </w:p>
    <w:p w:rsidR="00E36D8A" w:rsidRPr="00F40B62" w:rsidRDefault="00E36D8A" w:rsidP="00E36D8A">
      <w:pPr>
        <w:rPr>
          <w:rFonts w:asciiTheme="minorHAnsi" w:hAnsiTheme="minorHAnsi" w:cstheme="minorHAnsi"/>
          <w:sz w:val="24"/>
          <w:szCs w:val="24"/>
        </w:rPr>
      </w:pPr>
      <w:r w:rsidRPr="00F40B62">
        <w:rPr>
          <w:rFonts w:asciiTheme="minorHAnsi" w:hAnsiTheme="minorHAnsi" w:cstheme="minorHAnsi"/>
          <w:sz w:val="24"/>
          <w:szCs w:val="24"/>
        </w:rPr>
        <w:t>UGIB – Upper gastrointestinal bleeding</w:t>
      </w:r>
    </w:p>
    <w:p w:rsidR="00E36D8A" w:rsidRPr="00F40B62" w:rsidRDefault="00E36D8A" w:rsidP="00E36D8A">
      <w:pPr>
        <w:tabs>
          <w:tab w:val="left" w:pos="8227"/>
        </w:tabs>
        <w:rPr>
          <w:rFonts w:asciiTheme="minorHAnsi" w:hAnsiTheme="minorHAnsi" w:cstheme="minorHAnsi"/>
          <w:sz w:val="24"/>
          <w:szCs w:val="24"/>
        </w:rPr>
      </w:pPr>
      <w:r w:rsidRPr="00F40B62">
        <w:rPr>
          <w:rFonts w:asciiTheme="minorHAnsi" w:hAnsiTheme="minorHAnsi" w:cstheme="minorHAnsi"/>
          <w:sz w:val="24"/>
          <w:szCs w:val="24"/>
        </w:rPr>
        <w:t xml:space="preserve">PATIS – Patient </w:t>
      </w:r>
      <w:r w:rsidR="00A66F20">
        <w:rPr>
          <w:rFonts w:asciiTheme="minorHAnsi" w:hAnsiTheme="minorHAnsi" w:cstheme="minorHAnsi"/>
          <w:sz w:val="24"/>
          <w:szCs w:val="24"/>
        </w:rPr>
        <w:t>i</w:t>
      </w:r>
      <w:r w:rsidRPr="00F40B62">
        <w:rPr>
          <w:rFonts w:asciiTheme="minorHAnsi" w:hAnsiTheme="minorHAnsi" w:cstheme="minorHAnsi"/>
          <w:sz w:val="24"/>
          <w:szCs w:val="24"/>
        </w:rPr>
        <w:t xml:space="preserve">nformation </w:t>
      </w:r>
      <w:r w:rsidR="00A66F20">
        <w:rPr>
          <w:rFonts w:asciiTheme="minorHAnsi" w:hAnsiTheme="minorHAnsi" w:cstheme="minorHAnsi"/>
          <w:sz w:val="24"/>
          <w:szCs w:val="24"/>
        </w:rPr>
        <w:t>s</w:t>
      </w:r>
      <w:r w:rsidRPr="00F40B62">
        <w:rPr>
          <w:rFonts w:asciiTheme="minorHAnsi" w:hAnsiTheme="minorHAnsi" w:cstheme="minorHAnsi"/>
          <w:sz w:val="24"/>
          <w:szCs w:val="24"/>
        </w:rPr>
        <w:t>ystem</w:t>
      </w:r>
      <w:r w:rsidRPr="00F40B62">
        <w:rPr>
          <w:rFonts w:asciiTheme="minorHAnsi" w:hAnsiTheme="minorHAnsi" w:cstheme="minorHAnsi"/>
          <w:sz w:val="24"/>
          <w:szCs w:val="24"/>
        </w:rPr>
        <w:tab/>
      </w:r>
    </w:p>
    <w:p w:rsidR="00E36D8A" w:rsidRPr="00F40B62" w:rsidRDefault="00E36D8A" w:rsidP="00E36D8A">
      <w:pPr>
        <w:rPr>
          <w:rFonts w:asciiTheme="minorHAnsi" w:hAnsiTheme="minorHAnsi" w:cstheme="minorHAnsi"/>
          <w:sz w:val="24"/>
          <w:szCs w:val="24"/>
        </w:rPr>
      </w:pPr>
      <w:r w:rsidRPr="00F40B62">
        <w:rPr>
          <w:rFonts w:asciiTheme="minorHAnsi" w:hAnsiTheme="minorHAnsi" w:cstheme="minorHAnsi"/>
          <w:sz w:val="24"/>
          <w:szCs w:val="24"/>
        </w:rPr>
        <w:t xml:space="preserve">CCF – Congestive </w:t>
      </w:r>
      <w:r w:rsidR="00A66F20">
        <w:rPr>
          <w:rFonts w:asciiTheme="minorHAnsi" w:hAnsiTheme="minorHAnsi" w:cstheme="minorHAnsi"/>
          <w:sz w:val="24"/>
          <w:szCs w:val="24"/>
        </w:rPr>
        <w:t>cardiac failure</w:t>
      </w:r>
    </w:p>
    <w:p w:rsidR="00E36D8A" w:rsidRPr="00F40B62" w:rsidRDefault="00E36D8A" w:rsidP="00E36D8A">
      <w:pPr>
        <w:rPr>
          <w:rFonts w:asciiTheme="minorHAnsi" w:hAnsiTheme="minorHAnsi" w:cstheme="minorHAnsi"/>
          <w:sz w:val="24"/>
          <w:szCs w:val="24"/>
        </w:rPr>
      </w:pPr>
      <w:r w:rsidRPr="00F40B62">
        <w:rPr>
          <w:rFonts w:asciiTheme="minorHAnsi" w:hAnsiTheme="minorHAnsi" w:cstheme="minorHAnsi"/>
          <w:sz w:val="24"/>
          <w:szCs w:val="24"/>
        </w:rPr>
        <w:t>CO</w:t>
      </w:r>
      <w:r w:rsidR="00A66F20">
        <w:rPr>
          <w:rFonts w:asciiTheme="minorHAnsi" w:hAnsiTheme="minorHAnsi" w:cstheme="minorHAnsi"/>
          <w:sz w:val="24"/>
          <w:szCs w:val="24"/>
        </w:rPr>
        <w:t>A</w:t>
      </w:r>
      <w:r w:rsidRPr="00F40B62">
        <w:rPr>
          <w:rFonts w:asciiTheme="minorHAnsi" w:hAnsiTheme="minorHAnsi" w:cstheme="minorHAnsi"/>
          <w:sz w:val="24"/>
          <w:szCs w:val="24"/>
        </w:rPr>
        <w:t xml:space="preserve">D – Chronic </w:t>
      </w:r>
      <w:r w:rsidR="00A66F20">
        <w:rPr>
          <w:rFonts w:asciiTheme="minorHAnsi" w:hAnsiTheme="minorHAnsi" w:cstheme="minorHAnsi"/>
          <w:sz w:val="24"/>
          <w:szCs w:val="24"/>
        </w:rPr>
        <w:t>o</w:t>
      </w:r>
      <w:r w:rsidRPr="00F40B62">
        <w:rPr>
          <w:rFonts w:asciiTheme="minorHAnsi" w:hAnsiTheme="minorHAnsi" w:cstheme="minorHAnsi"/>
          <w:sz w:val="24"/>
          <w:szCs w:val="24"/>
        </w:rPr>
        <w:t xml:space="preserve">bstructive </w:t>
      </w:r>
      <w:r w:rsidR="00A66F20">
        <w:rPr>
          <w:rFonts w:asciiTheme="minorHAnsi" w:hAnsiTheme="minorHAnsi" w:cstheme="minorHAnsi"/>
          <w:sz w:val="24"/>
          <w:szCs w:val="24"/>
        </w:rPr>
        <w:t>airway disease</w:t>
      </w:r>
    </w:p>
    <w:p w:rsidR="00E36D8A" w:rsidRPr="00F40B62" w:rsidRDefault="00E36D8A" w:rsidP="00E36D8A">
      <w:pPr>
        <w:rPr>
          <w:rFonts w:asciiTheme="minorHAnsi" w:hAnsiTheme="minorHAnsi" w:cstheme="minorHAnsi"/>
          <w:sz w:val="24"/>
          <w:szCs w:val="24"/>
        </w:rPr>
      </w:pPr>
      <w:r w:rsidRPr="00F40B62">
        <w:rPr>
          <w:rFonts w:asciiTheme="minorHAnsi" w:hAnsiTheme="minorHAnsi" w:cstheme="minorHAnsi"/>
          <w:sz w:val="24"/>
          <w:szCs w:val="24"/>
        </w:rPr>
        <w:t xml:space="preserve">CWM </w:t>
      </w:r>
      <w:r w:rsidR="00A66F20">
        <w:rPr>
          <w:rFonts w:asciiTheme="minorHAnsi" w:hAnsiTheme="minorHAnsi" w:cstheme="minorHAnsi"/>
          <w:sz w:val="24"/>
          <w:szCs w:val="24"/>
        </w:rPr>
        <w:t xml:space="preserve">hospital </w:t>
      </w:r>
      <w:r w:rsidRPr="00F40B62">
        <w:rPr>
          <w:rFonts w:asciiTheme="minorHAnsi" w:hAnsiTheme="minorHAnsi" w:cstheme="minorHAnsi"/>
          <w:sz w:val="24"/>
          <w:szCs w:val="24"/>
        </w:rPr>
        <w:t xml:space="preserve">– Colonial War Memorial </w:t>
      </w:r>
      <w:r w:rsidR="00A66F20">
        <w:rPr>
          <w:rFonts w:asciiTheme="minorHAnsi" w:hAnsiTheme="minorHAnsi" w:cstheme="minorHAnsi"/>
          <w:sz w:val="24"/>
          <w:szCs w:val="24"/>
        </w:rPr>
        <w:t>hospital</w:t>
      </w:r>
    </w:p>
    <w:p w:rsidR="00E36D8A" w:rsidRPr="00F40B62" w:rsidRDefault="00E36D8A" w:rsidP="00E36D8A">
      <w:pPr>
        <w:rPr>
          <w:rFonts w:asciiTheme="minorHAnsi" w:hAnsiTheme="minorHAnsi" w:cstheme="minorHAnsi"/>
          <w:sz w:val="24"/>
          <w:szCs w:val="24"/>
        </w:rPr>
      </w:pPr>
      <w:r w:rsidRPr="00F40B62">
        <w:rPr>
          <w:rFonts w:asciiTheme="minorHAnsi" w:hAnsiTheme="minorHAnsi" w:cstheme="minorHAnsi"/>
          <w:sz w:val="24"/>
          <w:szCs w:val="24"/>
        </w:rPr>
        <w:t>NSAID – Non-steroidal anti-inflammatory drug</w:t>
      </w:r>
    </w:p>
    <w:p w:rsidR="00E36D8A" w:rsidRPr="00F40B62" w:rsidRDefault="00E36D8A" w:rsidP="00E36D8A">
      <w:pPr>
        <w:rPr>
          <w:rFonts w:asciiTheme="minorHAnsi" w:hAnsiTheme="minorHAnsi" w:cstheme="minorHAnsi"/>
          <w:sz w:val="24"/>
          <w:szCs w:val="24"/>
        </w:rPr>
      </w:pPr>
      <w:r w:rsidRPr="00F40B62">
        <w:rPr>
          <w:rFonts w:asciiTheme="minorHAnsi" w:hAnsiTheme="minorHAnsi" w:cstheme="minorHAnsi"/>
          <w:sz w:val="24"/>
          <w:szCs w:val="24"/>
        </w:rPr>
        <w:t>PRBCs</w:t>
      </w:r>
      <w:r w:rsidRPr="00F40B62">
        <w:rPr>
          <w:rFonts w:asciiTheme="minorHAnsi" w:hAnsiTheme="minorHAnsi" w:cstheme="minorHAnsi"/>
          <w:sz w:val="24"/>
          <w:szCs w:val="24"/>
        </w:rPr>
        <w:tab/>
        <w:t xml:space="preserve">- Packed </w:t>
      </w:r>
      <w:r w:rsidR="00A66F20">
        <w:rPr>
          <w:rFonts w:asciiTheme="minorHAnsi" w:hAnsiTheme="minorHAnsi" w:cstheme="minorHAnsi"/>
          <w:sz w:val="24"/>
          <w:szCs w:val="24"/>
        </w:rPr>
        <w:t>r</w:t>
      </w:r>
      <w:r w:rsidRPr="00F40B62">
        <w:rPr>
          <w:rFonts w:asciiTheme="minorHAnsi" w:hAnsiTheme="minorHAnsi" w:cstheme="minorHAnsi"/>
          <w:sz w:val="24"/>
          <w:szCs w:val="24"/>
        </w:rPr>
        <w:t xml:space="preserve">ed </w:t>
      </w:r>
      <w:r w:rsidR="00A66F20">
        <w:rPr>
          <w:rFonts w:asciiTheme="minorHAnsi" w:hAnsiTheme="minorHAnsi" w:cstheme="minorHAnsi"/>
          <w:sz w:val="24"/>
          <w:szCs w:val="24"/>
        </w:rPr>
        <w:t>b</w:t>
      </w:r>
      <w:r w:rsidRPr="00F40B62">
        <w:rPr>
          <w:rFonts w:asciiTheme="minorHAnsi" w:hAnsiTheme="minorHAnsi" w:cstheme="minorHAnsi"/>
          <w:sz w:val="24"/>
          <w:szCs w:val="24"/>
        </w:rPr>
        <w:t xml:space="preserve">lood </w:t>
      </w:r>
      <w:r w:rsidR="00A66F20">
        <w:rPr>
          <w:rFonts w:asciiTheme="minorHAnsi" w:hAnsiTheme="minorHAnsi" w:cstheme="minorHAnsi"/>
          <w:sz w:val="24"/>
          <w:szCs w:val="24"/>
        </w:rPr>
        <w:t>c</w:t>
      </w:r>
      <w:r w:rsidRPr="00F40B62">
        <w:rPr>
          <w:rFonts w:asciiTheme="minorHAnsi" w:hAnsiTheme="minorHAnsi" w:cstheme="minorHAnsi"/>
          <w:sz w:val="24"/>
          <w:szCs w:val="24"/>
        </w:rPr>
        <w:t>ells</w:t>
      </w:r>
    </w:p>
    <w:p w:rsidR="00E36D8A" w:rsidRPr="00F40B62" w:rsidRDefault="00E36D8A" w:rsidP="00E36D8A">
      <w:pPr>
        <w:rPr>
          <w:rFonts w:asciiTheme="minorHAnsi" w:hAnsiTheme="minorHAnsi" w:cstheme="minorHAnsi"/>
          <w:sz w:val="24"/>
          <w:szCs w:val="24"/>
        </w:rPr>
      </w:pPr>
      <w:r w:rsidRPr="00F40B62">
        <w:rPr>
          <w:rFonts w:asciiTheme="minorHAnsi" w:hAnsiTheme="minorHAnsi" w:cstheme="minorHAnsi"/>
          <w:sz w:val="24"/>
          <w:szCs w:val="24"/>
        </w:rPr>
        <w:t>Hb- Haemoglobin</w:t>
      </w:r>
    </w:p>
    <w:p w:rsidR="00E36D8A" w:rsidRDefault="00E36D8A" w:rsidP="00E36D8A">
      <w:pPr>
        <w:rPr>
          <w:rFonts w:asciiTheme="minorHAnsi" w:hAnsiTheme="minorHAnsi" w:cstheme="minorHAnsi"/>
          <w:sz w:val="24"/>
          <w:szCs w:val="24"/>
        </w:rPr>
      </w:pPr>
      <w:r w:rsidRPr="00F40B62">
        <w:rPr>
          <w:rFonts w:asciiTheme="minorHAnsi" w:hAnsiTheme="minorHAnsi" w:cstheme="minorHAnsi"/>
          <w:sz w:val="24"/>
          <w:szCs w:val="24"/>
        </w:rPr>
        <w:t xml:space="preserve">SBP- Systolic </w:t>
      </w:r>
      <w:r w:rsidR="00A66F20">
        <w:rPr>
          <w:rFonts w:asciiTheme="minorHAnsi" w:hAnsiTheme="minorHAnsi" w:cstheme="minorHAnsi"/>
          <w:sz w:val="24"/>
          <w:szCs w:val="24"/>
        </w:rPr>
        <w:t>b</w:t>
      </w:r>
      <w:r w:rsidRPr="00F40B62">
        <w:rPr>
          <w:rFonts w:asciiTheme="minorHAnsi" w:hAnsiTheme="minorHAnsi" w:cstheme="minorHAnsi"/>
          <w:sz w:val="24"/>
          <w:szCs w:val="24"/>
        </w:rPr>
        <w:t xml:space="preserve">lood </w:t>
      </w:r>
      <w:r w:rsidR="00A66F20">
        <w:rPr>
          <w:rFonts w:asciiTheme="minorHAnsi" w:hAnsiTheme="minorHAnsi" w:cstheme="minorHAnsi"/>
          <w:sz w:val="24"/>
          <w:szCs w:val="24"/>
        </w:rPr>
        <w:t>p</w:t>
      </w:r>
      <w:r w:rsidRPr="00F40B62">
        <w:rPr>
          <w:rFonts w:asciiTheme="minorHAnsi" w:hAnsiTheme="minorHAnsi" w:cstheme="minorHAnsi"/>
          <w:sz w:val="24"/>
          <w:szCs w:val="24"/>
        </w:rPr>
        <w:t>ressure</w:t>
      </w:r>
    </w:p>
    <w:p w:rsidR="00E8370F" w:rsidRDefault="00E8370F" w:rsidP="00E36D8A">
      <w:pPr>
        <w:rPr>
          <w:rFonts w:asciiTheme="minorHAnsi" w:hAnsiTheme="minorHAnsi" w:cstheme="minorHAnsi"/>
          <w:sz w:val="24"/>
          <w:szCs w:val="24"/>
        </w:rPr>
      </w:pPr>
      <w:r>
        <w:rPr>
          <w:rFonts w:asciiTheme="minorHAnsi" w:hAnsiTheme="minorHAnsi" w:cstheme="minorHAnsi"/>
          <w:sz w:val="24"/>
          <w:szCs w:val="24"/>
        </w:rPr>
        <w:t xml:space="preserve">SPSS - </w:t>
      </w:r>
      <w:r>
        <w:rPr>
          <w:rFonts w:asciiTheme="minorHAnsi" w:hAnsiTheme="minorHAnsi" w:cstheme="minorHAnsi"/>
          <w:sz w:val="24"/>
          <w:szCs w:val="24"/>
          <w:lang w:val="en-US"/>
        </w:rPr>
        <w:t>S</w:t>
      </w:r>
      <w:r w:rsidRPr="00E8370F">
        <w:rPr>
          <w:rFonts w:asciiTheme="minorHAnsi" w:hAnsiTheme="minorHAnsi" w:cstheme="minorHAnsi"/>
          <w:sz w:val="24"/>
          <w:szCs w:val="24"/>
          <w:lang w:val="en-US"/>
        </w:rPr>
        <w:t>tatistical package for the social sciences</w:t>
      </w:r>
    </w:p>
    <w:p w:rsidR="001039BF" w:rsidRPr="001039BF" w:rsidRDefault="001039BF" w:rsidP="00E36D8A">
      <w:pPr>
        <w:rPr>
          <w:rFonts w:asciiTheme="minorHAnsi" w:hAnsiTheme="minorHAnsi" w:cstheme="minorHAnsi"/>
          <w:sz w:val="24"/>
          <w:szCs w:val="24"/>
        </w:rPr>
      </w:pPr>
      <w:r>
        <w:rPr>
          <w:rFonts w:asciiTheme="minorHAnsi" w:hAnsiTheme="minorHAnsi" w:cstheme="minorHAnsi"/>
          <w:sz w:val="24"/>
          <w:szCs w:val="24"/>
        </w:rPr>
        <w:t>e</w:t>
      </w:r>
      <w:r w:rsidRPr="001039BF">
        <w:rPr>
          <w:rFonts w:asciiTheme="minorHAnsi" w:hAnsiTheme="minorHAnsi" w:cstheme="minorHAnsi"/>
          <w:sz w:val="24"/>
          <w:szCs w:val="24"/>
        </w:rPr>
        <w:t>.g. – For example</w:t>
      </w:r>
    </w:p>
    <w:p w:rsidR="001039BF" w:rsidRDefault="001039BF" w:rsidP="00E36D8A">
      <w:pPr>
        <w:rPr>
          <w:rFonts w:asciiTheme="minorHAnsi" w:hAnsiTheme="minorHAnsi" w:cstheme="minorHAnsi"/>
          <w:b/>
          <w:sz w:val="24"/>
          <w:szCs w:val="24"/>
        </w:rPr>
      </w:pPr>
    </w:p>
    <w:p w:rsidR="001039BF" w:rsidRDefault="001039BF" w:rsidP="00E36D8A">
      <w:pPr>
        <w:rPr>
          <w:rFonts w:asciiTheme="minorHAnsi" w:hAnsiTheme="minorHAnsi" w:cstheme="minorHAnsi"/>
          <w:b/>
          <w:sz w:val="24"/>
          <w:szCs w:val="24"/>
        </w:rPr>
      </w:pPr>
    </w:p>
    <w:p w:rsidR="001039BF" w:rsidRDefault="001039BF" w:rsidP="00E36D8A">
      <w:pPr>
        <w:rPr>
          <w:rFonts w:asciiTheme="minorHAnsi" w:hAnsiTheme="minorHAnsi" w:cstheme="minorHAnsi"/>
          <w:b/>
          <w:sz w:val="24"/>
          <w:szCs w:val="24"/>
        </w:rPr>
      </w:pPr>
    </w:p>
    <w:p w:rsidR="001039BF" w:rsidRDefault="001039BF" w:rsidP="00E36D8A">
      <w:pPr>
        <w:rPr>
          <w:rFonts w:asciiTheme="minorHAnsi" w:hAnsiTheme="minorHAnsi" w:cstheme="minorHAnsi"/>
          <w:b/>
          <w:sz w:val="24"/>
          <w:szCs w:val="24"/>
        </w:rPr>
      </w:pPr>
    </w:p>
    <w:p w:rsidR="001039BF" w:rsidRDefault="001039BF" w:rsidP="00E36D8A">
      <w:pPr>
        <w:rPr>
          <w:rFonts w:asciiTheme="minorHAnsi" w:hAnsiTheme="minorHAnsi" w:cstheme="minorHAnsi"/>
          <w:b/>
          <w:sz w:val="24"/>
          <w:szCs w:val="24"/>
        </w:rPr>
      </w:pPr>
    </w:p>
    <w:p w:rsidR="001039BF" w:rsidRDefault="001039BF" w:rsidP="00E36D8A">
      <w:pPr>
        <w:rPr>
          <w:rFonts w:asciiTheme="minorHAnsi" w:hAnsiTheme="minorHAnsi" w:cstheme="minorHAnsi"/>
          <w:b/>
          <w:sz w:val="24"/>
          <w:szCs w:val="24"/>
        </w:rPr>
      </w:pPr>
    </w:p>
    <w:p w:rsidR="001039BF" w:rsidRDefault="001039BF" w:rsidP="00E36D8A">
      <w:pPr>
        <w:rPr>
          <w:rFonts w:asciiTheme="minorHAnsi" w:hAnsiTheme="minorHAnsi" w:cstheme="minorHAnsi"/>
          <w:b/>
          <w:sz w:val="24"/>
          <w:szCs w:val="24"/>
        </w:rPr>
      </w:pPr>
    </w:p>
    <w:p w:rsidR="001039BF" w:rsidRDefault="001039BF" w:rsidP="00E36D8A">
      <w:pPr>
        <w:rPr>
          <w:rFonts w:asciiTheme="minorHAnsi" w:hAnsiTheme="minorHAnsi" w:cstheme="minorHAnsi"/>
          <w:b/>
          <w:sz w:val="24"/>
          <w:szCs w:val="24"/>
        </w:rPr>
      </w:pPr>
    </w:p>
    <w:p w:rsidR="009405D8" w:rsidRPr="00F40B62" w:rsidRDefault="009405D8">
      <w:pPr>
        <w:rPr>
          <w:rFonts w:ascii="Times New Roman" w:hAnsi="Times New Roman"/>
          <w:sz w:val="24"/>
          <w:szCs w:val="24"/>
        </w:rPr>
      </w:pPr>
    </w:p>
    <w:p w:rsidR="009405D8" w:rsidRDefault="009405D8">
      <w:pPr>
        <w:rPr>
          <w:rFonts w:ascii="Times New Roman" w:hAnsi="Times New Roman"/>
          <w:sz w:val="24"/>
          <w:szCs w:val="24"/>
        </w:rPr>
      </w:pPr>
    </w:p>
    <w:p w:rsidR="001039BF" w:rsidRDefault="001039BF">
      <w:pPr>
        <w:rPr>
          <w:rFonts w:ascii="Times New Roman" w:hAnsi="Times New Roman"/>
          <w:sz w:val="24"/>
          <w:szCs w:val="24"/>
        </w:rPr>
      </w:pPr>
    </w:p>
    <w:p w:rsidR="00E8370F" w:rsidRPr="00F40B62" w:rsidRDefault="00E8370F">
      <w:pPr>
        <w:rPr>
          <w:rFonts w:ascii="Times New Roman" w:hAnsi="Times New Roman"/>
          <w:sz w:val="24"/>
          <w:szCs w:val="24"/>
        </w:rPr>
      </w:pPr>
    </w:p>
    <w:p w:rsidR="00EB327B" w:rsidRPr="00F40B62" w:rsidRDefault="00695BBA" w:rsidP="00044B9B">
      <w:pPr>
        <w:pStyle w:val="Heading1"/>
        <w:jc w:val="center"/>
        <w:rPr>
          <w:rFonts w:ascii="Times New Roman" w:hAnsi="Times New Roman" w:cs="Times New Roman"/>
          <w:sz w:val="24"/>
          <w:szCs w:val="24"/>
        </w:rPr>
      </w:pPr>
      <w:bookmarkStart w:id="7" w:name="_Toc527136884"/>
      <w:r w:rsidRPr="00F40B62">
        <w:rPr>
          <w:rFonts w:ascii="Times New Roman" w:hAnsi="Times New Roman" w:cs="Times New Roman"/>
          <w:sz w:val="24"/>
          <w:szCs w:val="24"/>
        </w:rPr>
        <w:lastRenderedPageBreak/>
        <w:t xml:space="preserve">CHAPTER </w:t>
      </w:r>
      <w:r w:rsidR="0000146A" w:rsidRPr="00F40B62">
        <w:rPr>
          <w:rFonts w:ascii="Times New Roman" w:hAnsi="Times New Roman" w:cs="Times New Roman"/>
          <w:sz w:val="24"/>
          <w:szCs w:val="24"/>
        </w:rPr>
        <w:t xml:space="preserve">1: </w:t>
      </w:r>
      <w:r w:rsidR="009405D8" w:rsidRPr="00F40B62">
        <w:rPr>
          <w:rFonts w:ascii="Times New Roman" w:hAnsi="Times New Roman" w:cs="Times New Roman"/>
          <w:sz w:val="24"/>
          <w:szCs w:val="24"/>
        </w:rPr>
        <w:t>INTRODUCTION</w:t>
      </w:r>
      <w:bookmarkEnd w:id="7"/>
    </w:p>
    <w:p w:rsidR="00044B9B" w:rsidRPr="00F40B62" w:rsidRDefault="00044B9B" w:rsidP="00044B9B">
      <w:pPr>
        <w:spacing w:after="0" w:line="240" w:lineRule="auto"/>
        <w:rPr>
          <w:rFonts w:ascii="Times New Roman" w:eastAsiaTheme="majorEastAsia" w:hAnsi="Times New Roman"/>
          <w:b/>
          <w:bCs/>
          <w:color w:val="6076B4" w:themeColor="accent1"/>
          <w:sz w:val="24"/>
          <w:szCs w:val="24"/>
        </w:rPr>
      </w:pPr>
    </w:p>
    <w:p w:rsidR="0019785A" w:rsidRDefault="0000146A" w:rsidP="00CF3B5B">
      <w:pPr>
        <w:pStyle w:val="Heading2"/>
        <w:numPr>
          <w:ilvl w:val="1"/>
          <w:numId w:val="29"/>
        </w:numPr>
        <w:rPr>
          <w:rFonts w:ascii="Times New Roman" w:hAnsi="Times New Roman" w:cs="Times New Roman"/>
          <w:sz w:val="24"/>
          <w:szCs w:val="24"/>
        </w:rPr>
      </w:pPr>
      <w:bookmarkStart w:id="8" w:name="_Toc527136885"/>
      <w:r w:rsidRPr="00F40B62">
        <w:rPr>
          <w:rFonts w:ascii="Times New Roman" w:hAnsi="Times New Roman" w:cs="Times New Roman"/>
          <w:sz w:val="24"/>
          <w:szCs w:val="24"/>
        </w:rPr>
        <w:t>BACKGROUND INFORMATION</w:t>
      </w:r>
      <w:bookmarkEnd w:id="8"/>
    </w:p>
    <w:p w:rsidR="001039BF" w:rsidRPr="001039BF" w:rsidRDefault="001039BF" w:rsidP="001039BF"/>
    <w:p w:rsidR="0019785A" w:rsidRPr="00F40B62" w:rsidRDefault="0019785A" w:rsidP="00044B9B">
      <w:pPr>
        <w:spacing w:line="480" w:lineRule="auto"/>
        <w:rPr>
          <w:rFonts w:asciiTheme="minorHAnsi" w:hAnsiTheme="minorHAnsi" w:cstheme="minorHAnsi"/>
          <w:sz w:val="24"/>
          <w:szCs w:val="24"/>
        </w:rPr>
      </w:pPr>
      <w:r w:rsidRPr="00F40B62">
        <w:rPr>
          <w:rFonts w:asciiTheme="minorHAnsi" w:hAnsiTheme="minorHAnsi" w:cstheme="minorHAnsi"/>
          <w:sz w:val="24"/>
          <w:szCs w:val="24"/>
        </w:rPr>
        <w:t>Upper gastrointestinal bleeding</w:t>
      </w:r>
      <w:r w:rsidR="002E790C">
        <w:rPr>
          <w:rFonts w:asciiTheme="minorHAnsi" w:hAnsiTheme="minorHAnsi" w:cstheme="minorHAnsi"/>
          <w:sz w:val="24"/>
          <w:szCs w:val="24"/>
        </w:rPr>
        <w:t xml:space="preserve"> </w:t>
      </w:r>
      <w:r w:rsidR="002E790C" w:rsidRPr="00F40B62">
        <w:rPr>
          <w:rFonts w:asciiTheme="minorHAnsi" w:hAnsiTheme="minorHAnsi" w:cstheme="minorHAnsi"/>
          <w:sz w:val="24"/>
          <w:szCs w:val="24"/>
        </w:rPr>
        <w:t>(UGI</w:t>
      </w:r>
      <w:r w:rsidR="002E790C">
        <w:rPr>
          <w:rFonts w:asciiTheme="minorHAnsi" w:hAnsiTheme="minorHAnsi" w:cstheme="minorHAnsi"/>
          <w:sz w:val="24"/>
          <w:szCs w:val="24"/>
        </w:rPr>
        <w:t>B</w:t>
      </w:r>
      <w:r w:rsidR="002E790C" w:rsidRPr="00F40B62">
        <w:rPr>
          <w:rFonts w:asciiTheme="minorHAnsi" w:hAnsiTheme="minorHAnsi" w:cstheme="minorHAnsi"/>
          <w:sz w:val="24"/>
          <w:szCs w:val="24"/>
        </w:rPr>
        <w:t>) is</w:t>
      </w:r>
      <w:r w:rsidRPr="00F40B62">
        <w:rPr>
          <w:rFonts w:asciiTheme="minorHAnsi" w:hAnsiTheme="minorHAnsi" w:cstheme="minorHAnsi"/>
          <w:sz w:val="24"/>
          <w:szCs w:val="24"/>
        </w:rPr>
        <w:t xml:space="preserve"> usually defined as defined as haemorrhage proximal to the ligament of Treitz, leading to haematemesis [1]. </w:t>
      </w:r>
      <w:r w:rsidR="00EE7029">
        <w:rPr>
          <w:rFonts w:asciiTheme="minorHAnsi" w:hAnsiTheme="minorHAnsi" w:cstheme="minorHAnsi"/>
          <w:sz w:val="24"/>
          <w:szCs w:val="24"/>
        </w:rPr>
        <w:t xml:space="preserve">UGIB </w:t>
      </w:r>
      <w:r w:rsidRPr="00F40B62">
        <w:rPr>
          <w:rFonts w:asciiTheme="minorHAnsi" w:hAnsiTheme="minorHAnsi" w:cstheme="minorHAnsi"/>
          <w:sz w:val="24"/>
          <w:szCs w:val="24"/>
        </w:rPr>
        <w:t>is a common reason for hospital admission via the emergency department</w:t>
      </w:r>
      <w:r w:rsidR="00073990">
        <w:rPr>
          <w:rFonts w:asciiTheme="minorHAnsi" w:hAnsiTheme="minorHAnsi" w:cstheme="minorHAnsi"/>
          <w:sz w:val="24"/>
          <w:szCs w:val="24"/>
        </w:rPr>
        <w:t xml:space="preserve"> (ED)</w:t>
      </w:r>
      <w:r w:rsidRPr="00F40B62">
        <w:rPr>
          <w:rFonts w:asciiTheme="minorHAnsi" w:hAnsiTheme="minorHAnsi" w:cstheme="minorHAnsi"/>
          <w:sz w:val="24"/>
          <w:szCs w:val="24"/>
        </w:rPr>
        <w:t xml:space="preserve"> and occurs commonly as a complication in hospitalised patients [2, 3]. </w:t>
      </w:r>
    </w:p>
    <w:p w:rsidR="0019785A" w:rsidRPr="00F40B62" w:rsidRDefault="0019785A" w:rsidP="00044B9B">
      <w:pPr>
        <w:spacing w:line="480" w:lineRule="auto"/>
        <w:rPr>
          <w:rFonts w:asciiTheme="minorHAnsi" w:hAnsiTheme="minorHAnsi" w:cstheme="minorHAnsi"/>
          <w:sz w:val="24"/>
          <w:szCs w:val="24"/>
        </w:rPr>
      </w:pPr>
      <w:r w:rsidRPr="00F40B62">
        <w:rPr>
          <w:rFonts w:asciiTheme="minorHAnsi" w:hAnsiTheme="minorHAnsi" w:cstheme="minorHAnsi"/>
          <w:sz w:val="24"/>
          <w:szCs w:val="24"/>
        </w:rPr>
        <w:t>UGIB is an important problem globally with the incidence ranging from 48 to 160 cases per 100 000 adults per year and the mortality ranging from 10% to 14% [4, 13].</w:t>
      </w:r>
    </w:p>
    <w:p w:rsidR="0019785A" w:rsidRPr="00F40B62" w:rsidRDefault="0019785A" w:rsidP="00044B9B">
      <w:pPr>
        <w:spacing w:line="480" w:lineRule="auto"/>
        <w:rPr>
          <w:rFonts w:asciiTheme="minorHAnsi" w:hAnsiTheme="minorHAnsi" w:cstheme="minorHAnsi"/>
          <w:sz w:val="24"/>
          <w:szCs w:val="24"/>
        </w:rPr>
      </w:pPr>
      <w:r w:rsidRPr="00F40B62">
        <w:rPr>
          <w:rFonts w:asciiTheme="minorHAnsi" w:hAnsiTheme="minorHAnsi" w:cstheme="minorHAnsi"/>
          <w:sz w:val="24"/>
          <w:szCs w:val="24"/>
        </w:rPr>
        <w:t xml:space="preserve">Age, co-morbidity, severity of the bleeding episode and underlying bleeding aetiology have been found to be the most important factors significantly associated with mortality [5,6]. </w:t>
      </w:r>
      <w:r w:rsidRPr="00F40B62">
        <w:rPr>
          <w:rFonts w:asciiTheme="minorHAnsi" w:hAnsiTheme="minorHAnsi" w:cstheme="minorHAnsi"/>
          <w:color w:val="2A2A2A"/>
          <w:sz w:val="24"/>
          <w:szCs w:val="24"/>
        </w:rPr>
        <w:t>A retrospective chart review found that co-morbid illnesses have been noted as the primary cause of death in 72.3% of patients [7], and 73.2% of deaths occurred in patients older than 60 years [6].</w:t>
      </w:r>
    </w:p>
    <w:p w:rsidR="0019785A" w:rsidRPr="00F40B62" w:rsidRDefault="0019785A" w:rsidP="00044B9B">
      <w:pPr>
        <w:spacing w:line="480" w:lineRule="auto"/>
        <w:rPr>
          <w:rFonts w:asciiTheme="minorHAnsi" w:hAnsiTheme="minorHAnsi" w:cstheme="minorHAnsi"/>
          <w:sz w:val="24"/>
          <w:szCs w:val="24"/>
        </w:rPr>
      </w:pPr>
      <w:r w:rsidRPr="00F40B62">
        <w:rPr>
          <w:rFonts w:asciiTheme="minorHAnsi" w:hAnsiTheme="minorHAnsi" w:cstheme="minorHAnsi"/>
          <w:sz w:val="24"/>
          <w:szCs w:val="24"/>
        </w:rPr>
        <w:t>Prompt endoscopy is central in today's management of acute UGI</w:t>
      </w:r>
      <w:r w:rsidR="00EE7029">
        <w:rPr>
          <w:rFonts w:asciiTheme="minorHAnsi" w:hAnsiTheme="minorHAnsi" w:cstheme="minorHAnsi"/>
          <w:sz w:val="24"/>
          <w:szCs w:val="24"/>
        </w:rPr>
        <w:t>B</w:t>
      </w:r>
      <w:r w:rsidRPr="00F40B62">
        <w:rPr>
          <w:rFonts w:asciiTheme="minorHAnsi" w:hAnsiTheme="minorHAnsi" w:cstheme="minorHAnsi"/>
          <w:sz w:val="24"/>
          <w:szCs w:val="24"/>
        </w:rPr>
        <w:t xml:space="preserve"> as it can be both diagnostic and therapeutic in the treatment of haemorrhage from peptic ulcers as well from oesophageal varices [1, 8]. </w:t>
      </w:r>
      <w:r w:rsidRPr="00F40B62">
        <w:rPr>
          <w:rFonts w:asciiTheme="minorHAnsi" w:hAnsiTheme="minorHAnsi" w:cstheme="minorHAnsi"/>
          <w:color w:val="2A2A2A"/>
          <w:sz w:val="24"/>
          <w:szCs w:val="24"/>
        </w:rPr>
        <w:t xml:space="preserve"> </w:t>
      </w:r>
      <w:r w:rsidRPr="00F40B62">
        <w:rPr>
          <w:rFonts w:asciiTheme="minorHAnsi" w:hAnsiTheme="minorHAnsi" w:cstheme="minorHAnsi"/>
          <w:sz w:val="24"/>
          <w:szCs w:val="24"/>
        </w:rPr>
        <w:t xml:space="preserve">Even with advances in endoscopic, surgical and pharmacological treatment for </w:t>
      </w:r>
      <w:r w:rsidR="00EE7029">
        <w:rPr>
          <w:rFonts w:asciiTheme="minorHAnsi" w:hAnsiTheme="minorHAnsi" w:cstheme="minorHAnsi"/>
          <w:sz w:val="24"/>
          <w:szCs w:val="24"/>
        </w:rPr>
        <w:t>UGIB</w:t>
      </w:r>
      <w:r w:rsidRPr="00F40B62">
        <w:rPr>
          <w:rFonts w:asciiTheme="minorHAnsi" w:hAnsiTheme="minorHAnsi" w:cstheme="minorHAnsi"/>
          <w:sz w:val="24"/>
          <w:szCs w:val="24"/>
        </w:rPr>
        <w:t>, the overall clinical outcome for patients remains the same with some studies showing mortality at around 5-10% worldwide [11, 12, and 13].</w:t>
      </w:r>
    </w:p>
    <w:p w:rsidR="0019785A" w:rsidRPr="00F40B62" w:rsidRDefault="0019785A" w:rsidP="001039BF">
      <w:pPr>
        <w:spacing w:line="480" w:lineRule="auto"/>
        <w:jc w:val="both"/>
        <w:rPr>
          <w:rFonts w:asciiTheme="minorHAnsi" w:hAnsiTheme="minorHAnsi" w:cstheme="minorHAnsi"/>
          <w:sz w:val="24"/>
          <w:szCs w:val="24"/>
        </w:rPr>
      </w:pPr>
      <w:r w:rsidRPr="00F40B62">
        <w:rPr>
          <w:rFonts w:asciiTheme="minorHAnsi" w:hAnsiTheme="minorHAnsi" w:cstheme="minorHAnsi"/>
          <w:sz w:val="24"/>
          <w:szCs w:val="24"/>
        </w:rPr>
        <w:t xml:space="preserve">The Colonial War Memorial </w:t>
      </w:r>
      <w:r w:rsidR="00073990">
        <w:rPr>
          <w:rFonts w:asciiTheme="minorHAnsi" w:hAnsiTheme="minorHAnsi" w:cstheme="minorHAnsi"/>
          <w:sz w:val="24"/>
          <w:szCs w:val="24"/>
        </w:rPr>
        <w:t>(CWM) h</w:t>
      </w:r>
      <w:r w:rsidRPr="00F40B62">
        <w:rPr>
          <w:rFonts w:asciiTheme="minorHAnsi" w:hAnsiTheme="minorHAnsi" w:cstheme="minorHAnsi"/>
          <w:sz w:val="24"/>
          <w:szCs w:val="24"/>
        </w:rPr>
        <w:t xml:space="preserve">ospital in Suva is the main divisional hospital for the </w:t>
      </w:r>
      <w:r w:rsidR="00682D12">
        <w:rPr>
          <w:rFonts w:asciiTheme="minorHAnsi" w:hAnsiTheme="minorHAnsi" w:cstheme="minorHAnsi"/>
          <w:sz w:val="24"/>
          <w:szCs w:val="24"/>
        </w:rPr>
        <w:t>c</w:t>
      </w:r>
      <w:r w:rsidRPr="00F40B62">
        <w:rPr>
          <w:rFonts w:asciiTheme="minorHAnsi" w:hAnsiTheme="minorHAnsi" w:cstheme="minorHAnsi"/>
          <w:sz w:val="24"/>
          <w:szCs w:val="24"/>
        </w:rPr>
        <w:t xml:space="preserve">entral and </w:t>
      </w:r>
      <w:r w:rsidR="00682D12">
        <w:rPr>
          <w:rFonts w:asciiTheme="minorHAnsi" w:hAnsiTheme="minorHAnsi" w:cstheme="minorHAnsi"/>
          <w:sz w:val="24"/>
          <w:szCs w:val="24"/>
        </w:rPr>
        <w:t>e</w:t>
      </w:r>
      <w:r w:rsidRPr="00F40B62">
        <w:rPr>
          <w:rFonts w:asciiTheme="minorHAnsi" w:hAnsiTheme="minorHAnsi" w:cstheme="minorHAnsi"/>
          <w:sz w:val="24"/>
          <w:szCs w:val="24"/>
        </w:rPr>
        <w:t xml:space="preserve">astern </w:t>
      </w:r>
      <w:r w:rsidR="00682D12">
        <w:rPr>
          <w:rFonts w:asciiTheme="minorHAnsi" w:hAnsiTheme="minorHAnsi" w:cstheme="minorHAnsi"/>
          <w:sz w:val="24"/>
          <w:szCs w:val="24"/>
        </w:rPr>
        <w:t>d</w:t>
      </w:r>
      <w:r w:rsidRPr="00F40B62">
        <w:rPr>
          <w:rFonts w:asciiTheme="minorHAnsi" w:hAnsiTheme="minorHAnsi" w:cstheme="minorHAnsi"/>
          <w:sz w:val="24"/>
          <w:szCs w:val="24"/>
        </w:rPr>
        <w:t>ivisions</w:t>
      </w:r>
      <w:r w:rsidR="00682D12">
        <w:rPr>
          <w:rFonts w:asciiTheme="minorHAnsi" w:hAnsiTheme="minorHAnsi" w:cstheme="minorHAnsi"/>
          <w:sz w:val="24"/>
          <w:szCs w:val="24"/>
        </w:rPr>
        <w:t xml:space="preserve"> of Fiji</w:t>
      </w:r>
      <w:r w:rsidRPr="00F40B62">
        <w:rPr>
          <w:rFonts w:asciiTheme="minorHAnsi" w:hAnsiTheme="minorHAnsi" w:cstheme="minorHAnsi"/>
          <w:sz w:val="24"/>
          <w:szCs w:val="24"/>
        </w:rPr>
        <w:t xml:space="preserve">, it has 481 beds and is the largest hospital in the </w:t>
      </w:r>
      <w:r w:rsidRPr="00F40B62">
        <w:rPr>
          <w:rFonts w:asciiTheme="minorHAnsi" w:hAnsiTheme="minorHAnsi" w:cstheme="minorHAnsi"/>
          <w:sz w:val="24"/>
          <w:szCs w:val="24"/>
        </w:rPr>
        <w:lastRenderedPageBreak/>
        <w:t>country [9]. CWM</w:t>
      </w:r>
      <w:r w:rsidR="00073990">
        <w:rPr>
          <w:rFonts w:asciiTheme="minorHAnsi" w:hAnsiTheme="minorHAnsi" w:cstheme="minorHAnsi"/>
          <w:sz w:val="24"/>
          <w:szCs w:val="24"/>
        </w:rPr>
        <w:t xml:space="preserve"> hospital</w:t>
      </w:r>
      <w:r w:rsidRPr="00F40B62">
        <w:rPr>
          <w:rFonts w:asciiTheme="minorHAnsi" w:hAnsiTheme="minorHAnsi" w:cstheme="minorHAnsi"/>
          <w:sz w:val="24"/>
          <w:szCs w:val="24"/>
        </w:rPr>
        <w:t xml:space="preserve"> has an average occupancy rate of 91% and an average patient length of stay of 6.1 days</w:t>
      </w:r>
      <w:r w:rsidR="00EE7029">
        <w:rPr>
          <w:rFonts w:asciiTheme="minorHAnsi" w:hAnsiTheme="minorHAnsi" w:cstheme="minorHAnsi"/>
          <w:sz w:val="24"/>
          <w:szCs w:val="24"/>
        </w:rPr>
        <w:t xml:space="preserve"> [9]. I</w:t>
      </w:r>
      <w:r w:rsidRPr="00F40B62">
        <w:rPr>
          <w:rFonts w:asciiTheme="minorHAnsi" w:hAnsiTheme="minorHAnsi" w:cstheme="minorHAnsi"/>
          <w:sz w:val="24"/>
          <w:szCs w:val="24"/>
        </w:rPr>
        <w:t xml:space="preserve">n 2015, there were 117,899 outpatient consultations and 25,962 admissions [9]. The hospital serves an estimated total catchment population of 398,864 [10]. </w:t>
      </w:r>
    </w:p>
    <w:p w:rsidR="0000146A" w:rsidRPr="00F40B62" w:rsidRDefault="008912D2" w:rsidP="001039BF">
      <w:pPr>
        <w:spacing w:line="480" w:lineRule="auto"/>
        <w:jc w:val="both"/>
        <w:rPr>
          <w:rFonts w:asciiTheme="minorHAnsi" w:hAnsiTheme="minorHAnsi" w:cstheme="minorHAnsi"/>
          <w:sz w:val="24"/>
          <w:szCs w:val="24"/>
        </w:rPr>
      </w:pPr>
      <w:r w:rsidRPr="00F40B62">
        <w:rPr>
          <w:rFonts w:asciiTheme="minorHAnsi" w:hAnsiTheme="minorHAnsi" w:cstheme="minorHAnsi"/>
          <w:sz w:val="24"/>
          <w:szCs w:val="24"/>
        </w:rPr>
        <w:t xml:space="preserve">Video </w:t>
      </w:r>
      <w:r w:rsidR="007667DA" w:rsidRPr="00F40B62">
        <w:rPr>
          <w:rFonts w:asciiTheme="minorHAnsi" w:hAnsiTheme="minorHAnsi" w:cstheme="minorHAnsi"/>
          <w:sz w:val="24"/>
          <w:szCs w:val="24"/>
        </w:rPr>
        <w:t>e</w:t>
      </w:r>
      <w:r w:rsidR="0019785A" w:rsidRPr="00F40B62">
        <w:rPr>
          <w:rFonts w:asciiTheme="minorHAnsi" w:hAnsiTheme="minorHAnsi" w:cstheme="minorHAnsi"/>
          <w:sz w:val="24"/>
          <w:szCs w:val="24"/>
        </w:rPr>
        <w:t xml:space="preserve">ndoscopy was started in </w:t>
      </w:r>
      <w:r w:rsidR="00E8370F">
        <w:rPr>
          <w:rFonts w:asciiTheme="minorHAnsi" w:hAnsiTheme="minorHAnsi" w:cstheme="minorHAnsi"/>
          <w:sz w:val="24"/>
          <w:szCs w:val="24"/>
        </w:rPr>
        <w:t xml:space="preserve">the </w:t>
      </w:r>
      <w:r w:rsidR="0019785A" w:rsidRPr="00F40B62">
        <w:rPr>
          <w:rFonts w:asciiTheme="minorHAnsi" w:hAnsiTheme="minorHAnsi" w:cstheme="minorHAnsi"/>
          <w:sz w:val="24"/>
          <w:szCs w:val="24"/>
        </w:rPr>
        <w:t>CWM</w:t>
      </w:r>
      <w:r w:rsidR="00E8370F">
        <w:rPr>
          <w:rFonts w:asciiTheme="minorHAnsi" w:hAnsiTheme="minorHAnsi" w:cstheme="minorHAnsi"/>
          <w:sz w:val="24"/>
          <w:szCs w:val="24"/>
        </w:rPr>
        <w:t xml:space="preserve"> hospital</w:t>
      </w:r>
      <w:r w:rsidR="0019785A" w:rsidRPr="00F40B62">
        <w:rPr>
          <w:rFonts w:asciiTheme="minorHAnsi" w:hAnsiTheme="minorHAnsi" w:cstheme="minorHAnsi"/>
          <w:sz w:val="24"/>
          <w:szCs w:val="24"/>
        </w:rPr>
        <w:t xml:space="preserve"> in 200</w:t>
      </w:r>
      <w:r w:rsidR="007667DA" w:rsidRPr="00F40B62">
        <w:rPr>
          <w:rFonts w:asciiTheme="minorHAnsi" w:hAnsiTheme="minorHAnsi" w:cstheme="minorHAnsi"/>
          <w:sz w:val="24"/>
          <w:szCs w:val="24"/>
        </w:rPr>
        <w:t>2</w:t>
      </w:r>
      <w:r w:rsidR="0019785A" w:rsidRPr="00F40B62">
        <w:rPr>
          <w:rFonts w:asciiTheme="minorHAnsi" w:hAnsiTheme="minorHAnsi" w:cstheme="minorHAnsi"/>
          <w:sz w:val="24"/>
          <w:szCs w:val="24"/>
        </w:rPr>
        <w:t>, and interventional endoscopy has been done since 2012. From 2008, formal endoscop</w:t>
      </w:r>
      <w:r w:rsidR="00EE7029">
        <w:rPr>
          <w:rFonts w:asciiTheme="minorHAnsi" w:hAnsiTheme="minorHAnsi" w:cstheme="minorHAnsi"/>
          <w:sz w:val="24"/>
          <w:szCs w:val="24"/>
        </w:rPr>
        <w:t>ic</w:t>
      </w:r>
      <w:r w:rsidR="0019785A" w:rsidRPr="00F40B62">
        <w:rPr>
          <w:rFonts w:asciiTheme="minorHAnsi" w:hAnsiTheme="minorHAnsi" w:cstheme="minorHAnsi"/>
          <w:sz w:val="24"/>
          <w:szCs w:val="24"/>
        </w:rPr>
        <w:t xml:space="preserve"> training has been provided at</w:t>
      </w:r>
      <w:r w:rsidR="00EE7029">
        <w:rPr>
          <w:rFonts w:asciiTheme="minorHAnsi" w:hAnsiTheme="minorHAnsi" w:cstheme="minorHAnsi"/>
          <w:sz w:val="24"/>
          <w:szCs w:val="24"/>
        </w:rPr>
        <w:t xml:space="preserve"> </w:t>
      </w:r>
      <w:r w:rsidR="00E84727">
        <w:rPr>
          <w:rFonts w:asciiTheme="minorHAnsi" w:hAnsiTheme="minorHAnsi" w:cstheme="minorHAnsi"/>
          <w:sz w:val="24"/>
          <w:szCs w:val="24"/>
        </w:rPr>
        <w:t xml:space="preserve">the </w:t>
      </w:r>
      <w:r w:rsidR="00E84727" w:rsidRPr="00F40B62">
        <w:rPr>
          <w:rFonts w:asciiTheme="minorHAnsi" w:hAnsiTheme="minorHAnsi" w:cstheme="minorHAnsi"/>
          <w:sz w:val="24"/>
          <w:szCs w:val="24"/>
        </w:rPr>
        <w:t>CWM</w:t>
      </w:r>
      <w:r w:rsidR="00EE7029">
        <w:rPr>
          <w:rFonts w:asciiTheme="minorHAnsi" w:hAnsiTheme="minorHAnsi" w:cstheme="minorHAnsi"/>
          <w:sz w:val="24"/>
          <w:szCs w:val="24"/>
        </w:rPr>
        <w:t xml:space="preserve"> hospital </w:t>
      </w:r>
      <w:r w:rsidR="0019785A" w:rsidRPr="00F40B62">
        <w:rPr>
          <w:rFonts w:asciiTheme="minorHAnsi" w:hAnsiTheme="minorHAnsi" w:cstheme="minorHAnsi"/>
          <w:sz w:val="24"/>
          <w:szCs w:val="24"/>
        </w:rPr>
        <w:t>annually by visiting Australian gastroenterologist</w:t>
      </w:r>
      <w:r w:rsidR="00E84727">
        <w:rPr>
          <w:rFonts w:asciiTheme="minorHAnsi" w:hAnsiTheme="minorHAnsi" w:cstheme="minorHAnsi"/>
          <w:sz w:val="24"/>
          <w:szCs w:val="24"/>
        </w:rPr>
        <w:t>s. T</w:t>
      </w:r>
      <w:r w:rsidR="0019785A" w:rsidRPr="00F40B62">
        <w:rPr>
          <w:rFonts w:asciiTheme="minorHAnsi" w:hAnsiTheme="minorHAnsi" w:cstheme="minorHAnsi"/>
          <w:sz w:val="24"/>
          <w:szCs w:val="24"/>
        </w:rPr>
        <w:t xml:space="preserve">his program has been incorporated into the postgraduate training of local and regional medical and surgical residents. </w:t>
      </w:r>
    </w:p>
    <w:p w:rsidR="00044B9B" w:rsidRPr="00F40B62" w:rsidRDefault="00044B9B" w:rsidP="00044B9B">
      <w:pPr>
        <w:spacing w:line="480" w:lineRule="auto"/>
        <w:jc w:val="both"/>
        <w:rPr>
          <w:rFonts w:asciiTheme="minorHAnsi" w:hAnsiTheme="minorHAnsi" w:cstheme="minorHAnsi"/>
          <w:sz w:val="24"/>
          <w:szCs w:val="24"/>
        </w:rPr>
      </w:pPr>
    </w:p>
    <w:p w:rsidR="00044B9B" w:rsidRPr="00F40B62" w:rsidRDefault="00044B9B" w:rsidP="00044B9B">
      <w:pPr>
        <w:spacing w:line="480" w:lineRule="auto"/>
        <w:jc w:val="both"/>
        <w:rPr>
          <w:rFonts w:asciiTheme="minorHAnsi" w:hAnsiTheme="minorHAnsi" w:cstheme="minorHAnsi"/>
          <w:sz w:val="24"/>
          <w:szCs w:val="24"/>
        </w:rPr>
      </w:pPr>
    </w:p>
    <w:p w:rsidR="00044B9B" w:rsidRPr="00F40B62" w:rsidRDefault="00044B9B" w:rsidP="00044B9B">
      <w:pPr>
        <w:spacing w:line="480" w:lineRule="auto"/>
        <w:jc w:val="both"/>
        <w:rPr>
          <w:rFonts w:asciiTheme="minorHAnsi" w:hAnsiTheme="minorHAnsi" w:cstheme="minorHAnsi"/>
          <w:sz w:val="24"/>
          <w:szCs w:val="24"/>
        </w:rPr>
      </w:pPr>
    </w:p>
    <w:p w:rsidR="00044B9B" w:rsidRPr="00F40B62" w:rsidRDefault="00044B9B" w:rsidP="00044B9B">
      <w:pPr>
        <w:spacing w:line="480" w:lineRule="auto"/>
        <w:jc w:val="both"/>
        <w:rPr>
          <w:rFonts w:asciiTheme="minorHAnsi" w:hAnsiTheme="minorHAnsi" w:cstheme="minorHAnsi"/>
          <w:sz w:val="24"/>
          <w:szCs w:val="24"/>
        </w:rPr>
      </w:pPr>
    </w:p>
    <w:p w:rsidR="00044B9B" w:rsidRPr="00F40B62" w:rsidRDefault="00044B9B" w:rsidP="00044B9B">
      <w:pPr>
        <w:pStyle w:val="Heading2"/>
        <w:spacing w:line="480" w:lineRule="auto"/>
        <w:rPr>
          <w:rFonts w:asciiTheme="minorHAnsi" w:eastAsia="Calibri" w:hAnsiTheme="minorHAnsi" w:cstheme="minorHAnsi"/>
          <w:b w:val="0"/>
          <w:bCs w:val="0"/>
          <w:color w:val="auto"/>
          <w:sz w:val="24"/>
          <w:szCs w:val="24"/>
        </w:rPr>
      </w:pPr>
    </w:p>
    <w:p w:rsidR="00493A00" w:rsidRPr="00F40B62" w:rsidRDefault="00493A00" w:rsidP="00493A00"/>
    <w:p w:rsidR="00493A00" w:rsidRPr="00F40B62" w:rsidRDefault="00493A00" w:rsidP="00493A00"/>
    <w:p w:rsidR="00493A00" w:rsidRPr="00F40B62" w:rsidRDefault="00493A00" w:rsidP="00493A00"/>
    <w:p w:rsidR="00493A00" w:rsidRPr="00F40B62" w:rsidRDefault="00493A00" w:rsidP="00493A00"/>
    <w:p w:rsidR="00493A00" w:rsidRDefault="00493A00" w:rsidP="00493A00"/>
    <w:p w:rsidR="00493A00" w:rsidRDefault="00493A00" w:rsidP="00493A00"/>
    <w:p w:rsidR="00F407CC" w:rsidRDefault="00F407CC" w:rsidP="00493A00"/>
    <w:p w:rsidR="00F407CC" w:rsidRPr="00F40B62" w:rsidRDefault="00F407CC" w:rsidP="00493A00"/>
    <w:p w:rsidR="001039BF" w:rsidRDefault="0000146A" w:rsidP="00CF3B5B">
      <w:pPr>
        <w:pStyle w:val="Heading2"/>
        <w:numPr>
          <w:ilvl w:val="1"/>
          <w:numId w:val="29"/>
        </w:numPr>
        <w:spacing w:line="480" w:lineRule="auto"/>
        <w:rPr>
          <w:rFonts w:ascii="Times New Roman" w:hAnsi="Times New Roman" w:cs="Times New Roman"/>
          <w:sz w:val="24"/>
          <w:szCs w:val="24"/>
        </w:rPr>
      </w:pPr>
      <w:bookmarkStart w:id="9" w:name="_Toc527136886"/>
      <w:r w:rsidRPr="00F40B62">
        <w:rPr>
          <w:rFonts w:ascii="Times New Roman" w:hAnsi="Times New Roman" w:cs="Times New Roman"/>
          <w:sz w:val="24"/>
          <w:szCs w:val="24"/>
        </w:rPr>
        <w:lastRenderedPageBreak/>
        <w:t>STATEMENT OF THE PROBLEM</w:t>
      </w:r>
      <w:bookmarkEnd w:id="9"/>
    </w:p>
    <w:p w:rsidR="000D3B73" w:rsidRPr="000D3B73" w:rsidRDefault="000D3B73" w:rsidP="000D3B73">
      <w:pPr>
        <w:pStyle w:val="ListParagraph"/>
        <w:ind w:left="360"/>
      </w:pPr>
    </w:p>
    <w:p w:rsidR="0019785A" w:rsidRPr="00F40B62" w:rsidRDefault="0019785A" w:rsidP="001039BF">
      <w:pPr>
        <w:spacing w:line="480" w:lineRule="auto"/>
        <w:rPr>
          <w:rFonts w:asciiTheme="minorHAnsi" w:hAnsiTheme="minorHAnsi" w:cstheme="minorHAnsi"/>
          <w:sz w:val="24"/>
          <w:szCs w:val="24"/>
        </w:rPr>
      </w:pPr>
      <w:r w:rsidRPr="00F40B62">
        <w:rPr>
          <w:rFonts w:asciiTheme="minorHAnsi" w:hAnsiTheme="minorHAnsi" w:cstheme="minorHAnsi"/>
          <w:sz w:val="24"/>
          <w:szCs w:val="24"/>
        </w:rPr>
        <w:t xml:space="preserve">What </w:t>
      </w:r>
      <w:r w:rsidR="00A66F20">
        <w:rPr>
          <w:rFonts w:asciiTheme="minorHAnsi" w:hAnsiTheme="minorHAnsi" w:cstheme="minorHAnsi"/>
          <w:sz w:val="24"/>
          <w:szCs w:val="24"/>
        </w:rPr>
        <w:t>are the demographic and clinical characteristics</w:t>
      </w:r>
      <w:r w:rsidRPr="00F40B62">
        <w:rPr>
          <w:rFonts w:asciiTheme="minorHAnsi" w:hAnsiTheme="minorHAnsi" w:cstheme="minorHAnsi"/>
          <w:sz w:val="24"/>
          <w:szCs w:val="24"/>
        </w:rPr>
        <w:t xml:space="preserve"> of patients who are admitted for </w:t>
      </w:r>
      <w:r w:rsidR="00E84727">
        <w:rPr>
          <w:rFonts w:asciiTheme="minorHAnsi" w:hAnsiTheme="minorHAnsi" w:cstheme="minorHAnsi"/>
          <w:sz w:val="24"/>
          <w:szCs w:val="24"/>
        </w:rPr>
        <w:t xml:space="preserve">UGIB </w:t>
      </w:r>
      <w:r w:rsidR="00073990">
        <w:rPr>
          <w:rFonts w:asciiTheme="minorHAnsi" w:hAnsiTheme="minorHAnsi" w:cstheme="minorHAnsi"/>
          <w:sz w:val="24"/>
          <w:szCs w:val="24"/>
        </w:rPr>
        <w:t xml:space="preserve">via the ED </w:t>
      </w:r>
      <w:r w:rsidRPr="00F40B62">
        <w:rPr>
          <w:rFonts w:asciiTheme="minorHAnsi" w:hAnsiTheme="minorHAnsi" w:cstheme="minorHAnsi"/>
          <w:sz w:val="24"/>
          <w:szCs w:val="24"/>
        </w:rPr>
        <w:t xml:space="preserve">at the </w:t>
      </w:r>
      <w:r w:rsidR="00073990">
        <w:rPr>
          <w:rFonts w:asciiTheme="minorHAnsi" w:hAnsiTheme="minorHAnsi" w:cstheme="minorHAnsi"/>
          <w:sz w:val="24"/>
          <w:szCs w:val="24"/>
        </w:rPr>
        <w:t>CWM</w:t>
      </w:r>
      <w:r w:rsidRPr="00F40B62">
        <w:rPr>
          <w:rFonts w:asciiTheme="minorHAnsi" w:hAnsiTheme="minorHAnsi" w:cstheme="minorHAnsi"/>
          <w:sz w:val="24"/>
          <w:szCs w:val="24"/>
        </w:rPr>
        <w:t xml:space="preserve"> </w:t>
      </w:r>
      <w:r w:rsidR="00073990">
        <w:rPr>
          <w:rFonts w:asciiTheme="minorHAnsi" w:hAnsiTheme="minorHAnsi" w:cstheme="minorHAnsi"/>
          <w:sz w:val="24"/>
          <w:szCs w:val="24"/>
        </w:rPr>
        <w:t>h</w:t>
      </w:r>
      <w:r w:rsidRPr="00F40B62">
        <w:rPr>
          <w:rFonts w:asciiTheme="minorHAnsi" w:hAnsiTheme="minorHAnsi" w:cstheme="minorHAnsi"/>
          <w:sz w:val="24"/>
          <w:szCs w:val="24"/>
        </w:rPr>
        <w:t xml:space="preserve">ospital? What are their </w:t>
      </w:r>
      <w:r w:rsidR="00A66F20">
        <w:rPr>
          <w:rFonts w:asciiTheme="minorHAnsi" w:hAnsiTheme="minorHAnsi" w:cstheme="minorHAnsi"/>
          <w:sz w:val="24"/>
          <w:szCs w:val="24"/>
        </w:rPr>
        <w:t>endoscopic findings</w:t>
      </w:r>
      <w:r w:rsidRPr="00F40B62">
        <w:rPr>
          <w:rFonts w:asciiTheme="minorHAnsi" w:hAnsiTheme="minorHAnsi" w:cstheme="minorHAnsi"/>
          <w:sz w:val="24"/>
          <w:szCs w:val="24"/>
        </w:rPr>
        <w:t xml:space="preserve"> and usual management? What are their clinical outcomes? </w:t>
      </w:r>
    </w:p>
    <w:p w:rsidR="0019785A" w:rsidRPr="00F40B62" w:rsidRDefault="00360D6A" w:rsidP="001039BF">
      <w:pPr>
        <w:spacing w:line="480" w:lineRule="auto"/>
        <w:rPr>
          <w:rFonts w:asciiTheme="minorHAnsi" w:hAnsiTheme="minorHAnsi" w:cstheme="minorHAnsi"/>
          <w:sz w:val="24"/>
          <w:szCs w:val="24"/>
        </w:rPr>
      </w:pPr>
      <w:r w:rsidRPr="00F40B62">
        <w:rPr>
          <w:rFonts w:asciiTheme="minorHAnsi" w:hAnsiTheme="minorHAnsi" w:cstheme="minorHAnsi"/>
          <w:sz w:val="24"/>
          <w:szCs w:val="24"/>
        </w:rPr>
        <w:t>There is a lack of</w:t>
      </w:r>
      <w:r w:rsidR="00D801C3">
        <w:rPr>
          <w:rFonts w:asciiTheme="minorHAnsi" w:hAnsiTheme="minorHAnsi" w:cstheme="minorHAnsi"/>
          <w:sz w:val="24"/>
          <w:szCs w:val="24"/>
        </w:rPr>
        <w:t xml:space="preserve"> recent</w:t>
      </w:r>
      <w:r w:rsidRPr="00F40B62">
        <w:rPr>
          <w:rFonts w:asciiTheme="minorHAnsi" w:hAnsiTheme="minorHAnsi" w:cstheme="minorHAnsi"/>
          <w:sz w:val="24"/>
          <w:szCs w:val="24"/>
        </w:rPr>
        <w:t xml:space="preserve"> baseline observational studies regarding </w:t>
      </w:r>
      <w:r w:rsidR="00EE7029">
        <w:rPr>
          <w:rFonts w:asciiTheme="minorHAnsi" w:hAnsiTheme="minorHAnsi" w:cstheme="minorHAnsi"/>
          <w:sz w:val="24"/>
          <w:szCs w:val="24"/>
        </w:rPr>
        <w:t>UGIB</w:t>
      </w:r>
      <w:r w:rsidRPr="00F40B62">
        <w:rPr>
          <w:rFonts w:asciiTheme="minorHAnsi" w:hAnsiTheme="minorHAnsi" w:cstheme="minorHAnsi"/>
          <w:sz w:val="24"/>
          <w:szCs w:val="24"/>
        </w:rPr>
        <w:t xml:space="preserve"> in Fiji, in terms of incidence, clinical characteristics, aetiology, management and outcomes.</w:t>
      </w:r>
    </w:p>
    <w:p w:rsidR="00044B9B" w:rsidRPr="00F40B62" w:rsidRDefault="00044B9B" w:rsidP="00044B9B">
      <w:pPr>
        <w:spacing w:line="480" w:lineRule="auto"/>
        <w:rPr>
          <w:rFonts w:ascii="Cambria" w:hAnsi="Cambria" w:cs="Cambria"/>
          <w:sz w:val="24"/>
          <w:szCs w:val="24"/>
        </w:rPr>
      </w:pPr>
    </w:p>
    <w:p w:rsidR="00044B9B" w:rsidRPr="00F40B62" w:rsidRDefault="00044B9B" w:rsidP="00044B9B">
      <w:pPr>
        <w:spacing w:line="480" w:lineRule="auto"/>
        <w:rPr>
          <w:rFonts w:ascii="Cambria" w:hAnsi="Cambria" w:cs="Cambria"/>
          <w:sz w:val="24"/>
          <w:szCs w:val="24"/>
        </w:rPr>
      </w:pPr>
    </w:p>
    <w:p w:rsidR="00044B9B" w:rsidRPr="00F40B62" w:rsidRDefault="00044B9B" w:rsidP="00044B9B">
      <w:pPr>
        <w:spacing w:line="480" w:lineRule="auto"/>
        <w:rPr>
          <w:rFonts w:ascii="Cambria" w:hAnsi="Cambria" w:cs="Cambria"/>
          <w:sz w:val="24"/>
          <w:szCs w:val="24"/>
        </w:rPr>
      </w:pPr>
    </w:p>
    <w:p w:rsidR="0000146A" w:rsidRPr="00F40B62" w:rsidRDefault="0000146A" w:rsidP="00044B9B">
      <w:pPr>
        <w:spacing w:line="480" w:lineRule="auto"/>
        <w:rPr>
          <w:rFonts w:ascii="Times New Roman" w:hAnsi="Times New Roman"/>
          <w:sz w:val="24"/>
          <w:szCs w:val="24"/>
        </w:rPr>
      </w:pPr>
    </w:p>
    <w:p w:rsidR="00044B9B" w:rsidRDefault="00044B9B" w:rsidP="00044B9B">
      <w:pPr>
        <w:spacing w:line="480" w:lineRule="auto"/>
        <w:rPr>
          <w:rFonts w:ascii="Times New Roman" w:hAnsi="Times New Roman"/>
          <w:sz w:val="24"/>
          <w:szCs w:val="24"/>
        </w:rPr>
      </w:pPr>
    </w:p>
    <w:p w:rsidR="00073990" w:rsidRDefault="00073990" w:rsidP="00044B9B">
      <w:pPr>
        <w:spacing w:line="480" w:lineRule="auto"/>
        <w:rPr>
          <w:rFonts w:ascii="Times New Roman" w:hAnsi="Times New Roman"/>
          <w:sz w:val="24"/>
          <w:szCs w:val="24"/>
        </w:rPr>
      </w:pPr>
    </w:p>
    <w:p w:rsidR="00E84727" w:rsidRDefault="00E84727" w:rsidP="00044B9B">
      <w:pPr>
        <w:spacing w:line="480" w:lineRule="auto"/>
        <w:rPr>
          <w:rFonts w:ascii="Times New Roman" w:hAnsi="Times New Roman"/>
          <w:sz w:val="24"/>
          <w:szCs w:val="24"/>
        </w:rPr>
      </w:pPr>
    </w:p>
    <w:p w:rsidR="00E84727" w:rsidRDefault="00E84727" w:rsidP="00044B9B">
      <w:pPr>
        <w:spacing w:line="480" w:lineRule="auto"/>
        <w:rPr>
          <w:rFonts w:ascii="Times New Roman" w:hAnsi="Times New Roman"/>
          <w:sz w:val="24"/>
          <w:szCs w:val="24"/>
        </w:rPr>
      </w:pPr>
    </w:p>
    <w:p w:rsidR="00E84727" w:rsidRDefault="00E84727" w:rsidP="00044B9B">
      <w:pPr>
        <w:spacing w:line="480" w:lineRule="auto"/>
        <w:rPr>
          <w:rFonts w:ascii="Times New Roman" w:hAnsi="Times New Roman"/>
          <w:sz w:val="24"/>
          <w:szCs w:val="24"/>
        </w:rPr>
      </w:pPr>
    </w:p>
    <w:p w:rsidR="00E84727" w:rsidRDefault="00E84727" w:rsidP="00044B9B">
      <w:pPr>
        <w:spacing w:line="480" w:lineRule="auto"/>
        <w:rPr>
          <w:rFonts w:ascii="Times New Roman" w:hAnsi="Times New Roman"/>
          <w:sz w:val="24"/>
          <w:szCs w:val="24"/>
        </w:rPr>
      </w:pPr>
    </w:p>
    <w:p w:rsidR="00EE7029" w:rsidRPr="00F40B62" w:rsidRDefault="00EE7029" w:rsidP="00044B9B">
      <w:pPr>
        <w:spacing w:line="480" w:lineRule="auto"/>
        <w:rPr>
          <w:rFonts w:ascii="Times New Roman" w:hAnsi="Times New Roman"/>
          <w:sz w:val="24"/>
          <w:szCs w:val="24"/>
        </w:rPr>
      </w:pPr>
    </w:p>
    <w:p w:rsidR="0000146A" w:rsidRPr="00F40B62" w:rsidRDefault="0000146A" w:rsidP="00044B9B">
      <w:pPr>
        <w:pStyle w:val="Heading2"/>
        <w:spacing w:line="480" w:lineRule="auto"/>
        <w:rPr>
          <w:rFonts w:ascii="Times New Roman" w:hAnsi="Times New Roman" w:cs="Times New Roman"/>
          <w:sz w:val="24"/>
          <w:szCs w:val="24"/>
        </w:rPr>
      </w:pPr>
      <w:bookmarkStart w:id="10" w:name="_Toc527136887"/>
      <w:r w:rsidRPr="00F40B62">
        <w:rPr>
          <w:rFonts w:ascii="Times New Roman" w:hAnsi="Times New Roman" w:cs="Times New Roman"/>
          <w:sz w:val="24"/>
          <w:szCs w:val="24"/>
        </w:rPr>
        <w:lastRenderedPageBreak/>
        <w:t>1.3 AIMS &amp; OBJECTIVES</w:t>
      </w:r>
      <w:bookmarkEnd w:id="10"/>
    </w:p>
    <w:p w:rsidR="00044B9B" w:rsidRPr="00F40B62" w:rsidRDefault="00044B9B" w:rsidP="00044B9B">
      <w:pPr>
        <w:spacing w:line="480" w:lineRule="auto"/>
        <w:rPr>
          <w:rFonts w:ascii="Cambria" w:hAnsi="Cambria" w:cs="Cambria"/>
          <w:sz w:val="24"/>
          <w:szCs w:val="24"/>
        </w:rPr>
      </w:pPr>
    </w:p>
    <w:p w:rsidR="0019785A" w:rsidRPr="00F407CC" w:rsidRDefault="0019785A" w:rsidP="001039BF">
      <w:pPr>
        <w:spacing w:line="480" w:lineRule="auto"/>
        <w:rPr>
          <w:rFonts w:asciiTheme="minorHAnsi" w:hAnsiTheme="minorHAnsi" w:cstheme="minorHAnsi"/>
          <w:sz w:val="24"/>
          <w:szCs w:val="24"/>
        </w:rPr>
      </w:pPr>
      <w:r w:rsidRPr="00F407CC">
        <w:rPr>
          <w:rFonts w:asciiTheme="minorHAnsi" w:hAnsiTheme="minorHAnsi" w:cstheme="minorHAnsi"/>
          <w:sz w:val="24"/>
          <w:szCs w:val="24"/>
        </w:rPr>
        <w:t>To determine the</w:t>
      </w:r>
      <w:r w:rsidR="00073990">
        <w:rPr>
          <w:rFonts w:asciiTheme="minorHAnsi" w:hAnsiTheme="minorHAnsi" w:cstheme="minorHAnsi"/>
          <w:sz w:val="24"/>
          <w:szCs w:val="24"/>
        </w:rPr>
        <w:t xml:space="preserve"> demography, </w:t>
      </w:r>
      <w:r w:rsidRPr="00F407CC">
        <w:rPr>
          <w:rFonts w:asciiTheme="minorHAnsi" w:hAnsiTheme="minorHAnsi" w:cstheme="minorHAnsi"/>
          <w:sz w:val="24"/>
          <w:szCs w:val="24"/>
        </w:rPr>
        <w:t xml:space="preserve">clinical characteristics, </w:t>
      </w:r>
      <w:r w:rsidR="00073990" w:rsidRPr="00073990">
        <w:rPr>
          <w:rFonts w:asciiTheme="minorHAnsi" w:hAnsiTheme="minorHAnsi" w:cstheme="minorHAnsi"/>
          <w:sz w:val="24"/>
          <w:szCs w:val="24"/>
        </w:rPr>
        <w:t>endoscopic findings</w:t>
      </w:r>
      <w:r w:rsidR="00073990">
        <w:rPr>
          <w:rFonts w:asciiTheme="minorHAnsi" w:hAnsiTheme="minorHAnsi" w:cstheme="minorHAnsi"/>
          <w:sz w:val="24"/>
          <w:szCs w:val="24"/>
        </w:rPr>
        <w:t xml:space="preserve">, </w:t>
      </w:r>
      <w:r w:rsidRPr="00F407CC">
        <w:rPr>
          <w:rFonts w:asciiTheme="minorHAnsi" w:hAnsiTheme="minorHAnsi" w:cstheme="minorHAnsi"/>
          <w:sz w:val="24"/>
          <w:szCs w:val="24"/>
        </w:rPr>
        <w:t xml:space="preserve">management and clinical outcomes of patients admitted for </w:t>
      </w:r>
      <w:r w:rsidR="00C76D8E">
        <w:rPr>
          <w:rFonts w:asciiTheme="minorHAnsi" w:hAnsiTheme="minorHAnsi" w:cstheme="minorHAnsi"/>
          <w:sz w:val="24"/>
          <w:szCs w:val="24"/>
        </w:rPr>
        <w:t xml:space="preserve">UGIB </w:t>
      </w:r>
      <w:r w:rsidR="00C76D8E" w:rsidRPr="00C76D8E">
        <w:rPr>
          <w:rFonts w:asciiTheme="minorHAnsi" w:hAnsiTheme="minorHAnsi" w:cstheme="minorHAnsi"/>
          <w:sz w:val="24"/>
          <w:szCs w:val="24"/>
        </w:rPr>
        <w:t xml:space="preserve">via the ED </w:t>
      </w:r>
      <w:r w:rsidR="00C76D8E" w:rsidRPr="00F407CC">
        <w:rPr>
          <w:rFonts w:asciiTheme="minorHAnsi" w:hAnsiTheme="minorHAnsi" w:cstheme="minorHAnsi"/>
          <w:sz w:val="24"/>
          <w:szCs w:val="24"/>
        </w:rPr>
        <w:t>from</w:t>
      </w:r>
      <w:r w:rsidRPr="00F407CC">
        <w:rPr>
          <w:rFonts w:asciiTheme="minorHAnsi" w:hAnsiTheme="minorHAnsi" w:cstheme="minorHAnsi"/>
          <w:sz w:val="24"/>
          <w:szCs w:val="24"/>
        </w:rPr>
        <w:t xml:space="preserve"> January 1</w:t>
      </w:r>
      <w:r w:rsidRPr="00F407CC">
        <w:rPr>
          <w:rFonts w:asciiTheme="minorHAnsi" w:hAnsiTheme="minorHAnsi" w:cstheme="minorHAnsi"/>
          <w:sz w:val="24"/>
          <w:szCs w:val="24"/>
          <w:vertAlign w:val="superscript"/>
        </w:rPr>
        <w:t>st</w:t>
      </w:r>
      <w:r w:rsidRPr="00F407CC">
        <w:rPr>
          <w:rFonts w:asciiTheme="minorHAnsi" w:hAnsiTheme="minorHAnsi" w:cstheme="minorHAnsi"/>
          <w:sz w:val="24"/>
          <w:szCs w:val="24"/>
        </w:rPr>
        <w:t xml:space="preserve"> to December 31</w:t>
      </w:r>
      <w:r w:rsidRPr="00F407CC">
        <w:rPr>
          <w:rFonts w:asciiTheme="minorHAnsi" w:hAnsiTheme="minorHAnsi" w:cstheme="minorHAnsi"/>
          <w:sz w:val="24"/>
          <w:szCs w:val="24"/>
          <w:vertAlign w:val="superscript"/>
        </w:rPr>
        <w:t>st</w:t>
      </w:r>
      <w:r w:rsidRPr="00F407CC">
        <w:rPr>
          <w:rFonts w:asciiTheme="minorHAnsi" w:hAnsiTheme="minorHAnsi" w:cstheme="minorHAnsi"/>
          <w:sz w:val="24"/>
          <w:szCs w:val="24"/>
        </w:rPr>
        <w:t xml:space="preserve"> 2017 at the</w:t>
      </w:r>
      <w:r w:rsidR="00073990">
        <w:rPr>
          <w:rFonts w:asciiTheme="minorHAnsi" w:hAnsiTheme="minorHAnsi" w:cstheme="minorHAnsi"/>
          <w:sz w:val="24"/>
          <w:szCs w:val="24"/>
        </w:rPr>
        <w:t xml:space="preserve"> CWM hospital</w:t>
      </w:r>
      <w:r w:rsidRPr="00F407CC">
        <w:rPr>
          <w:rFonts w:asciiTheme="minorHAnsi" w:hAnsiTheme="minorHAnsi" w:cstheme="minorHAnsi"/>
          <w:sz w:val="24"/>
          <w:szCs w:val="24"/>
        </w:rPr>
        <w:t>.</w:t>
      </w:r>
    </w:p>
    <w:p w:rsidR="00044B9B" w:rsidRPr="00F407CC" w:rsidRDefault="00044B9B" w:rsidP="001039BF">
      <w:pPr>
        <w:spacing w:line="480" w:lineRule="auto"/>
        <w:rPr>
          <w:rFonts w:asciiTheme="minorHAnsi" w:hAnsiTheme="minorHAnsi" w:cstheme="minorHAnsi"/>
          <w:sz w:val="24"/>
          <w:szCs w:val="24"/>
        </w:rPr>
      </w:pPr>
    </w:p>
    <w:p w:rsidR="0019785A" w:rsidRPr="00F407CC" w:rsidRDefault="0019785A" w:rsidP="001039BF">
      <w:pPr>
        <w:spacing w:line="480" w:lineRule="auto"/>
        <w:rPr>
          <w:rFonts w:asciiTheme="minorHAnsi" w:hAnsiTheme="minorHAnsi" w:cstheme="minorHAnsi"/>
          <w:sz w:val="20"/>
          <w:szCs w:val="20"/>
        </w:rPr>
      </w:pPr>
      <w:r w:rsidRPr="00F407CC">
        <w:rPr>
          <w:rFonts w:asciiTheme="minorHAnsi" w:hAnsiTheme="minorHAnsi" w:cstheme="minorHAnsi"/>
          <w:sz w:val="24"/>
          <w:szCs w:val="24"/>
        </w:rPr>
        <w:t xml:space="preserve">The research objectives: </w:t>
      </w:r>
    </w:p>
    <w:p w:rsidR="0019785A" w:rsidRPr="00F407CC" w:rsidRDefault="0019785A" w:rsidP="001039BF">
      <w:pPr>
        <w:numPr>
          <w:ilvl w:val="0"/>
          <w:numId w:val="1"/>
        </w:numPr>
        <w:suppressAutoHyphens/>
        <w:spacing w:after="0" w:line="480" w:lineRule="auto"/>
        <w:rPr>
          <w:rFonts w:asciiTheme="minorHAnsi" w:hAnsiTheme="minorHAnsi" w:cstheme="minorHAnsi"/>
          <w:sz w:val="24"/>
          <w:szCs w:val="24"/>
        </w:rPr>
      </w:pPr>
      <w:r w:rsidRPr="00F407CC">
        <w:rPr>
          <w:rFonts w:asciiTheme="minorHAnsi" w:hAnsiTheme="minorHAnsi" w:cstheme="minorHAnsi"/>
          <w:sz w:val="24"/>
          <w:szCs w:val="24"/>
        </w:rPr>
        <w:t>To describe the demographic and clinical characteristics of these patients.</w:t>
      </w:r>
    </w:p>
    <w:p w:rsidR="0019785A" w:rsidRPr="00F407CC" w:rsidRDefault="0019785A" w:rsidP="001039BF">
      <w:pPr>
        <w:numPr>
          <w:ilvl w:val="0"/>
          <w:numId w:val="2"/>
        </w:numPr>
        <w:suppressAutoHyphens/>
        <w:spacing w:after="0" w:line="480" w:lineRule="auto"/>
        <w:rPr>
          <w:rFonts w:asciiTheme="minorHAnsi" w:hAnsiTheme="minorHAnsi" w:cstheme="minorHAnsi"/>
          <w:sz w:val="24"/>
          <w:szCs w:val="24"/>
        </w:rPr>
      </w:pPr>
      <w:r w:rsidRPr="00F407CC">
        <w:rPr>
          <w:rFonts w:asciiTheme="minorHAnsi" w:hAnsiTheme="minorHAnsi" w:cstheme="minorHAnsi"/>
          <w:sz w:val="24"/>
          <w:szCs w:val="24"/>
        </w:rPr>
        <w:t>To describe the endoscopic findings of these patients.</w:t>
      </w:r>
    </w:p>
    <w:p w:rsidR="0019785A" w:rsidRPr="00F407CC" w:rsidRDefault="0019785A" w:rsidP="001039BF">
      <w:pPr>
        <w:numPr>
          <w:ilvl w:val="0"/>
          <w:numId w:val="2"/>
        </w:numPr>
        <w:suppressAutoHyphens/>
        <w:spacing w:after="0" w:line="480" w:lineRule="auto"/>
        <w:rPr>
          <w:rFonts w:asciiTheme="minorHAnsi" w:hAnsiTheme="minorHAnsi" w:cstheme="minorHAnsi"/>
          <w:sz w:val="24"/>
          <w:szCs w:val="24"/>
        </w:rPr>
      </w:pPr>
      <w:r w:rsidRPr="00F407CC">
        <w:rPr>
          <w:rFonts w:asciiTheme="minorHAnsi" w:hAnsiTheme="minorHAnsi" w:cstheme="minorHAnsi"/>
          <w:sz w:val="24"/>
          <w:szCs w:val="24"/>
        </w:rPr>
        <w:t>To describe the management received by these patients in terms of time to endoscopy, medical treatment, endoscopic treatment and surgical treatment.</w:t>
      </w:r>
    </w:p>
    <w:p w:rsidR="0019785A" w:rsidRPr="00F407CC" w:rsidRDefault="0019785A" w:rsidP="001039BF">
      <w:pPr>
        <w:numPr>
          <w:ilvl w:val="0"/>
          <w:numId w:val="2"/>
        </w:numPr>
        <w:suppressAutoHyphens/>
        <w:spacing w:after="0" w:line="480" w:lineRule="auto"/>
        <w:rPr>
          <w:rFonts w:asciiTheme="minorHAnsi" w:hAnsiTheme="minorHAnsi" w:cstheme="minorHAnsi"/>
          <w:sz w:val="24"/>
          <w:szCs w:val="24"/>
        </w:rPr>
      </w:pPr>
      <w:r w:rsidRPr="00F407CC">
        <w:rPr>
          <w:rFonts w:asciiTheme="minorHAnsi" w:hAnsiTheme="minorHAnsi" w:cstheme="minorHAnsi"/>
          <w:sz w:val="24"/>
          <w:szCs w:val="24"/>
        </w:rPr>
        <w:t>To describe the clinical outcomes of these patients in terms of amount of blood transfusion received, length of hospital stay and in-hospital mortality.</w:t>
      </w:r>
    </w:p>
    <w:p w:rsidR="0019785A" w:rsidRPr="00F40B62" w:rsidRDefault="0019785A" w:rsidP="00044B9B">
      <w:pPr>
        <w:spacing w:line="480" w:lineRule="auto"/>
      </w:pPr>
    </w:p>
    <w:p w:rsidR="0019785A" w:rsidRPr="00F40B62" w:rsidRDefault="0019785A" w:rsidP="0019785A">
      <w:pPr>
        <w:sectPr w:rsidR="0019785A" w:rsidRPr="00F40B62" w:rsidSect="00915CCD">
          <w:pgSz w:w="12240" w:h="15840"/>
          <w:pgMar w:top="1440" w:right="1440" w:bottom="1440" w:left="2160" w:header="720" w:footer="720" w:gutter="0"/>
          <w:cols w:space="720"/>
          <w:docGrid w:linePitch="360"/>
        </w:sectPr>
      </w:pPr>
    </w:p>
    <w:p w:rsidR="00EB327B" w:rsidRPr="00F40B62" w:rsidRDefault="00D213E3" w:rsidP="0000146A">
      <w:pPr>
        <w:pStyle w:val="Heading1"/>
        <w:jc w:val="center"/>
        <w:rPr>
          <w:rFonts w:ascii="Times New Roman" w:hAnsi="Times New Roman" w:cs="Times New Roman"/>
          <w:sz w:val="24"/>
          <w:szCs w:val="24"/>
        </w:rPr>
      </w:pPr>
      <w:bookmarkStart w:id="11" w:name="_Toc527136888"/>
      <w:r w:rsidRPr="00F40B62">
        <w:rPr>
          <w:rFonts w:ascii="Times New Roman" w:hAnsi="Times New Roman" w:cs="Times New Roman"/>
          <w:sz w:val="24"/>
          <w:szCs w:val="24"/>
        </w:rPr>
        <w:lastRenderedPageBreak/>
        <w:t xml:space="preserve">CHAPTER </w:t>
      </w:r>
      <w:r w:rsidR="0000146A" w:rsidRPr="00F40B62">
        <w:rPr>
          <w:rFonts w:ascii="Times New Roman" w:hAnsi="Times New Roman" w:cs="Times New Roman"/>
          <w:sz w:val="24"/>
          <w:szCs w:val="24"/>
        </w:rPr>
        <w:t xml:space="preserve">2: </w:t>
      </w:r>
      <w:r w:rsidR="009405D8" w:rsidRPr="00F40B62">
        <w:rPr>
          <w:rFonts w:ascii="Times New Roman" w:hAnsi="Times New Roman" w:cs="Times New Roman"/>
          <w:sz w:val="24"/>
          <w:szCs w:val="24"/>
        </w:rPr>
        <w:t>REVIEW OF LITERATURE</w:t>
      </w:r>
      <w:bookmarkEnd w:id="11"/>
    </w:p>
    <w:p w:rsidR="00D213E3" w:rsidRPr="00F40B62" w:rsidRDefault="00D213E3" w:rsidP="00E84727">
      <w:pPr>
        <w:spacing w:line="480" w:lineRule="auto"/>
        <w:rPr>
          <w:rFonts w:ascii="Times New Roman" w:hAnsi="Times New Roman"/>
          <w:b/>
          <w:i/>
          <w:sz w:val="24"/>
          <w:szCs w:val="24"/>
        </w:rPr>
      </w:pPr>
    </w:p>
    <w:p w:rsidR="0019785A" w:rsidRPr="00F40B62" w:rsidRDefault="0019785A" w:rsidP="00E84727">
      <w:pPr>
        <w:spacing w:line="480" w:lineRule="auto"/>
        <w:rPr>
          <w:rFonts w:asciiTheme="minorHAnsi" w:hAnsiTheme="minorHAnsi" w:cstheme="minorHAnsi"/>
          <w:sz w:val="24"/>
          <w:szCs w:val="24"/>
        </w:rPr>
      </w:pPr>
      <w:r w:rsidRPr="00F40B62">
        <w:rPr>
          <w:rFonts w:asciiTheme="minorHAnsi" w:hAnsiTheme="minorHAnsi" w:cstheme="minorHAnsi"/>
          <w:sz w:val="24"/>
          <w:szCs w:val="24"/>
        </w:rPr>
        <w:t xml:space="preserve">In 1993, a large prospective study done in the United Kingdom estimated an annual incidence of acute Non-variceal </w:t>
      </w:r>
      <w:r w:rsidR="00EE7029">
        <w:rPr>
          <w:rFonts w:asciiTheme="minorHAnsi" w:hAnsiTheme="minorHAnsi" w:cstheme="minorHAnsi"/>
          <w:sz w:val="24"/>
          <w:szCs w:val="24"/>
        </w:rPr>
        <w:t>UGIB</w:t>
      </w:r>
      <w:r w:rsidRPr="00F40B62">
        <w:rPr>
          <w:rFonts w:asciiTheme="minorHAnsi" w:hAnsiTheme="minorHAnsi" w:cstheme="minorHAnsi"/>
          <w:sz w:val="24"/>
          <w:szCs w:val="24"/>
        </w:rPr>
        <w:t xml:space="preserve"> of 99 per 100,000 adults [2]. A study done in 1997 in Scotland found an even higher incidence at 172 per 100,000 partially attributed to more social deprivation and possibly due to a greater prevalence of Helicobacter pylori [3]. A decreasing trend in incidence has been found in the Netherlands</w:t>
      </w:r>
      <w:r w:rsidR="00E84727">
        <w:rPr>
          <w:rFonts w:asciiTheme="minorHAnsi" w:hAnsiTheme="minorHAnsi" w:cstheme="minorHAnsi"/>
          <w:sz w:val="24"/>
          <w:szCs w:val="24"/>
        </w:rPr>
        <w:t xml:space="preserve"> where</w:t>
      </w:r>
      <w:r w:rsidRPr="00F40B62">
        <w:rPr>
          <w:rFonts w:asciiTheme="minorHAnsi" w:hAnsiTheme="minorHAnsi" w:cstheme="minorHAnsi"/>
          <w:sz w:val="24"/>
          <w:szCs w:val="24"/>
        </w:rPr>
        <w:t xml:space="preserve"> a prospective study found an annual incidence of 55 cases per 100,000 adults from 1993 to 1994, down to 44 cases per 100,000 adults in 2000 [4].</w:t>
      </w:r>
    </w:p>
    <w:p w:rsidR="0019785A" w:rsidRPr="00F40B62" w:rsidRDefault="0019785A" w:rsidP="00E84727">
      <w:pPr>
        <w:spacing w:line="480" w:lineRule="auto"/>
        <w:rPr>
          <w:rFonts w:asciiTheme="minorHAnsi" w:hAnsiTheme="minorHAnsi" w:cstheme="minorHAnsi"/>
          <w:sz w:val="24"/>
          <w:szCs w:val="24"/>
        </w:rPr>
      </w:pPr>
      <w:r w:rsidRPr="00F40B62">
        <w:rPr>
          <w:rFonts w:asciiTheme="minorHAnsi" w:hAnsiTheme="minorHAnsi" w:cstheme="minorHAnsi"/>
          <w:sz w:val="24"/>
          <w:szCs w:val="24"/>
        </w:rPr>
        <w:t xml:space="preserve">Studies done in western European countries show that the highest incidence of acute </w:t>
      </w:r>
      <w:r w:rsidR="00EE7029">
        <w:rPr>
          <w:rFonts w:asciiTheme="minorHAnsi" w:hAnsiTheme="minorHAnsi" w:cstheme="minorHAnsi"/>
          <w:sz w:val="24"/>
          <w:szCs w:val="24"/>
        </w:rPr>
        <w:t>UGIB</w:t>
      </w:r>
      <w:r w:rsidRPr="00F40B62">
        <w:rPr>
          <w:rFonts w:asciiTheme="minorHAnsi" w:hAnsiTheme="minorHAnsi" w:cstheme="minorHAnsi"/>
          <w:sz w:val="24"/>
          <w:szCs w:val="24"/>
        </w:rPr>
        <w:t xml:space="preserve"> occurs in males, in the elderly and those who are of a lower socio-economic status [3, 6, 14], with peptic ulcer disease being the most common identifiable cause [14, 15, 19].  Peptic ulcer disease accounts for 31-67% of all cases, followed by erosive disease, variceal haemorrhage, oesophagitis, malignancies and Mallory Weiss tears [19].</w:t>
      </w:r>
    </w:p>
    <w:p w:rsidR="0019785A" w:rsidRPr="00F40B62" w:rsidRDefault="0019785A" w:rsidP="00E84727">
      <w:pPr>
        <w:spacing w:line="480" w:lineRule="auto"/>
        <w:rPr>
          <w:rFonts w:asciiTheme="minorHAnsi" w:hAnsiTheme="minorHAnsi" w:cstheme="minorHAnsi"/>
          <w:sz w:val="24"/>
          <w:szCs w:val="24"/>
        </w:rPr>
      </w:pPr>
      <w:r w:rsidRPr="00F40B62">
        <w:rPr>
          <w:rFonts w:asciiTheme="minorHAnsi" w:hAnsiTheme="minorHAnsi" w:cstheme="minorHAnsi"/>
          <w:sz w:val="24"/>
          <w:szCs w:val="24"/>
        </w:rPr>
        <w:t xml:space="preserve">This is in contrast with some African studies which show oesophageal varices as being the most common cause for </w:t>
      </w:r>
      <w:r w:rsidR="00EE7029">
        <w:rPr>
          <w:rFonts w:asciiTheme="minorHAnsi" w:hAnsiTheme="minorHAnsi" w:cstheme="minorHAnsi"/>
          <w:sz w:val="24"/>
          <w:szCs w:val="24"/>
        </w:rPr>
        <w:t>UGIB</w:t>
      </w:r>
      <w:r w:rsidRPr="00F40B62">
        <w:rPr>
          <w:rFonts w:asciiTheme="minorHAnsi" w:hAnsiTheme="minorHAnsi" w:cstheme="minorHAnsi"/>
          <w:sz w:val="24"/>
          <w:szCs w:val="24"/>
        </w:rPr>
        <w:t xml:space="preserve"> in their settings [16, 17, and 18].</w:t>
      </w:r>
    </w:p>
    <w:p w:rsidR="0019785A" w:rsidRPr="00F40B62" w:rsidRDefault="0019785A" w:rsidP="00E84727">
      <w:pPr>
        <w:spacing w:line="480" w:lineRule="auto"/>
        <w:rPr>
          <w:rFonts w:asciiTheme="minorHAnsi" w:hAnsiTheme="minorHAnsi" w:cstheme="minorHAnsi"/>
          <w:sz w:val="24"/>
          <w:szCs w:val="24"/>
        </w:rPr>
      </w:pPr>
      <w:r w:rsidRPr="00F40B62">
        <w:rPr>
          <w:rFonts w:asciiTheme="minorHAnsi" w:hAnsiTheme="minorHAnsi" w:cstheme="minorHAnsi"/>
          <w:sz w:val="24"/>
          <w:szCs w:val="24"/>
        </w:rPr>
        <w:t xml:space="preserve">A 2007 audit </w:t>
      </w:r>
      <w:r w:rsidR="00845089" w:rsidRPr="00F40B62">
        <w:rPr>
          <w:rFonts w:asciiTheme="minorHAnsi" w:hAnsiTheme="minorHAnsi" w:cstheme="minorHAnsi"/>
          <w:sz w:val="24"/>
          <w:szCs w:val="24"/>
        </w:rPr>
        <w:t xml:space="preserve">of </w:t>
      </w:r>
      <w:r w:rsidR="00845089">
        <w:rPr>
          <w:rFonts w:asciiTheme="minorHAnsi" w:hAnsiTheme="minorHAnsi" w:cstheme="minorHAnsi"/>
          <w:sz w:val="24"/>
          <w:szCs w:val="24"/>
        </w:rPr>
        <w:t>acute</w:t>
      </w:r>
      <w:r w:rsidR="00EE7029">
        <w:rPr>
          <w:rFonts w:asciiTheme="minorHAnsi" w:hAnsiTheme="minorHAnsi" w:cstheme="minorHAnsi"/>
          <w:sz w:val="24"/>
          <w:szCs w:val="24"/>
        </w:rPr>
        <w:t xml:space="preserve"> </w:t>
      </w:r>
      <w:r w:rsidRPr="00F40B62">
        <w:rPr>
          <w:rFonts w:asciiTheme="minorHAnsi" w:hAnsiTheme="minorHAnsi" w:cstheme="minorHAnsi"/>
          <w:sz w:val="24"/>
          <w:szCs w:val="24"/>
        </w:rPr>
        <w:t>UGIB admissions in the UK revealed that at presentation</w:t>
      </w:r>
      <w:r w:rsidR="00E84727">
        <w:rPr>
          <w:rFonts w:asciiTheme="minorHAnsi" w:hAnsiTheme="minorHAnsi" w:cstheme="minorHAnsi"/>
          <w:sz w:val="24"/>
          <w:szCs w:val="24"/>
        </w:rPr>
        <w:t>,</w:t>
      </w:r>
      <w:r w:rsidRPr="00F40B62">
        <w:rPr>
          <w:rFonts w:asciiTheme="minorHAnsi" w:hAnsiTheme="minorHAnsi" w:cstheme="minorHAnsi"/>
          <w:sz w:val="24"/>
          <w:szCs w:val="24"/>
        </w:rPr>
        <w:t xml:space="preserve"> 9% of patients had an established diagnosis of liver cirrhosis, 26% had a history of alcohol abuse, 28% were taking aspirin and 11% were taking</w:t>
      </w:r>
      <w:r w:rsidR="00E84727">
        <w:rPr>
          <w:rFonts w:asciiTheme="minorHAnsi" w:hAnsiTheme="minorHAnsi" w:cstheme="minorHAnsi"/>
          <w:sz w:val="24"/>
          <w:szCs w:val="24"/>
        </w:rPr>
        <w:t xml:space="preserve"> </w:t>
      </w:r>
      <w:r w:rsidR="00E84727" w:rsidRPr="00F40B62">
        <w:rPr>
          <w:rFonts w:asciiTheme="minorHAnsi" w:hAnsiTheme="minorHAnsi" w:cstheme="minorHAnsi"/>
          <w:sz w:val="24"/>
          <w:szCs w:val="24"/>
        </w:rPr>
        <w:t>Non-steroidal anti-inflammatory drug</w:t>
      </w:r>
      <w:r w:rsidR="00E84727">
        <w:rPr>
          <w:rFonts w:asciiTheme="minorHAnsi" w:hAnsiTheme="minorHAnsi" w:cstheme="minorHAnsi"/>
          <w:sz w:val="24"/>
          <w:szCs w:val="24"/>
        </w:rPr>
        <w:t>s (</w:t>
      </w:r>
      <w:r w:rsidRPr="00F40B62">
        <w:rPr>
          <w:rFonts w:asciiTheme="minorHAnsi" w:hAnsiTheme="minorHAnsi" w:cstheme="minorHAnsi"/>
          <w:sz w:val="24"/>
          <w:szCs w:val="24"/>
        </w:rPr>
        <w:t>NSAID</w:t>
      </w:r>
      <w:r w:rsidR="00E84727">
        <w:rPr>
          <w:rFonts w:asciiTheme="minorHAnsi" w:hAnsiTheme="minorHAnsi" w:cstheme="minorHAnsi"/>
          <w:sz w:val="24"/>
          <w:szCs w:val="24"/>
        </w:rPr>
        <w:t>s)</w:t>
      </w:r>
      <w:r w:rsidRPr="00F40B62">
        <w:rPr>
          <w:rFonts w:asciiTheme="minorHAnsi" w:hAnsiTheme="minorHAnsi" w:cstheme="minorHAnsi"/>
          <w:sz w:val="24"/>
          <w:szCs w:val="24"/>
        </w:rPr>
        <w:t xml:space="preserve"> [20]. </w:t>
      </w:r>
    </w:p>
    <w:p w:rsidR="0019785A" w:rsidRPr="00F40B62" w:rsidRDefault="0019785A" w:rsidP="00E84727">
      <w:pPr>
        <w:spacing w:line="480" w:lineRule="auto"/>
        <w:rPr>
          <w:rFonts w:asciiTheme="minorHAnsi" w:hAnsiTheme="minorHAnsi" w:cstheme="minorHAnsi"/>
          <w:sz w:val="24"/>
          <w:szCs w:val="24"/>
        </w:rPr>
      </w:pPr>
      <w:r w:rsidRPr="00F40B62">
        <w:rPr>
          <w:rFonts w:asciiTheme="minorHAnsi" w:hAnsiTheme="minorHAnsi" w:cstheme="minorHAnsi"/>
          <w:sz w:val="24"/>
          <w:szCs w:val="24"/>
        </w:rPr>
        <w:t xml:space="preserve">A retrospective study done in Iceland found that use of low dose aspirin, warfarin, NSAIDS or a combination of low dose aspirin and NSAIDs were significantly more </w:t>
      </w:r>
      <w:r w:rsidRPr="00F40B62">
        <w:rPr>
          <w:rFonts w:asciiTheme="minorHAnsi" w:hAnsiTheme="minorHAnsi" w:cstheme="minorHAnsi"/>
          <w:sz w:val="24"/>
          <w:szCs w:val="24"/>
        </w:rPr>
        <w:lastRenderedPageBreak/>
        <w:t xml:space="preserve">common in UGIB patients who had been diagnosed with active bleeding on endoscopy, with the use of NSAIDs being identified as an independent predictor of severe bleeding [15].  </w:t>
      </w:r>
    </w:p>
    <w:p w:rsidR="0019785A" w:rsidRPr="00F40B62" w:rsidRDefault="0019785A" w:rsidP="00044B9B">
      <w:pPr>
        <w:spacing w:line="480" w:lineRule="auto"/>
        <w:rPr>
          <w:rFonts w:asciiTheme="minorHAnsi" w:hAnsiTheme="minorHAnsi" w:cstheme="minorHAnsi"/>
          <w:sz w:val="24"/>
          <w:szCs w:val="24"/>
        </w:rPr>
      </w:pPr>
      <w:r w:rsidRPr="00F40B62">
        <w:rPr>
          <w:rFonts w:asciiTheme="minorHAnsi" w:hAnsiTheme="minorHAnsi" w:cstheme="minorHAnsi"/>
          <w:sz w:val="24"/>
          <w:szCs w:val="24"/>
        </w:rPr>
        <w:t>A retrospective study in Japan published in 2015 found that patients taking anti-thrombotic drugs exhibited more severe clinical signs, and developed more gastric and multiple ulcers than those who did not [21].</w:t>
      </w:r>
    </w:p>
    <w:p w:rsidR="00044B9B" w:rsidRPr="00F40B62" w:rsidRDefault="0019785A" w:rsidP="00044B9B">
      <w:pPr>
        <w:spacing w:line="480" w:lineRule="auto"/>
        <w:rPr>
          <w:rFonts w:asciiTheme="minorHAnsi" w:hAnsiTheme="minorHAnsi" w:cstheme="minorHAnsi"/>
          <w:sz w:val="24"/>
          <w:szCs w:val="24"/>
        </w:rPr>
      </w:pPr>
      <w:r w:rsidRPr="00F40B62">
        <w:rPr>
          <w:rFonts w:asciiTheme="minorHAnsi" w:hAnsiTheme="minorHAnsi" w:cstheme="minorHAnsi"/>
          <w:sz w:val="24"/>
          <w:szCs w:val="24"/>
        </w:rPr>
        <w:t xml:space="preserve">A prospective study following up alcohol abusers after a first episode of non-variceal UGIB, found that they were at a higher risk of re-bleeding and were at an increased risk of one-year mortality than non-alcohol abusers with non-variceal </w:t>
      </w:r>
      <w:r w:rsidR="00044B9B" w:rsidRPr="00F40B62">
        <w:rPr>
          <w:rFonts w:asciiTheme="minorHAnsi" w:hAnsiTheme="minorHAnsi" w:cstheme="minorHAnsi"/>
          <w:sz w:val="24"/>
          <w:szCs w:val="24"/>
        </w:rPr>
        <w:t>UGIB [22].</w:t>
      </w:r>
    </w:p>
    <w:p w:rsidR="00044B9B" w:rsidRPr="00F40B62" w:rsidRDefault="00044B9B" w:rsidP="00044B9B">
      <w:pPr>
        <w:spacing w:line="480" w:lineRule="auto"/>
        <w:rPr>
          <w:rFonts w:asciiTheme="minorHAnsi" w:hAnsiTheme="minorHAnsi" w:cstheme="minorHAnsi"/>
          <w:sz w:val="24"/>
          <w:szCs w:val="24"/>
        </w:rPr>
      </w:pPr>
      <w:r w:rsidRPr="00F40B62">
        <w:rPr>
          <w:rFonts w:asciiTheme="minorHAnsi" w:hAnsiTheme="minorHAnsi" w:cstheme="minorHAnsi"/>
          <w:sz w:val="24"/>
          <w:szCs w:val="24"/>
        </w:rPr>
        <w:t>Prognostic scales using validated factors predictive of mortality in UGIB have been recommended for risk stratification of UGIB patients as part of clinical guidelines on the management of non-variceal UGIB [4].</w:t>
      </w:r>
    </w:p>
    <w:p w:rsidR="00044B9B" w:rsidRPr="00F40B62" w:rsidRDefault="00044B9B" w:rsidP="00044B9B">
      <w:pPr>
        <w:spacing w:line="480" w:lineRule="auto"/>
        <w:rPr>
          <w:rFonts w:asciiTheme="minorHAnsi" w:hAnsiTheme="minorHAnsi" w:cstheme="minorHAnsi"/>
          <w:sz w:val="24"/>
          <w:szCs w:val="24"/>
        </w:rPr>
      </w:pPr>
      <w:r w:rsidRPr="00F40B62">
        <w:rPr>
          <w:rFonts w:asciiTheme="minorHAnsi" w:hAnsiTheme="minorHAnsi" w:cstheme="minorHAnsi"/>
          <w:sz w:val="24"/>
          <w:szCs w:val="24"/>
        </w:rPr>
        <w:t>Many scoring systems have been developed to predict the outcomes of UGIB patients [5, 23, and 24]. The most common scoring system is the complete Rockall score, which incorporates endoscopic findings, it was designed to predict in-hospital death [5].</w:t>
      </w:r>
    </w:p>
    <w:p w:rsidR="00044B9B" w:rsidRPr="00F40B62" w:rsidRDefault="00044B9B" w:rsidP="00044B9B">
      <w:pPr>
        <w:spacing w:line="480" w:lineRule="auto"/>
        <w:rPr>
          <w:rFonts w:asciiTheme="minorHAnsi" w:hAnsiTheme="minorHAnsi" w:cstheme="minorHAnsi"/>
          <w:sz w:val="24"/>
          <w:szCs w:val="24"/>
        </w:rPr>
      </w:pPr>
      <w:r w:rsidRPr="00F40B62">
        <w:rPr>
          <w:rFonts w:asciiTheme="minorHAnsi" w:hAnsiTheme="minorHAnsi" w:cstheme="minorHAnsi"/>
          <w:sz w:val="24"/>
          <w:szCs w:val="24"/>
        </w:rPr>
        <w:t>Other scores, such as the Glasgow–Blatchford score [23] and the AIMS65 score [24], have developed from the search for a pre-endoscopic score clinically applicable for the risk stratification of UGIB patients [25].</w:t>
      </w:r>
    </w:p>
    <w:p w:rsidR="00044B9B" w:rsidRPr="00F40B62" w:rsidRDefault="00044B9B" w:rsidP="00044B9B">
      <w:pPr>
        <w:spacing w:line="480" w:lineRule="auto"/>
        <w:rPr>
          <w:rFonts w:asciiTheme="minorHAnsi" w:hAnsiTheme="minorHAnsi" w:cstheme="minorHAnsi"/>
          <w:sz w:val="24"/>
          <w:szCs w:val="24"/>
        </w:rPr>
        <w:sectPr w:rsidR="00044B9B" w:rsidRPr="00F40B62" w:rsidSect="00915CCD">
          <w:pgSz w:w="12240" w:h="15840"/>
          <w:pgMar w:top="1440" w:right="1440" w:bottom="1440" w:left="2160" w:header="720" w:footer="720" w:gutter="0"/>
          <w:cols w:space="720"/>
          <w:docGrid w:linePitch="360"/>
        </w:sectPr>
      </w:pPr>
    </w:p>
    <w:p w:rsidR="001039BF" w:rsidRDefault="00044B9B" w:rsidP="00044B9B">
      <w:pPr>
        <w:spacing w:line="480" w:lineRule="auto"/>
        <w:rPr>
          <w:rFonts w:asciiTheme="minorHAnsi" w:hAnsiTheme="minorHAnsi" w:cstheme="minorHAnsi"/>
          <w:sz w:val="24"/>
          <w:szCs w:val="24"/>
        </w:rPr>
      </w:pPr>
      <w:r w:rsidRPr="00F40B62">
        <w:rPr>
          <w:rFonts w:asciiTheme="minorHAnsi" w:hAnsiTheme="minorHAnsi" w:cstheme="minorHAnsi"/>
          <w:sz w:val="24"/>
          <w:szCs w:val="24"/>
        </w:rPr>
        <w:lastRenderedPageBreak/>
        <w:t xml:space="preserve">Upper endoscopy is considered the best initial investigation in patients with acute UGIB, guidelines recommend urgent endoscopy should be undertaken immediately after stabilisation of </w:t>
      </w:r>
      <w:r w:rsidR="00493A00" w:rsidRPr="00F40B62">
        <w:rPr>
          <w:rFonts w:asciiTheme="minorHAnsi" w:hAnsiTheme="minorHAnsi" w:cstheme="minorHAnsi"/>
          <w:sz w:val="24"/>
          <w:szCs w:val="24"/>
        </w:rPr>
        <w:t>high-risk</w:t>
      </w:r>
      <w:r w:rsidRPr="00F40B62">
        <w:rPr>
          <w:rFonts w:asciiTheme="minorHAnsi" w:hAnsiTheme="minorHAnsi" w:cstheme="minorHAnsi"/>
          <w:sz w:val="24"/>
          <w:szCs w:val="24"/>
        </w:rPr>
        <w:t xml:space="preserve"> patients, and within 24 hours of admission for all other stable/low risk UGIB patients [26]. </w:t>
      </w:r>
    </w:p>
    <w:p w:rsidR="001039BF" w:rsidRDefault="00044B9B" w:rsidP="00044B9B">
      <w:pPr>
        <w:spacing w:line="480" w:lineRule="auto"/>
        <w:rPr>
          <w:rFonts w:asciiTheme="minorHAnsi" w:hAnsiTheme="minorHAnsi" w:cstheme="minorHAnsi"/>
          <w:sz w:val="24"/>
          <w:szCs w:val="24"/>
        </w:rPr>
      </w:pPr>
      <w:r w:rsidRPr="00F40B62">
        <w:rPr>
          <w:rFonts w:asciiTheme="minorHAnsi" w:hAnsiTheme="minorHAnsi" w:cstheme="minorHAnsi"/>
          <w:sz w:val="24"/>
          <w:szCs w:val="24"/>
        </w:rPr>
        <w:t>A panel of experts found that upper endoscopy within 24 h</w:t>
      </w:r>
      <w:r w:rsidR="00176CA4">
        <w:rPr>
          <w:rFonts w:asciiTheme="minorHAnsi" w:hAnsiTheme="minorHAnsi" w:cstheme="minorHAnsi"/>
          <w:sz w:val="24"/>
          <w:szCs w:val="24"/>
        </w:rPr>
        <w:t>ours</w:t>
      </w:r>
      <w:r w:rsidRPr="00F40B62">
        <w:rPr>
          <w:rFonts w:asciiTheme="minorHAnsi" w:hAnsiTheme="minorHAnsi" w:cstheme="minorHAnsi"/>
          <w:sz w:val="24"/>
          <w:szCs w:val="24"/>
        </w:rPr>
        <w:t xml:space="preserve"> of presentation with targeted endoscopic treatment results in reduced hospital length of stay, morbidity, risk of recurrent bleeding and the need for surgical treatment [4]. </w:t>
      </w:r>
    </w:p>
    <w:p w:rsidR="00044B9B" w:rsidRPr="00F40B62" w:rsidRDefault="00044B9B" w:rsidP="00044B9B">
      <w:pPr>
        <w:spacing w:line="480" w:lineRule="auto"/>
        <w:rPr>
          <w:rFonts w:asciiTheme="minorHAnsi" w:hAnsiTheme="minorHAnsi" w:cstheme="minorHAnsi"/>
          <w:sz w:val="24"/>
          <w:szCs w:val="24"/>
        </w:rPr>
      </w:pPr>
      <w:r w:rsidRPr="00F40B62">
        <w:rPr>
          <w:rFonts w:asciiTheme="minorHAnsi" w:hAnsiTheme="minorHAnsi" w:cstheme="minorHAnsi"/>
          <w:sz w:val="24"/>
          <w:szCs w:val="24"/>
        </w:rPr>
        <w:t xml:space="preserve">A more recent study found that </w:t>
      </w:r>
      <w:r w:rsidR="00176CA4">
        <w:rPr>
          <w:rFonts w:asciiTheme="minorHAnsi" w:hAnsiTheme="minorHAnsi" w:cstheme="minorHAnsi"/>
          <w:sz w:val="24"/>
          <w:szCs w:val="24"/>
        </w:rPr>
        <w:t>e</w:t>
      </w:r>
      <w:r w:rsidRPr="00F40B62">
        <w:rPr>
          <w:rFonts w:asciiTheme="minorHAnsi" w:hAnsiTheme="minorHAnsi" w:cstheme="minorHAnsi"/>
          <w:sz w:val="24"/>
          <w:szCs w:val="24"/>
        </w:rPr>
        <w:t>arlier endoscopy (&lt;12 hours) was not associated with a reduction in mortality or need for surgery when compared with later endoscopy (&gt;24hours), however it was associated with improved haemostasis and more efficient care in higher risk patients [27].</w:t>
      </w:r>
    </w:p>
    <w:p w:rsidR="00044B9B" w:rsidRPr="00F40B62" w:rsidRDefault="00044B9B" w:rsidP="00044B9B">
      <w:pPr>
        <w:spacing w:line="480" w:lineRule="auto"/>
        <w:rPr>
          <w:rFonts w:ascii="Times New Roman" w:hAnsi="Times New Roman"/>
          <w:sz w:val="24"/>
          <w:szCs w:val="24"/>
        </w:rPr>
      </w:pPr>
    </w:p>
    <w:p w:rsidR="00044B9B" w:rsidRPr="00F40B62" w:rsidRDefault="00044B9B" w:rsidP="00044B9B">
      <w:pPr>
        <w:spacing w:line="480" w:lineRule="auto"/>
        <w:rPr>
          <w:rFonts w:ascii="Times New Roman" w:hAnsi="Times New Roman"/>
          <w:sz w:val="24"/>
          <w:szCs w:val="24"/>
        </w:rPr>
      </w:pPr>
    </w:p>
    <w:p w:rsidR="00044B9B" w:rsidRPr="00F40B62" w:rsidRDefault="00044B9B" w:rsidP="00044B9B">
      <w:pPr>
        <w:spacing w:line="480" w:lineRule="auto"/>
        <w:rPr>
          <w:rFonts w:ascii="Times New Roman" w:hAnsi="Times New Roman"/>
          <w:sz w:val="24"/>
          <w:szCs w:val="24"/>
        </w:rPr>
      </w:pPr>
    </w:p>
    <w:p w:rsidR="00D213E3" w:rsidRPr="00F40B62" w:rsidRDefault="00D213E3">
      <w:pPr>
        <w:rPr>
          <w:rFonts w:ascii="Times New Roman" w:hAnsi="Times New Roman"/>
          <w:sz w:val="24"/>
          <w:szCs w:val="24"/>
        </w:rPr>
        <w:sectPr w:rsidR="00D213E3" w:rsidRPr="00F40B62" w:rsidSect="00915CCD">
          <w:pgSz w:w="12240" w:h="15840"/>
          <w:pgMar w:top="1440" w:right="1440" w:bottom="1440" w:left="2160" w:header="720" w:footer="720" w:gutter="0"/>
          <w:cols w:space="720"/>
          <w:docGrid w:linePitch="360"/>
        </w:sectPr>
      </w:pPr>
    </w:p>
    <w:p w:rsidR="007E6C7F" w:rsidRPr="00F40B62" w:rsidRDefault="00D213E3" w:rsidP="00F40B62">
      <w:pPr>
        <w:pStyle w:val="Heading1"/>
        <w:jc w:val="center"/>
        <w:rPr>
          <w:rFonts w:ascii="Times New Roman" w:hAnsi="Times New Roman" w:cs="Times New Roman"/>
          <w:sz w:val="24"/>
          <w:szCs w:val="24"/>
        </w:rPr>
      </w:pPr>
      <w:bookmarkStart w:id="12" w:name="_Toc527136889"/>
      <w:r w:rsidRPr="00F40B62">
        <w:rPr>
          <w:rFonts w:ascii="Times New Roman" w:hAnsi="Times New Roman" w:cs="Times New Roman"/>
          <w:sz w:val="24"/>
          <w:szCs w:val="24"/>
        </w:rPr>
        <w:lastRenderedPageBreak/>
        <w:t xml:space="preserve">CHAPTER </w:t>
      </w:r>
      <w:r w:rsidR="0000146A" w:rsidRPr="00F40B62">
        <w:rPr>
          <w:rFonts w:ascii="Times New Roman" w:hAnsi="Times New Roman" w:cs="Times New Roman"/>
          <w:sz w:val="24"/>
          <w:szCs w:val="24"/>
        </w:rPr>
        <w:t xml:space="preserve">3: </w:t>
      </w:r>
      <w:r w:rsidR="009405D8" w:rsidRPr="00F40B62">
        <w:rPr>
          <w:rFonts w:ascii="Times New Roman" w:hAnsi="Times New Roman" w:cs="Times New Roman"/>
          <w:sz w:val="24"/>
          <w:szCs w:val="24"/>
        </w:rPr>
        <w:t>METHODOLOGY</w:t>
      </w:r>
      <w:bookmarkEnd w:id="12"/>
    </w:p>
    <w:p w:rsidR="0000146A" w:rsidRPr="00F40B62" w:rsidRDefault="0000146A" w:rsidP="009E5715">
      <w:pPr>
        <w:pStyle w:val="Heading2"/>
        <w:spacing w:line="480" w:lineRule="auto"/>
        <w:rPr>
          <w:rFonts w:ascii="Times New Roman" w:hAnsi="Times New Roman" w:cs="Times New Roman"/>
          <w:sz w:val="24"/>
          <w:szCs w:val="24"/>
        </w:rPr>
      </w:pPr>
      <w:bookmarkStart w:id="13" w:name="_Toc527136890"/>
      <w:r w:rsidRPr="00F40B62">
        <w:rPr>
          <w:rFonts w:ascii="Times New Roman" w:hAnsi="Times New Roman" w:cs="Times New Roman"/>
          <w:sz w:val="24"/>
          <w:szCs w:val="24"/>
        </w:rPr>
        <w:t>3.1 Study Type</w:t>
      </w:r>
      <w:r w:rsidR="009E5715" w:rsidRPr="00F40B62">
        <w:rPr>
          <w:rFonts w:ascii="Times New Roman" w:hAnsi="Times New Roman" w:cs="Times New Roman"/>
          <w:sz w:val="24"/>
          <w:szCs w:val="24"/>
        </w:rPr>
        <w:t xml:space="preserve"> </w:t>
      </w:r>
      <w:r w:rsidR="00BF5DD2" w:rsidRPr="00F40B62">
        <w:rPr>
          <w:rFonts w:ascii="Times New Roman" w:hAnsi="Times New Roman" w:cs="Times New Roman"/>
          <w:sz w:val="24"/>
          <w:szCs w:val="24"/>
        </w:rPr>
        <w:t>/ Methodologies, Data Collection Techniques &amp; Variables</w:t>
      </w:r>
      <w:bookmarkEnd w:id="13"/>
    </w:p>
    <w:p w:rsidR="00F40B62" w:rsidRPr="00F40B62" w:rsidRDefault="009E5715" w:rsidP="009E5715">
      <w:pPr>
        <w:spacing w:line="480" w:lineRule="auto"/>
        <w:rPr>
          <w:rFonts w:ascii="Times New Roman" w:hAnsi="Times New Roman"/>
          <w:sz w:val="24"/>
          <w:szCs w:val="24"/>
        </w:rPr>
      </w:pPr>
      <w:r w:rsidRPr="00F40B62">
        <w:rPr>
          <w:rFonts w:ascii="Times New Roman" w:hAnsi="Times New Roman"/>
          <w:sz w:val="24"/>
          <w:szCs w:val="24"/>
        </w:rPr>
        <w:t>This w</w:t>
      </w:r>
      <w:r w:rsidR="00D96393">
        <w:rPr>
          <w:rFonts w:ascii="Times New Roman" w:hAnsi="Times New Roman"/>
          <w:sz w:val="24"/>
          <w:szCs w:val="24"/>
        </w:rPr>
        <w:t>as a</w:t>
      </w:r>
      <w:r w:rsidRPr="00F40B62">
        <w:rPr>
          <w:rFonts w:ascii="Times New Roman" w:hAnsi="Times New Roman"/>
          <w:sz w:val="24"/>
          <w:szCs w:val="24"/>
        </w:rPr>
        <w:t xml:space="preserve"> retrospective descriptive study.</w:t>
      </w:r>
    </w:p>
    <w:p w:rsidR="009E5715" w:rsidRPr="00F40B62" w:rsidRDefault="009E5715" w:rsidP="009E5715">
      <w:pPr>
        <w:spacing w:line="480" w:lineRule="auto"/>
        <w:rPr>
          <w:rFonts w:ascii="Times New Roman" w:hAnsi="Times New Roman"/>
          <w:sz w:val="24"/>
          <w:szCs w:val="24"/>
        </w:rPr>
      </w:pPr>
      <w:r w:rsidRPr="00F40B62">
        <w:rPr>
          <w:rFonts w:ascii="Times New Roman" w:hAnsi="Times New Roman"/>
          <w:sz w:val="24"/>
          <w:szCs w:val="24"/>
          <w:u w:val="single"/>
        </w:rPr>
        <w:t>Setting</w:t>
      </w:r>
    </w:p>
    <w:p w:rsidR="0000146A" w:rsidRPr="00F40B62" w:rsidRDefault="009E5715" w:rsidP="009E5715">
      <w:pPr>
        <w:spacing w:line="480" w:lineRule="auto"/>
        <w:rPr>
          <w:rFonts w:ascii="Times New Roman" w:hAnsi="Times New Roman"/>
          <w:sz w:val="24"/>
          <w:szCs w:val="24"/>
        </w:rPr>
      </w:pPr>
      <w:r w:rsidRPr="00F40B62">
        <w:rPr>
          <w:rFonts w:ascii="Times New Roman" w:hAnsi="Times New Roman"/>
          <w:sz w:val="24"/>
          <w:szCs w:val="24"/>
        </w:rPr>
        <w:t xml:space="preserve">This study </w:t>
      </w:r>
      <w:r w:rsidR="003D5D50">
        <w:rPr>
          <w:rFonts w:ascii="Times New Roman" w:hAnsi="Times New Roman"/>
          <w:sz w:val="24"/>
          <w:szCs w:val="24"/>
        </w:rPr>
        <w:t>was</w:t>
      </w:r>
      <w:r w:rsidRPr="00F40B62">
        <w:rPr>
          <w:rFonts w:ascii="Times New Roman" w:hAnsi="Times New Roman"/>
          <w:sz w:val="24"/>
          <w:szCs w:val="24"/>
        </w:rPr>
        <w:t xml:space="preserve"> set in the largest </w:t>
      </w:r>
      <w:r w:rsidR="00073990">
        <w:rPr>
          <w:rFonts w:ascii="Times New Roman" w:hAnsi="Times New Roman"/>
          <w:sz w:val="24"/>
          <w:szCs w:val="24"/>
        </w:rPr>
        <w:t>ED</w:t>
      </w:r>
      <w:r w:rsidRPr="00F40B62">
        <w:rPr>
          <w:rFonts w:ascii="Times New Roman" w:hAnsi="Times New Roman"/>
          <w:sz w:val="24"/>
          <w:szCs w:val="24"/>
        </w:rPr>
        <w:t xml:space="preserve"> and tertiary hospital in the country which sees the most numbers of cases of UGIB. It is also the hospital that does the most upper</w:t>
      </w:r>
      <w:r w:rsidR="00EE7029">
        <w:rPr>
          <w:rFonts w:ascii="Times New Roman" w:hAnsi="Times New Roman"/>
          <w:sz w:val="24"/>
          <w:szCs w:val="24"/>
        </w:rPr>
        <w:t xml:space="preserve"> </w:t>
      </w:r>
      <w:r w:rsidRPr="00F40B62">
        <w:rPr>
          <w:rFonts w:ascii="Times New Roman" w:hAnsi="Times New Roman"/>
          <w:sz w:val="24"/>
          <w:szCs w:val="24"/>
        </w:rPr>
        <w:t>gastrointestinal and interventional endoscopy</w:t>
      </w:r>
      <w:r w:rsidR="003D5D50">
        <w:rPr>
          <w:rFonts w:ascii="Times New Roman" w:hAnsi="Times New Roman"/>
          <w:sz w:val="24"/>
          <w:szCs w:val="24"/>
        </w:rPr>
        <w:t xml:space="preserve"> in the country.</w:t>
      </w:r>
    </w:p>
    <w:p w:rsidR="00F40B62" w:rsidRPr="00F40B62" w:rsidRDefault="009E5715" w:rsidP="009E5715">
      <w:pPr>
        <w:spacing w:line="480" w:lineRule="auto"/>
        <w:rPr>
          <w:rFonts w:ascii="Times New Roman" w:hAnsi="Times New Roman"/>
          <w:sz w:val="24"/>
          <w:szCs w:val="24"/>
          <w:u w:val="single"/>
        </w:rPr>
      </w:pPr>
      <w:r w:rsidRPr="00F40B62">
        <w:rPr>
          <w:rFonts w:ascii="Times New Roman" w:hAnsi="Times New Roman"/>
          <w:sz w:val="24"/>
          <w:szCs w:val="24"/>
          <w:u w:val="single"/>
        </w:rPr>
        <w:t>Variables</w:t>
      </w:r>
    </w:p>
    <w:p w:rsidR="00F40B62" w:rsidRPr="00DF14A8" w:rsidRDefault="00DF14A8" w:rsidP="00DF14A8">
      <w:pPr>
        <w:pStyle w:val="Caption"/>
        <w:rPr>
          <w:rFonts w:asciiTheme="minorHAnsi" w:hAnsiTheme="minorHAnsi" w:cstheme="minorHAnsi"/>
          <w:sz w:val="24"/>
          <w:szCs w:val="24"/>
          <w:u w:val="single"/>
        </w:rPr>
      </w:pPr>
      <w:r w:rsidRPr="00DF14A8">
        <w:rPr>
          <w:rFonts w:asciiTheme="minorHAnsi" w:hAnsiTheme="minorHAnsi" w:cstheme="minorHAnsi"/>
          <w:i w:val="0"/>
          <w:sz w:val="24"/>
          <w:szCs w:val="24"/>
        </w:rPr>
        <w:t xml:space="preserve"> </w:t>
      </w:r>
      <w:bookmarkStart w:id="14" w:name="_Toc526952300"/>
      <w:bookmarkStart w:id="15" w:name="_Toc527136159"/>
      <w:r w:rsidRPr="00DF14A8">
        <w:rPr>
          <w:rFonts w:asciiTheme="minorHAnsi" w:hAnsiTheme="minorHAnsi" w:cstheme="minorHAnsi"/>
          <w:sz w:val="24"/>
          <w:szCs w:val="24"/>
        </w:rPr>
        <w:t xml:space="preserve">Table </w:t>
      </w:r>
      <w:r w:rsidRPr="00DF14A8">
        <w:rPr>
          <w:rFonts w:asciiTheme="minorHAnsi" w:hAnsiTheme="minorHAnsi" w:cstheme="minorHAnsi"/>
          <w:sz w:val="24"/>
          <w:szCs w:val="24"/>
        </w:rPr>
        <w:fldChar w:fldCharType="begin"/>
      </w:r>
      <w:r w:rsidRPr="00DF14A8">
        <w:rPr>
          <w:rFonts w:asciiTheme="minorHAnsi" w:hAnsiTheme="minorHAnsi" w:cstheme="minorHAnsi"/>
          <w:sz w:val="24"/>
          <w:szCs w:val="24"/>
        </w:rPr>
        <w:instrText xml:space="preserve"> SEQ Table \* ARABIC </w:instrText>
      </w:r>
      <w:r w:rsidRPr="00DF14A8">
        <w:rPr>
          <w:rFonts w:asciiTheme="minorHAnsi" w:hAnsiTheme="minorHAnsi" w:cstheme="minorHAnsi"/>
          <w:sz w:val="24"/>
          <w:szCs w:val="24"/>
        </w:rPr>
        <w:fldChar w:fldCharType="separate"/>
      </w:r>
      <w:r w:rsidR="005F63B4">
        <w:rPr>
          <w:rFonts w:asciiTheme="minorHAnsi" w:hAnsiTheme="minorHAnsi" w:cstheme="minorHAnsi"/>
          <w:noProof/>
          <w:sz w:val="24"/>
          <w:szCs w:val="24"/>
        </w:rPr>
        <w:t>1</w:t>
      </w:r>
      <w:r w:rsidRPr="00DF14A8">
        <w:rPr>
          <w:rFonts w:asciiTheme="minorHAnsi" w:hAnsiTheme="minorHAnsi" w:cstheme="minorHAnsi"/>
          <w:sz w:val="24"/>
          <w:szCs w:val="24"/>
        </w:rPr>
        <w:fldChar w:fldCharType="end"/>
      </w:r>
      <w:r w:rsidRPr="00DF14A8">
        <w:rPr>
          <w:rFonts w:asciiTheme="minorHAnsi" w:hAnsiTheme="minorHAnsi" w:cstheme="minorHAnsi"/>
          <w:sz w:val="24"/>
          <w:szCs w:val="24"/>
        </w:rPr>
        <w:t>.  Definition of variables</w:t>
      </w:r>
      <w:bookmarkEnd w:id="14"/>
      <w:bookmarkEnd w:id="15"/>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200"/>
        <w:gridCol w:w="3201"/>
        <w:gridCol w:w="3221"/>
      </w:tblGrid>
      <w:tr w:rsidR="009E5715" w:rsidRPr="00F40B62" w:rsidTr="009E5715">
        <w:tc>
          <w:tcPr>
            <w:tcW w:w="3200" w:type="dxa"/>
            <w:tcBorders>
              <w:top w:val="single" w:sz="2" w:space="0" w:color="000000"/>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b/>
                <w:bCs/>
                <w:sz w:val="24"/>
                <w:szCs w:val="24"/>
              </w:rPr>
              <w:t>Demographic characteristics</w:t>
            </w:r>
          </w:p>
        </w:tc>
        <w:tc>
          <w:tcPr>
            <w:tcW w:w="3201" w:type="dxa"/>
            <w:tcBorders>
              <w:top w:val="single" w:sz="2" w:space="0" w:color="000000"/>
              <w:left w:val="single" w:sz="2" w:space="0" w:color="000000"/>
              <w:bottom w:val="single" w:sz="2" w:space="0" w:color="000000"/>
              <w:right w:val="nil"/>
            </w:tcBorders>
            <w:hideMark/>
          </w:tcPr>
          <w:p w:rsidR="009E5715" w:rsidRPr="00F40B62" w:rsidRDefault="009E5715" w:rsidP="009E5715">
            <w:pPr>
              <w:rPr>
                <w:rFonts w:ascii="Times New Roman" w:hAnsi="Times New Roman"/>
                <w:b/>
                <w:bCs/>
                <w:sz w:val="24"/>
                <w:szCs w:val="24"/>
              </w:rPr>
            </w:pPr>
            <w:r w:rsidRPr="00F40B62">
              <w:rPr>
                <w:rFonts w:ascii="Times New Roman" w:hAnsi="Times New Roman"/>
                <w:b/>
                <w:bCs/>
                <w:sz w:val="24"/>
                <w:szCs w:val="24"/>
              </w:rPr>
              <w:t>Definition</w:t>
            </w:r>
          </w:p>
        </w:tc>
        <w:tc>
          <w:tcPr>
            <w:tcW w:w="3221" w:type="dxa"/>
            <w:tcBorders>
              <w:top w:val="single" w:sz="2" w:space="0" w:color="000000"/>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b/>
                <w:bCs/>
                <w:sz w:val="24"/>
                <w:szCs w:val="24"/>
              </w:rPr>
            </w:pPr>
            <w:r w:rsidRPr="00F40B62">
              <w:rPr>
                <w:rFonts w:ascii="Times New Roman" w:hAnsi="Times New Roman"/>
                <w:b/>
                <w:bCs/>
                <w:sz w:val="24"/>
                <w:szCs w:val="24"/>
              </w:rPr>
              <w:t>Measurement</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Age</w:t>
            </w:r>
          </w:p>
        </w:tc>
        <w:tc>
          <w:tcPr>
            <w:tcW w:w="3201"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Age in years</w:t>
            </w:r>
          </w:p>
        </w:tc>
        <w:tc>
          <w:tcPr>
            <w:tcW w:w="3221"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review/PATIS review</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 xml:space="preserve">Gender </w:t>
            </w:r>
          </w:p>
        </w:tc>
        <w:tc>
          <w:tcPr>
            <w:tcW w:w="3201" w:type="dxa"/>
            <w:tcBorders>
              <w:top w:val="nil"/>
              <w:left w:val="single" w:sz="2" w:space="0" w:color="000000"/>
              <w:bottom w:val="single" w:sz="2" w:space="0" w:color="000000"/>
              <w:right w:val="nil"/>
            </w:tcBorders>
            <w:hideMark/>
          </w:tcPr>
          <w:p w:rsidR="009E5715" w:rsidRPr="00F40B62" w:rsidRDefault="009E5715" w:rsidP="00066AA8">
            <w:pPr>
              <w:numPr>
                <w:ilvl w:val="0"/>
                <w:numId w:val="3"/>
              </w:numPr>
              <w:rPr>
                <w:rFonts w:ascii="Times New Roman" w:hAnsi="Times New Roman"/>
                <w:sz w:val="24"/>
                <w:szCs w:val="24"/>
              </w:rPr>
            </w:pPr>
            <w:r w:rsidRPr="00F40B62">
              <w:rPr>
                <w:rFonts w:ascii="Times New Roman" w:hAnsi="Times New Roman"/>
                <w:sz w:val="24"/>
                <w:szCs w:val="24"/>
              </w:rPr>
              <w:t>Male</w:t>
            </w:r>
          </w:p>
          <w:p w:rsidR="009E5715" w:rsidRPr="00F40B62" w:rsidRDefault="009E5715" w:rsidP="00066AA8">
            <w:pPr>
              <w:numPr>
                <w:ilvl w:val="0"/>
                <w:numId w:val="3"/>
              </w:numPr>
              <w:rPr>
                <w:rFonts w:ascii="Times New Roman" w:hAnsi="Times New Roman"/>
                <w:sz w:val="24"/>
                <w:szCs w:val="24"/>
              </w:rPr>
            </w:pPr>
            <w:r w:rsidRPr="00F40B62">
              <w:rPr>
                <w:rFonts w:ascii="Times New Roman" w:hAnsi="Times New Roman"/>
                <w:sz w:val="24"/>
                <w:szCs w:val="24"/>
              </w:rPr>
              <w:t>Female</w:t>
            </w:r>
          </w:p>
        </w:tc>
        <w:tc>
          <w:tcPr>
            <w:tcW w:w="3221"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review/PATIS review</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Ethnicity</w:t>
            </w:r>
          </w:p>
        </w:tc>
        <w:tc>
          <w:tcPr>
            <w:tcW w:w="3201" w:type="dxa"/>
            <w:tcBorders>
              <w:top w:val="nil"/>
              <w:left w:val="single" w:sz="2" w:space="0" w:color="000000"/>
              <w:bottom w:val="single" w:sz="2" w:space="0" w:color="000000"/>
              <w:right w:val="nil"/>
            </w:tcBorders>
            <w:hideMark/>
          </w:tcPr>
          <w:p w:rsidR="009E5715" w:rsidRPr="00F40B62" w:rsidRDefault="009E5715" w:rsidP="00066AA8">
            <w:pPr>
              <w:numPr>
                <w:ilvl w:val="0"/>
                <w:numId w:val="3"/>
              </w:numPr>
              <w:rPr>
                <w:rFonts w:ascii="Times New Roman" w:hAnsi="Times New Roman"/>
                <w:sz w:val="24"/>
                <w:szCs w:val="24"/>
              </w:rPr>
            </w:pPr>
            <w:r w:rsidRPr="00F40B62">
              <w:rPr>
                <w:rFonts w:ascii="Times New Roman" w:hAnsi="Times New Roman"/>
                <w:sz w:val="24"/>
                <w:szCs w:val="24"/>
              </w:rPr>
              <w:t>I- taukei</w:t>
            </w:r>
          </w:p>
          <w:p w:rsidR="009E5715" w:rsidRPr="00F40B62" w:rsidRDefault="009E5715" w:rsidP="00066AA8">
            <w:pPr>
              <w:numPr>
                <w:ilvl w:val="0"/>
                <w:numId w:val="3"/>
              </w:numPr>
              <w:rPr>
                <w:rFonts w:ascii="Times New Roman" w:hAnsi="Times New Roman"/>
                <w:sz w:val="24"/>
                <w:szCs w:val="24"/>
              </w:rPr>
            </w:pPr>
            <w:r w:rsidRPr="00F40B62">
              <w:rPr>
                <w:rFonts w:ascii="Times New Roman" w:hAnsi="Times New Roman"/>
                <w:sz w:val="24"/>
                <w:szCs w:val="24"/>
              </w:rPr>
              <w:t>Fijian of Indian Descent</w:t>
            </w:r>
          </w:p>
          <w:p w:rsidR="009E5715" w:rsidRPr="00F40B62" w:rsidRDefault="009E5715" w:rsidP="00066AA8">
            <w:pPr>
              <w:numPr>
                <w:ilvl w:val="0"/>
                <w:numId w:val="3"/>
              </w:numPr>
              <w:rPr>
                <w:rFonts w:ascii="Times New Roman" w:hAnsi="Times New Roman"/>
                <w:sz w:val="24"/>
                <w:szCs w:val="24"/>
              </w:rPr>
            </w:pPr>
            <w:r w:rsidRPr="00F40B62">
              <w:rPr>
                <w:rFonts w:ascii="Times New Roman" w:hAnsi="Times New Roman"/>
                <w:sz w:val="24"/>
                <w:szCs w:val="24"/>
              </w:rPr>
              <w:t>Others</w:t>
            </w:r>
          </w:p>
        </w:tc>
        <w:tc>
          <w:tcPr>
            <w:tcW w:w="3221"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review/PATIS review</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 xml:space="preserve">Employment </w:t>
            </w:r>
            <w:r w:rsidR="002F703B">
              <w:rPr>
                <w:rFonts w:ascii="Times New Roman" w:hAnsi="Times New Roman"/>
                <w:sz w:val="24"/>
                <w:szCs w:val="24"/>
              </w:rPr>
              <w:t>s</w:t>
            </w:r>
            <w:r w:rsidRPr="00F40B62">
              <w:rPr>
                <w:rFonts w:ascii="Times New Roman" w:hAnsi="Times New Roman"/>
                <w:sz w:val="24"/>
                <w:szCs w:val="24"/>
              </w:rPr>
              <w:t>tatus</w:t>
            </w:r>
          </w:p>
        </w:tc>
        <w:tc>
          <w:tcPr>
            <w:tcW w:w="3201" w:type="dxa"/>
            <w:tcBorders>
              <w:top w:val="nil"/>
              <w:left w:val="single" w:sz="2" w:space="0" w:color="000000"/>
              <w:bottom w:val="single" w:sz="2" w:space="0" w:color="000000"/>
              <w:right w:val="nil"/>
            </w:tcBorders>
            <w:hideMark/>
          </w:tcPr>
          <w:p w:rsidR="009E5715" w:rsidRPr="00F40B62" w:rsidRDefault="009E5715" w:rsidP="00066AA8">
            <w:pPr>
              <w:numPr>
                <w:ilvl w:val="0"/>
                <w:numId w:val="3"/>
              </w:numPr>
              <w:rPr>
                <w:rFonts w:ascii="Times New Roman" w:hAnsi="Times New Roman"/>
                <w:sz w:val="24"/>
                <w:szCs w:val="24"/>
              </w:rPr>
            </w:pPr>
            <w:r w:rsidRPr="00F40B62">
              <w:rPr>
                <w:rFonts w:ascii="Times New Roman" w:hAnsi="Times New Roman"/>
                <w:sz w:val="24"/>
                <w:szCs w:val="24"/>
              </w:rPr>
              <w:t>Employed</w:t>
            </w:r>
          </w:p>
          <w:p w:rsidR="009E5715" w:rsidRPr="00F40B62" w:rsidRDefault="009E5715" w:rsidP="00066AA8">
            <w:pPr>
              <w:numPr>
                <w:ilvl w:val="0"/>
                <w:numId w:val="3"/>
              </w:numPr>
              <w:rPr>
                <w:rFonts w:ascii="Times New Roman" w:hAnsi="Times New Roman"/>
                <w:sz w:val="24"/>
                <w:szCs w:val="24"/>
              </w:rPr>
            </w:pPr>
            <w:r w:rsidRPr="00F40B62">
              <w:rPr>
                <w:rFonts w:ascii="Times New Roman" w:hAnsi="Times New Roman"/>
                <w:sz w:val="24"/>
                <w:szCs w:val="24"/>
              </w:rPr>
              <w:t>Unemployed</w:t>
            </w:r>
          </w:p>
          <w:p w:rsidR="009E5715" w:rsidRPr="00F40B62" w:rsidRDefault="009E5715" w:rsidP="00066AA8">
            <w:pPr>
              <w:numPr>
                <w:ilvl w:val="0"/>
                <w:numId w:val="3"/>
              </w:numPr>
              <w:rPr>
                <w:rFonts w:ascii="Times New Roman" w:hAnsi="Times New Roman"/>
                <w:sz w:val="24"/>
                <w:szCs w:val="24"/>
              </w:rPr>
            </w:pPr>
            <w:r w:rsidRPr="00F40B62">
              <w:rPr>
                <w:rFonts w:ascii="Times New Roman" w:hAnsi="Times New Roman"/>
                <w:sz w:val="24"/>
                <w:szCs w:val="24"/>
              </w:rPr>
              <w:t>Not Mentioned</w:t>
            </w:r>
          </w:p>
        </w:tc>
        <w:tc>
          <w:tcPr>
            <w:tcW w:w="3221"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w:t>
            </w:r>
          </w:p>
        </w:tc>
      </w:tr>
    </w:tbl>
    <w:p w:rsidR="009E5715" w:rsidRPr="00F40B62" w:rsidRDefault="009E5715" w:rsidP="009E5715">
      <w:pPr>
        <w:rPr>
          <w:rFonts w:ascii="Times New Roman" w:hAnsi="Times New Roman"/>
          <w:sz w:val="24"/>
          <w:szCs w:val="24"/>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200"/>
        <w:gridCol w:w="3201"/>
        <w:gridCol w:w="3221"/>
      </w:tblGrid>
      <w:tr w:rsidR="009E5715" w:rsidRPr="00F40B62" w:rsidTr="009E5715">
        <w:tc>
          <w:tcPr>
            <w:tcW w:w="3200" w:type="dxa"/>
            <w:tcBorders>
              <w:top w:val="single" w:sz="2" w:space="0" w:color="000000"/>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lastRenderedPageBreak/>
              <w:t xml:space="preserve">Tobacco </w:t>
            </w:r>
            <w:r w:rsidR="00A66F20">
              <w:rPr>
                <w:rFonts w:ascii="Times New Roman" w:hAnsi="Times New Roman"/>
                <w:sz w:val="24"/>
                <w:szCs w:val="24"/>
              </w:rPr>
              <w:t>u</w:t>
            </w:r>
            <w:r w:rsidRPr="00F40B62">
              <w:rPr>
                <w:rFonts w:ascii="Times New Roman" w:hAnsi="Times New Roman"/>
                <w:sz w:val="24"/>
                <w:szCs w:val="24"/>
              </w:rPr>
              <w:t>se</w:t>
            </w:r>
          </w:p>
        </w:tc>
        <w:tc>
          <w:tcPr>
            <w:tcW w:w="3201" w:type="dxa"/>
            <w:tcBorders>
              <w:top w:val="single" w:sz="2" w:space="0" w:color="000000"/>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Smoking within the last six months</w:t>
            </w:r>
          </w:p>
        </w:tc>
        <w:tc>
          <w:tcPr>
            <w:tcW w:w="3221" w:type="dxa"/>
            <w:tcBorders>
              <w:top w:val="single" w:sz="2" w:space="0" w:color="000000"/>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review/PATIS review</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 xml:space="preserve">Alcohol </w:t>
            </w:r>
            <w:r w:rsidR="00A66F20">
              <w:rPr>
                <w:rFonts w:ascii="Times New Roman" w:hAnsi="Times New Roman"/>
                <w:sz w:val="24"/>
                <w:szCs w:val="24"/>
              </w:rPr>
              <w:t>u</w:t>
            </w:r>
            <w:r w:rsidRPr="00F40B62">
              <w:rPr>
                <w:rFonts w:ascii="Times New Roman" w:hAnsi="Times New Roman"/>
                <w:sz w:val="24"/>
                <w:szCs w:val="24"/>
              </w:rPr>
              <w:t>se</w:t>
            </w:r>
          </w:p>
        </w:tc>
        <w:tc>
          <w:tcPr>
            <w:tcW w:w="3201"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Consuming alcohol within the last six months</w:t>
            </w:r>
          </w:p>
        </w:tc>
        <w:tc>
          <w:tcPr>
            <w:tcW w:w="3221"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review/PATIS review</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Regular NSAID use</w:t>
            </w:r>
          </w:p>
        </w:tc>
        <w:tc>
          <w:tcPr>
            <w:tcW w:w="3201"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Recent daily use of NSAIDs for a minimum of 5 days</w:t>
            </w:r>
          </w:p>
        </w:tc>
        <w:tc>
          <w:tcPr>
            <w:tcW w:w="3221"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review/PATIS review</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Use of anticoagulant drugs</w:t>
            </w:r>
          </w:p>
        </w:tc>
        <w:tc>
          <w:tcPr>
            <w:tcW w:w="3201"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Taking an anticoagulant drug regularly</w:t>
            </w:r>
          </w:p>
          <w:p w:rsidR="009E5715" w:rsidRPr="00F40B62" w:rsidRDefault="009E5715" w:rsidP="009E5715">
            <w:pPr>
              <w:rPr>
                <w:rFonts w:ascii="Times New Roman" w:hAnsi="Times New Roman"/>
                <w:sz w:val="24"/>
                <w:szCs w:val="24"/>
              </w:rPr>
            </w:pPr>
            <w:r w:rsidRPr="00F40B62">
              <w:rPr>
                <w:rFonts w:ascii="Times New Roman" w:hAnsi="Times New Roman"/>
                <w:sz w:val="24"/>
                <w:szCs w:val="24"/>
              </w:rPr>
              <w:t>e.g. Low dose aspirin, warfarin, clopidogrel, low molecular weight heparin</w:t>
            </w:r>
          </w:p>
        </w:tc>
        <w:tc>
          <w:tcPr>
            <w:tcW w:w="3221"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review/PATIS review</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 xml:space="preserve">Use of </w:t>
            </w:r>
            <w:r w:rsidR="00A66F20">
              <w:rPr>
                <w:rFonts w:ascii="Times New Roman" w:hAnsi="Times New Roman"/>
                <w:sz w:val="24"/>
                <w:szCs w:val="24"/>
              </w:rPr>
              <w:t>p</w:t>
            </w:r>
            <w:r w:rsidRPr="00F40B62">
              <w:rPr>
                <w:rFonts w:ascii="Times New Roman" w:hAnsi="Times New Roman"/>
                <w:sz w:val="24"/>
                <w:szCs w:val="24"/>
              </w:rPr>
              <w:t xml:space="preserve">roton </w:t>
            </w:r>
            <w:r w:rsidR="00A66F20">
              <w:rPr>
                <w:rFonts w:ascii="Times New Roman" w:hAnsi="Times New Roman"/>
                <w:sz w:val="24"/>
                <w:szCs w:val="24"/>
              </w:rPr>
              <w:t>p</w:t>
            </w:r>
            <w:r w:rsidRPr="00F40B62">
              <w:rPr>
                <w:rFonts w:ascii="Times New Roman" w:hAnsi="Times New Roman"/>
                <w:sz w:val="24"/>
                <w:szCs w:val="24"/>
              </w:rPr>
              <w:t xml:space="preserve">ump </w:t>
            </w:r>
            <w:r w:rsidR="00A66F20">
              <w:rPr>
                <w:rFonts w:ascii="Times New Roman" w:hAnsi="Times New Roman"/>
                <w:sz w:val="24"/>
                <w:szCs w:val="24"/>
              </w:rPr>
              <w:t>i</w:t>
            </w:r>
            <w:r w:rsidRPr="00F40B62">
              <w:rPr>
                <w:rFonts w:ascii="Times New Roman" w:hAnsi="Times New Roman"/>
                <w:sz w:val="24"/>
                <w:szCs w:val="24"/>
              </w:rPr>
              <w:t>nhibitors</w:t>
            </w:r>
            <w:r w:rsidR="00A66F20">
              <w:rPr>
                <w:rFonts w:ascii="Times New Roman" w:hAnsi="Times New Roman"/>
                <w:sz w:val="24"/>
                <w:szCs w:val="24"/>
              </w:rPr>
              <w:t xml:space="preserve"> (PPIs)</w:t>
            </w:r>
          </w:p>
        </w:tc>
        <w:tc>
          <w:tcPr>
            <w:tcW w:w="3201"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Taking a PPI regularly</w:t>
            </w:r>
          </w:p>
          <w:p w:rsidR="009E5715" w:rsidRPr="00F40B62" w:rsidRDefault="009E5715" w:rsidP="009E5715">
            <w:pPr>
              <w:rPr>
                <w:rFonts w:ascii="Times New Roman" w:hAnsi="Times New Roman"/>
                <w:sz w:val="24"/>
                <w:szCs w:val="24"/>
              </w:rPr>
            </w:pPr>
            <w:r w:rsidRPr="00F40B62">
              <w:rPr>
                <w:rFonts w:ascii="Times New Roman" w:hAnsi="Times New Roman"/>
                <w:sz w:val="24"/>
                <w:szCs w:val="24"/>
              </w:rPr>
              <w:t>e.g. omeprazole, pantoprazole</w:t>
            </w:r>
          </w:p>
        </w:tc>
        <w:tc>
          <w:tcPr>
            <w:tcW w:w="3221"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review/PATIS review</w:t>
            </w:r>
          </w:p>
        </w:tc>
      </w:tr>
    </w:tbl>
    <w:p w:rsidR="009E5715" w:rsidRPr="00F40B62" w:rsidRDefault="009E5715" w:rsidP="009E5715">
      <w:pPr>
        <w:rPr>
          <w:rFonts w:ascii="Times New Roman" w:hAnsi="Times New Roman"/>
          <w:sz w:val="24"/>
          <w:szCs w:val="24"/>
        </w:rPr>
      </w:pPr>
    </w:p>
    <w:tbl>
      <w:tblPr>
        <w:tblW w:w="9623" w:type="dxa"/>
        <w:tblInd w:w="48" w:type="dxa"/>
        <w:tblLayout w:type="fixed"/>
        <w:tblCellMar>
          <w:top w:w="55" w:type="dxa"/>
          <w:left w:w="55" w:type="dxa"/>
          <w:bottom w:w="55" w:type="dxa"/>
          <w:right w:w="55" w:type="dxa"/>
        </w:tblCellMar>
        <w:tblLook w:val="04A0" w:firstRow="1" w:lastRow="0" w:firstColumn="1" w:lastColumn="0" w:noHBand="0" w:noVBand="1"/>
      </w:tblPr>
      <w:tblGrid>
        <w:gridCol w:w="3200"/>
        <w:gridCol w:w="4849"/>
        <w:gridCol w:w="1574"/>
      </w:tblGrid>
      <w:tr w:rsidR="009E5715" w:rsidRPr="00F40B62" w:rsidTr="009E5715">
        <w:tc>
          <w:tcPr>
            <w:tcW w:w="3200" w:type="dxa"/>
            <w:tcBorders>
              <w:top w:val="single" w:sz="2" w:space="0" w:color="000000"/>
              <w:left w:val="single" w:sz="2" w:space="0" w:color="000000"/>
              <w:bottom w:val="single" w:sz="2" w:space="0" w:color="000000"/>
              <w:right w:val="nil"/>
            </w:tcBorders>
            <w:hideMark/>
          </w:tcPr>
          <w:p w:rsidR="009E5715" w:rsidRPr="00F40B62" w:rsidRDefault="009E5715" w:rsidP="009E5715">
            <w:pPr>
              <w:rPr>
                <w:rFonts w:ascii="Times New Roman" w:hAnsi="Times New Roman"/>
                <w:b/>
                <w:bCs/>
                <w:sz w:val="24"/>
                <w:szCs w:val="24"/>
              </w:rPr>
            </w:pPr>
            <w:r w:rsidRPr="00F40B62">
              <w:rPr>
                <w:rFonts w:ascii="Times New Roman" w:hAnsi="Times New Roman"/>
                <w:b/>
                <w:bCs/>
                <w:sz w:val="24"/>
                <w:szCs w:val="24"/>
              </w:rPr>
              <w:t>Clinical Characteristics</w:t>
            </w:r>
          </w:p>
        </w:tc>
        <w:tc>
          <w:tcPr>
            <w:tcW w:w="4849" w:type="dxa"/>
            <w:tcBorders>
              <w:top w:val="single" w:sz="2" w:space="0" w:color="000000"/>
              <w:left w:val="single" w:sz="2" w:space="0" w:color="000000"/>
              <w:bottom w:val="single" w:sz="2" w:space="0" w:color="000000"/>
              <w:right w:val="nil"/>
            </w:tcBorders>
            <w:hideMark/>
          </w:tcPr>
          <w:p w:rsidR="009E5715" w:rsidRPr="00F40B62" w:rsidRDefault="009E5715" w:rsidP="009E5715">
            <w:pPr>
              <w:rPr>
                <w:rFonts w:ascii="Times New Roman" w:hAnsi="Times New Roman"/>
                <w:b/>
                <w:bCs/>
                <w:sz w:val="24"/>
                <w:szCs w:val="24"/>
              </w:rPr>
            </w:pPr>
            <w:r w:rsidRPr="00F40B62">
              <w:rPr>
                <w:rFonts w:ascii="Times New Roman" w:hAnsi="Times New Roman"/>
                <w:b/>
                <w:bCs/>
                <w:sz w:val="24"/>
                <w:szCs w:val="24"/>
              </w:rPr>
              <w:t>Definition</w:t>
            </w:r>
          </w:p>
        </w:tc>
        <w:tc>
          <w:tcPr>
            <w:tcW w:w="1574" w:type="dxa"/>
            <w:tcBorders>
              <w:top w:val="single" w:sz="2" w:space="0" w:color="000000"/>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b/>
                <w:bCs/>
                <w:sz w:val="24"/>
                <w:szCs w:val="24"/>
              </w:rPr>
              <w:t>Measurement</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 xml:space="preserve">Presentation with melaena </w:t>
            </w:r>
          </w:p>
        </w:tc>
        <w:tc>
          <w:tcPr>
            <w:tcW w:w="4849"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Passage of dark tarry stools.</w:t>
            </w:r>
          </w:p>
        </w:tc>
        <w:tc>
          <w:tcPr>
            <w:tcW w:w="1574"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Haematemesis in the presentation</w:t>
            </w:r>
          </w:p>
        </w:tc>
        <w:tc>
          <w:tcPr>
            <w:tcW w:w="4849"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Vomiting blood.</w:t>
            </w:r>
          </w:p>
        </w:tc>
        <w:tc>
          <w:tcPr>
            <w:tcW w:w="1574"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Haematochezia in the presentation</w:t>
            </w:r>
          </w:p>
        </w:tc>
        <w:tc>
          <w:tcPr>
            <w:tcW w:w="4849"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Passage of fresh blood through the anus, usually with stool.</w:t>
            </w:r>
          </w:p>
        </w:tc>
        <w:tc>
          <w:tcPr>
            <w:tcW w:w="1574"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Abdominal pain in the presentation</w:t>
            </w:r>
          </w:p>
        </w:tc>
        <w:tc>
          <w:tcPr>
            <w:tcW w:w="4849"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Complaint of abdominal pain as documented by the examining physician.</w:t>
            </w:r>
          </w:p>
        </w:tc>
        <w:tc>
          <w:tcPr>
            <w:tcW w:w="1574"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Epigastric pain in the presentation</w:t>
            </w:r>
          </w:p>
        </w:tc>
        <w:tc>
          <w:tcPr>
            <w:tcW w:w="4849"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Complaint of epigastric pain as documented by the examining physician.</w:t>
            </w:r>
          </w:p>
        </w:tc>
        <w:tc>
          <w:tcPr>
            <w:tcW w:w="1574"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Presentation with recent syncope</w:t>
            </w:r>
          </w:p>
        </w:tc>
        <w:tc>
          <w:tcPr>
            <w:tcW w:w="4849"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Complaint of recent syncope as documented by the examining physician.</w:t>
            </w:r>
          </w:p>
        </w:tc>
        <w:tc>
          <w:tcPr>
            <w:tcW w:w="1574"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lastRenderedPageBreak/>
              <w:t xml:space="preserve">Initial </w:t>
            </w:r>
            <w:r w:rsidR="00A66F20">
              <w:rPr>
                <w:rFonts w:ascii="Times New Roman" w:hAnsi="Times New Roman"/>
                <w:sz w:val="24"/>
                <w:szCs w:val="24"/>
              </w:rPr>
              <w:t>s</w:t>
            </w:r>
            <w:r w:rsidRPr="00F40B62">
              <w:rPr>
                <w:rFonts w:ascii="Times New Roman" w:hAnsi="Times New Roman"/>
                <w:sz w:val="24"/>
                <w:szCs w:val="24"/>
              </w:rPr>
              <w:t xml:space="preserve">ystolic </w:t>
            </w:r>
            <w:r w:rsidR="00A66F20">
              <w:rPr>
                <w:rFonts w:ascii="Times New Roman" w:hAnsi="Times New Roman"/>
                <w:sz w:val="24"/>
                <w:szCs w:val="24"/>
              </w:rPr>
              <w:t>b</w:t>
            </w:r>
            <w:r w:rsidRPr="00F40B62">
              <w:rPr>
                <w:rFonts w:ascii="Times New Roman" w:hAnsi="Times New Roman"/>
                <w:sz w:val="24"/>
                <w:szCs w:val="24"/>
              </w:rPr>
              <w:t xml:space="preserve">lood </w:t>
            </w:r>
            <w:r w:rsidR="00A66F20">
              <w:rPr>
                <w:rFonts w:ascii="Times New Roman" w:hAnsi="Times New Roman"/>
                <w:sz w:val="24"/>
                <w:szCs w:val="24"/>
              </w:rPr>
              <w:t>p</w:t>
            </w:r>
            <w:r w:rsidRPr="00F40B62">
              <w:rPr>
                <w:rFonts w:ascii="Times New Roman" w:hAnsi="Times New Roman"/>
                <w:sz w:val="24"/>
                <w:szCs w:val="24"/>
              </w:rPr>
              <w:t xml:space="preserve">ressure </w:t>
            </w:r>
            <w:r w:rsidR="00A66F20">
              <w:rPr>
                <w:rFonts w:ascii="Times New Roman" w:hAnsi="Times New Roman"/>
                <w:sz w:val="24"/>
                <w:szCs w:val="24"/>
              </w:rPr>
              <w:t>(SBP)</w:t>
            </w:r>
          </w:p>
        </w:tc>
        <w:tc>
          <w:tcPr>
            <w:tcW w:w="4849" w:type="dxa"/>
            <w:tcBorders>
              <w:top w:val="nil"/>
              <w:left w:val="single" w:sz="2" w:space="0" w:color="000000"/>
              <w:bottom w:val="single" w:sz="2" w:space="0" w:color="000000"/>
              <w:right w:val="nil"/>
            </w:tcBorders>
            <w:hideMark/>
          </w:tcPr>
          <w:p w:rsidR="009E5715" w:rsidRPr="00F40B62" w:rsidRDefault="009E5715" w:rsidP="00066AA8">
            <w:pPr>
              <w:numPr>
                <w:ilvl w:val="0"/>
                <w:numId w:val="4"/>
              </w:numPr>
              <w:rPr>
                <w:rFonts w:ascii="Times New Roman" w:hAnsi="Times New Roman"/>
                <w:sz w:val="24"/>
                <w:szCs w:val="24"/>
              </w:rPr>
            </w:pPr>
            <w:r w:rsidRPr="00F40B62">
              <w:rPr>
                <w:rFonts w:ascii="Times New Roman" w:hAnsi="Times New Roman"/>
                <w:sz w:val="24"/>
                <w:szCs w:val="24"/>
              </w:rPr>
              <w:t>≥110 mm Hg</w:t>
            </w:r>
          </w:p>
          <w:p w:rsidR="009E5715" w:rsidRPr="00F40B62" w:rsidRDefault="009E5715" w:rsidP="00066AA8">
            <w:pPr>
              <w:numPr>
                <w:ilvl w:val="0"/>
                <w:numId w:val="4"/>
              </w:numPr>
              <w:rPr>
                <w:rFonts w:ascii="Times New Roman" w:hAnsi="Times New Roman"/>
                <w:sz w:val="24"/>
                <w:szCs w:val="24"/>
              </w:rPr>
            </w:pPr>
            <w:r w:rsidRPr="00F40B62">
              <w:rPr>
                <w:rFonts w:ascii="Times New Roman" w:hAnsi="Times New Roman"/>
                <w:sz w:val="24"/>
                <w:szCs w:val="24"/>
              </w:rPr>
              <w:t>100–109 mm Hg</w:t>
            </w:r>
          </w:p>
          <w:p w:rsidR="009E5715" w:rsidRPr="00F40B62" w:rsidRDefault="009E5715" w:rsidP="00066AA8">
            <w:pPr>
              <w:numPr>
                <w:ilvl w:val="0"/>
                <w:numId w:val="4"/>
              </w:numPr>
              <w:rPr>
                <w:rFonts w:ascii="Times New Roman" w:hAnsi="Times New Roman"/>
                <w:sz w:val="24"/>
                <w:szCs w:val="24"/>
              </w:rPr>
            </w:pPr>
            <w:r w:rsidRPr="00F40B62">
              <w:rPr>
                <w:rFonts w:ascii="Times New Roman" w:hAnsi="Times New Roman"/>
                <w:sz w:val="24"/>
                <w:szCs w:val="24"/>
              </w:rPr>
              <w:t>90–99 mm Hg</w:t>
            </w:r>
          </w:p>
          <w:p w:rsidR="009E5715" w:rsidRPr="00F40B62" w:rsidRDefault="009E5715" w:rsidP="00066AA8">
            <w:pPr>
              <w:numPr>
                <w:ilvl w:val="0"/>
                <w:numId w:val="4"/>
              </w:numPr>
              <w:rPr>
                <w:rFonts w:ascii="Times New Roman" w:hAnsi="Times New Roman"/>
                <w:sz w:val="24"/>
                <w:szCs w:val="24"/>
              </w:rPr>
            </w:pPr>
            <w:r w:rsidRPr="00F40B62">
              <w:rPr>
                <w:rFonts w:ascii="Times New Roman" w:hAnsi="Times New Roman"/>
                <w:sz w:val="24"/>
                <w:szCs w:val="24"/>
              </w:rPr>
              <w:t>&lt;90 mm Hg</w:t>
            </w:r>
          </w:p>
        </w:tc>
        <w:tc>
          <w:tcPr>
            <w:tcW w:w="1574"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 xml:space="preserve">Initial </w:t>
            </w:r>
            <w:r w:rsidR="00A66F20">
              <w:rPr>
                <w:rFonts w:ascii="Times New Roman" w:hAnsi="Times New Roman"/>
                <w:sz w:val="24"/>
                <w:szCs w:val="24"/>
              </w:rPr>
              <w:t>p</w:t>
            </w:r>
            <w:r w:rsidRPr="00F40B62">
              <w:rPr>
                <w:rFonts w:ascii="Times New Roman" w:hAnsi="Times New Roman"/>
                <w:sz w:val="24"/>
                <w:szCs w:val="24"/>
              </w:rPr>
              <w:t xml:space="preserve">ulse </w:t>
            </w:r>
            <w:r w:rsidR="00A66F20">
              <w:rPr>
                <w:rFonts w:ascii="Times New Roman" w:hAnsi="Times New Roman"/>
                <w:sz w:val="24"/>
                <w:szCs w:val="24"/>
              </w:rPr>
              <w:t>r</w:t>
            </w:r>
            <w:r w:rsidRPr="00F40B62">
              <w:rPr>
                <w:rFonts w:ascii="Times New Roman" w:hAnsi="Times New Roman"/>
                <w:sz w:val="24"/>
                <w:szCs w:val="24"/>
              </w:rPr>
              <w:t>ate</w:t>
            </w:r>
          </w:p>
        </w:tc>
        <w:tc>
          <w:tcPr>
            <w:tcW w:w="4849" w:type="dxa"/>
            <w:tcBorders>
              <w:top w:val="nil"/>
              <w:left w:val="single" w:sz="2" w:space="0" w:color="000000"/>
              <w:bottom w:val="single" w:sz="2" w:space="0" w:color="000000"/>
              <w:right w:val="nil"/>
            </w:tcBorders>
            <w:hideMark/>
          </w:tcPr>
          <w:p w:rsidR="009E5715" w:rsidRPr="00F40B62" w:rsidRDefault="009E5715" w:rsidP="00066AA8">
            <w:pPr>
              <w:numPr>
                <w:ilvl w:val="0"/>
                <w:numId w:val="5"/>
              </w:numPr>
              <w:rPr>
                <w:rFonts w:ascii="Times New Roman" w:hAnsi="Times New Roman"/>
                <w:sz w:val="24"/>
                <w:szCs w:val="24"/>
              </w:rPr>
            </w:pPr>
            <w:r w:rsidRPr="00F40B62">
              <w:rPr>
                <w:rFonts w:ascii="Times New Roman" w:hAnsi="Times New Roman"/>
                <w:sz w:val="24"/>
                <w:szCs w:val="24"/>
              </w:rPr>
              <w:t>≥100 per minute</w:t>
            </w:r>
          </w:p>
          <w:p w:rsidR="009E5715" w:rsidRPr="00F40B62" w:rsidRDefault="009E5715" w:rsidP="00066AA8">
            <w:pPr>
              <w:numPr>
                <w:ilvl w:val="0"/>
                <w:numId w:val="5"/>
              </w:numPr>
              <w:rPr>
                <w:rFonts w:ascii="Times New Roman" w:hAnsi="Times New Roman"/>
                <w:sz w:val="24"/>
                <w:szCs w:val="24"/>
              </w:rPr>
            </w:pPr>
            <w:r w:rsidRPr="00F40B62">
              <w:rPr>
                <w:rFonts w:ascii="Times New Roman" w:hAnsi="Times New Roman"/>
                <w:sz w:val="24"/>
                <w:szCs w:val="24"/>
              </w:rPr>
              <w:t>&lt;100 per minute</w:t>
            </w:r>
          </w:p>
        </w:tc>
        <w:tc>
          <w:tcPr>
            <w:tcW w:w="1574"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 xml:space="preserve">Shock </w:t>
            </w:r>
          </w:p>
        </w:tc>
        <w:tc>
          <w:tcPr>
            <w:tcW w:w="4849"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 xml:space="preserve">The following vital signs as documented during initial presentation: </w:t>
            </w:r>
          </w:p>
          <w:p w:rsidR="009E5715" w:rsidRPr="00F40B62" w:rsidRDefault="009E5715" w:rsidP="00066AA8">
            <w:pPr>
              <w:numPr>
                <w:ilvl w:val="0"/>
                <w:numId w:val="6"/>
              </w:numPr>
              <w:rPr>
                <w:rFonts w:ascii="Times New Roman" w:hAnsi="Times New Roman"/>
                <w:sz w:val="24"/>
                <w:szCs w:val="24"/>
              </w:rPr>
            </w:pPr>
            <w:r w:rsidRPr="00F40B62">
              <w:rPr>
                <w:rFonts w:ascii="Times New Roman" w:hAnsi="Times New Roman"/>
                <w:sz w:val="24"/>
                <w:szCs w:val="24"/>
              </w:rPr>
              <w:t xml:space="preserve">No shock (SBP ≥100 AND HR &lt;100) </w:t>
            </w:r>
          </w:p>
          <w:p w:rsidR="009E5715" w:rsidRPr="00F40B62" w:rsidRDefault="009E5715" w:rsidP="00066AA8">
            <w:pPr>
              <w:numPr>
                <w:ilvl w:val="0"/>
                <w:numId w:val="6"/>
              </w:numPr>
              <w:rPr>
                <w:rFonts w:ascii="Times New Roman" w:hAnsi="Times New Roman"/>
                <w:sz w:val="24"/>
                <w:szCs w:val="24"/>
              </w:rPr>
            </w:pPr>
            <w:r w:rsidRPr="00F40B62">
              <w:rPr>
                <w:rFonts w:ascii="Times New Roman" w:hAnsi="Times New Roman"/>
                <w:sz w:val="24"/>
                <w:szCs w:val="24"/>
              </w:rPr>
              <w:t xml:space="preserve">Tachycardia (SBP ≥100 AND HR ≥100) </w:t>
            </w:r>
          </w:p>
          <w:p w:rsidR="009E5715" w:rsidRPr="00F40B62" w:rsidRDefault="009E5715" w:rsidP="00066AA8">
            <w:pPr>
              <w:numPr>
                <w:ilvl w:val="0"/>
                <w:numId w:val="6"/>
              </w:numPr>
              <w:rPr>
                <w:rFonts w:ascii="Times New Roman" w:hAnsi="Times New Roman"/>
                <w:sz w:val="24"/>
                <w:szCs w:val="24"/>
              </w:rPr>
            </w:pPr>
            <w:r w:rsidRPr="00F40B62">
              <w:rPr>
                <w:rFonts w:ascii="Times New Roman" w:hAnsi="Times New Roman"/>
                <w:sz w:val="24"/>
                <w:szCs w:val="24"/>
              </w:rPr>
              <w:t xml:space="preserve">Hypotension (SBP &lt;100) </w:t>
            </w:r>
          </w:p>
          <w:p w:rsidR="009E5715" w:rsidRPr="00F40B62" w:rsidRDefault="009E5715" w:rsidP="00066AA8">
            <w:pPr>
              <w:numPr>
                <w:ilvl w:val="0"/>
                <w:numId w:val="6"/>
              </w:numPr>
              <w:rPr>
                <w:rFonts w:ascii="Times New Roman" w:hAnsi="Times New Roman"/>
                <w:sz w:val="24"/>
                <w:szCs w:val="24"/>
              </w:rPr>
            </w:pPr>
            <w:r w:rsidRPr="00F40B62">
              <w:rPr>
                <w:rFonts w:ascii="Times New Roman" w:hAnsi="Times New Roman"/>
                <w:sz w:val="24"/>
                <w:szCs w:val="24"/>
              </w:rPr>
              <w:t xml:space="preserve">Not </w:t>
            </w:r>
            <w:r w:rsidR="00A66F20">
              <w:rPr>
                <w:rFonts w:ascii="Times New Roman" w:hAnsi="Times New Roman"/>
                <w:sz w:val="24"/>
                <w:szCs w:val="24"/>
              </w:rPr>
              <w:t>k</w:t>
            </w:r>
            <w:r w:rsidRPr="00F40B62">
              <w:rPr>
                <w:rFonts w:ascii="Times New Roman" w:hAnsi="Times New Roman"/>
                <w:sz w:val="24"/>
                <w:szCs w:val="24"/>
              </w:rPr>
              <w:t>nown</w:t>
            </w:r>
          </w:p>
        </w:tc>
        <w:tc>
          <w:tcPr>
            <w:tcW w:w="1574"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w:t>
            </w:r>
          </w:p>
        </w:tc>
      </w:tr>
      <w:tr w:rsidR="009E5715" w:rsidRPr="00F40B62" w:rsidTr="009E5715">
        <w:trPr>
          <w:trHeight w:val="1022"/>
        </w:trPr>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 xml:space="preserve">Cardiac </w:t>
            </w:r>
            <w:r w:rsidR="00A66F20">
              <w:rPr>
                <w:rFonts w:ascii="Times New Roman" w:hAnsi="Times New Roman"/>
                <w:sz w:val="24"/>
                <w:szCs w:val="24"/>
              </w:rPr>
              <w:t>f</w:t>
            </w:r>
            <w:r w:rsidRPr="00F40B62">
              <w:rPr>
                <w:rFonts w:ascii="Times New Roman" w:hAnsi="Times New Roman"/>
                <w:sz w:val="24"/>
                <w:szCs w:val="24"/>
              </w:rPr>
              <w:t>ailure</w:t>
            </w:r>
          </w:p>
        </w:tc>
        <w:tc>
          <w:tcPr>
            <w:tcW w:w="4849"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Cardiac failure as documented by the examining physician.</w:t>
            </w:r>
          </w:p>
        </w:tc>
        <w:tc>
          <w:tcPr>
            <w:tcW w:w="1574"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w:t>
            </w:r>
          </w:p>
        </w:tc>
      </w:tr>
      <w:tr w:rsidR="009E5715" w:rsidRPr="00F40B62" w:rsidTr="009E5715">
        <w:trPr>
          <w:trHeight w:val="1022"/>
        </w:trPr>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 xml:space="preserve">Initial </w:t>
            </w:r>
            <w:r w:rsidR="00A66F20">
              <w:rPr>
                <w:rFonts w:ascii="Times New Roman" w:hAnsi="Times New Roman"/>
                <w:sz w:val="24"/>
                <w:szCs w:val="24"/>
              </w:rPr>
              <w:t>h</w:t>
            </w:r>
            <w:r w:rsidRPr="00F40B62">
              <w:rPr>
                <w:rFonts w:ascii="Times New Roman" w:hAnsi="Times New Roman"/>
                <w:sz w:val="24"/>
                <w:szCs w:val="24"/>
              </w:rPr>
              <w:t>aemoglobin</w:t>
            </w:r>
            <w:r w:rsidR="00A66F20">
              <w:rPr>
                <w:rFonts w:ascii="Times New Roman" w:hAnsi="Times New Roman"/>
                <w:sz w:val="24"/>
                <w:szCs w:val="24"/>
              </w:rPr>
              <w:t xml:space="preserve"> (Hb)</w:t>
            </w:r>
          </w:p>
        </w:tc>
        <w:tc>
          <w:tcPr>
            <w:tcW w:w="4849"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Haemoglobin in g/dL</w:t>
            </w:r>
          </w:p>
        </w:tc>
        <w:tc>
          <w:tcPr>
            <w:tcW w:w="1574"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review/PATIS review</w:t>
            </w:r>
          </w:p>
        </w:tc>
      </w:tr>
      <w:tr w:rsidR="009E5715" w:rsidRPr="00F40B62" w:rsidTr="009E5715">
        <w:trPr>
          <w:trHeight w:val="1022"/>
        </w:trPr>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 xml:space="preserve">Initial </w:t>
            </w:r>
            <w:r w:rsidR="00A66F20">
              <w:rPr>
                <w:rFonts w:ascii="Times New Roman" w:hAnsi="Times New Roman"/>
                <w:sz w:val="24"/>
                <w:szCs w:val="24"/>
              </w:rPr>
              <w:t>u</w:t>
            </w:r>
            <w:r w:rsidRPr="00F40B62">
              <w:rPr>
                <w:rFonts w:ascii="Times New Roman" w:hAnsi="Times New Roman"/>
                <w:sz w:val="24"/>
                <w:szCs w:val="24"/>
              </w:rPr>
              <w:t>rea</w:t>
            </w:r>
          </w:p>
        </w:tc>
        <w:tc>
          <w:tcPr>
            <w:tcW w:w="4849"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Urea in mmol/L</w:t>
            </w:r>
          </w:p>
        </w:tc>
        <w:tc>
          <w:tcPr>
            <w:tcW w:w="1574"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review/PATIS review</w:t>
            </w:r>
          </w:p>
        </w:tc>
      </w:tr>
    </w:tbl>
    <w:p w:rsidR="009E5715" w:rsidRPr="00F40B62" w:rsidRDefault="009E5715" w:rsidP="009E5715">
      <w:pPr>
        <w:rPr>
          <w:rFonts w:ascii="Times New Roman" w:hAnsi="Times New Roman"/>
          <w:sz w:val="24"/>
          <w:szCs w:val="24"/>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200"/>
        <w:gridCol w:w="3201"/>
        <w:gridCol w:w="3221"/>
      </w:tblGrid>
      <w:tr w:rsidR="009E5715" w:rsidRPr="00F40B62" w:rsidTr="009E5715">
        <w:tc>
          <w:tcPr>
            <w:tcW w:w="3200" w:type="dxa"/>
            <w:tcBorders>
              <w:top w:val="single" w:sz="2" w:space="0" w:color="000000"/>
              <w:left w:val="single" w:sz="2" w:space="0" w:color="000000"/>
              <w:bottom w:val="single" w:sz="2" w:space="0" w:color="000000"/>
              <w:right w:val="nil"/>
            </w:tcBorders>
            <w:hideMark/>
          </w:tcPr>
          <w:p w:rsidR="009E5715" w:rsidRPr="00F40B62" w:rsidRDefault="009E5715" w:rsidP="009E5715">
            <w:pPr>
              <w:rPr>
                <w:rFonts w:ascii="Times New Roman" w:hAnsi="Times New Roman"/>
                <w:b/>
                <w:bCs/>
                <w:sz w:val="24"/>
                <w:szCs w:val="24"/>
              </w:rPr>
            </w:pPr>
            <w:r w:rsidRPr="00F40B62">
              <w:rPr>
                <w:rFonts w:ascii="Times New Roman" w:hAnsi="Times New Roman"/>
                <w:b/>
                <w:bCs/>
                <w:sz w:val="24"/>
                <w:szCs w:val="24"/>
              </w:rPr>
              <w:t>Co-morbidities</w:t>
            </w:r>
          </w:p>
        </w:tc>
        <w:tc>
          <w:tcPr>
            <w:tcW w:w="3201" w:type="dxa"/>
            <w:tcBorders>
              <w:top w:val="single" w:sz="2" w:space="0" w:color="000000"/>
              <w:left w:val="single" w:sz="2" w:space="0" w:color="000000"/>
              <w:bottom w:val="single" w:sz="2" w:space="0" w:color="000000"/>
              <w:right w:val="nil"/>
            </w:tcBorders>
            <w:hideMark/>
          </w:tcPr>
          <w:p w:rsidR="009E5715" w:rsidRPr="00F40B62" w:rsidRDefault="009E5715" w:rsidP="009E5715">
            <w:pPr>
              <w:rPr>
                <w:rFonts w:ascii="Times New Roman" w:hAnsi="Times New Roman"/>
                <w:b/>
                <w:bCs/>
                <w:sz w:val="24"/>
                <w:szCs w:val="24"/>
              </w:rPr>
            </w:pPr>
            <w:r w:rsidRPr="00F40B62">
              <w:rPr>
                <w:rFonts w:ascii="Times New Roman" w:hAnsi="Times New Roman"/>
                <w:b/>
                <w:bCs/>
                <w:sz w:val="24"/>
                <w:szCs w:val="24"/>
              </w:rPr>
              <w:t>Definition</w:t>
            </w:r>
          </w:p>
        </w:tc>
        <w:tc>
          <w:tcPr>
            <w:tcW w:w="3221" w:type="dxa"/>
            <w:tcBorders>
              <w:top w:val="single" w:sz="2" w:space="0" w:color="000000"/>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b/>
                <w:bCs/>
                <w:sz w:val="24"/>
                <w:szCs w:val="24"/>
              </w:rPr>
              <w:t>Measurement</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Hypertension</w:t>
            </w:r>
          </w:p>
        </w:tc>
        <w:tc>
          <w:tcPr>
            <w:tcW w:w="3201"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 xml:space="preserve">Documented </w:t>
            </w:r>
            <w:r w:rsidR="00A66F20">
              <w:rPr>
                <w:rFonts w:ascii="Times New Roman" w:hAnsi="Times New Roman"/>
                <w:sz w:val="24"/>
                <w:szCs w:val="24"/>
              </w:rPr>
              <w:t>h</w:t>
            </w:r>
            <w:r w:rsidRPr="00F40B62">
              <w:rPr>
                <w:rFonts w:ascii="Times New Roman" w:hAnsi="Times New Roman"/>
                <w:sz w:val="24"/>
                <w:szCs w:val="24"/>
              </w:rPr>
              <w:t>ypertension</w:t>
            </w:r>
          </w:p>
        </w:tc>
        <w:tc>
          <w:tcPr>
            <w:tcW w:w="3221"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review/PATIS review</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Diabetes mellitus</w:t>
            </w:r>
          </w:p>
        </w:tc>
        <w:tc>
          <w:tcPr>
            <w:tcW w:w="3201"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 xml:space="preserve">Documented </w:t>
            </w:r>
            <w:r w:rsidR="00A66F20">
              <w:rPr>
                <w:rFonts w:ascii="Times New Roman" w:hAnsi="Times New Roman"/>
                <w:sz w:val="24"/>
                <w:szCs w:val="24"/>
              </w:rPr>
              <w:t>d</w:t>
            </w:r>
            <w:r w:rsidRPr="00F40B62">
              <w:rPr>
                <w:rFonts w:ascii="Times New Roman" w:hAnsi="Times New Roman"/>
                <w:sz w:val="24"/>
                <w:szCs w:val="24"/>
              </w:rPr>
              <w:t>iabetes mellitus</w:t>
            </w:r>
          </w:p>
        </w:tc>
        <w:tc>
          <w:tcPr>
            <w:tcW w:w="3221"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review/PATIS review</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lastRenderedPageBreak/>
              <w:t>Peptic ulcer disease</w:t>
            </w:r>
          </w:p>
        </w:tc>
        <w:tc>
          <w:tcPr>
            <w:tcW w:w="3201"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 xml:space="preserve">Documented </w:t>
            </w:r>
            <w:r w:rsidR="00A66F20">
              <w:rPr>
                <w:rFonts w:ascii="Times New Roman" w:hAnsi="Times New Roman"/>
                <w:sz w:val="24"/>
                <w:szCs w:val="24"/>
              </w:rPr>
              <w:t>p</w:t>
            </w:r>
            <w:r w:rsidRPr="00F40B62">
              <w:rPr>
                <w:rFonts w:ascii="Times New Roman" w:hAnsi="Times New Roman"/>
                <w:sz w:val="24"/>
                <w:szCs w:val="24"/>
              </w:rPr>
              <w:t>eptic ulcer disease</w:t>
            </w:r>
          </w:p>
        </w:tc>
        <w:tc>
          <w:tcPr>
            <w:tcW w:w="3221"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review/PATIS review</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Chronic renal failure</w:t>
            </w:r>
          </w:p>
        </w:tc>
        <w:tc>
          <w:tcPr>
            <w:tcW w:w="3201"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 xml:space="preserve">Documented </w:t>
            </w:r>
            <w:r w:rsidR="00A66F20">
              <w:rPr>
                <w:rFonts w:ascii="Times New Roman" w:hAnsi="Times New Roman"/>
                <w:sz w:val="24"/>
                <w:szCs w:val="24"/>
              </w:rPr>
              <w:t>c</w:t>
            </w:r>
            <w:r w:rsidRPr="00F40B62">
              <w:rPr>
                <w:rFonts w:ascii="Times New Roman" w:hAnsi="Times New Roman"/>
                <w:sz w:val="24"/>
                <w:szCs w:val="24"/>
              </w:rPr>
              <w:t xml:space="preserve">hronic </w:t>
            </w:r>
            <w:r w:rsidR="00A66F20">
              <w:rPr>
                <w:rFonts w:ascii="Times New Roman" w:hAnsi="Times New Roman"/>
                <w:sz w:val="24"/>
                <w:szCs w:val="24"/>
              </w:rPr>
              <w:t>r</w:t>
            </w:r>
            <w:r w:rsidRPr="00F40B62">
              <w:rPr>
                <w:rFonts w:ascii="Times New Roman" w:hAnsi="Times New Roman"/>
                <w:sz w:val="24"/>
                <w:szCs w:val="24"/>
              </w:rPr>
              <w:t>enal failure</w:t>
            </w:r>
          </w:p>
        </w:tc>
        <w:tc>
          <w:tcPr>
            <w:tcW w:w="3221"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review/PATIS review</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Liver disease</w:t>
            </w:r>
          </w:p>
        </w:tc>
        <w:tc>
          <w:tcPr>
            <w:tcW w:w="3201"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 xml:space="preserve">Documented </w:t>
            </w:r>
            <w:r w:rsidR="00A66F20">
              <w:rPr>
                <w:rFonts w:ascii="Times New Roman" w:hAnsi="Times New Roman"/>
                <w:sz w:val="24"/>
                <w:szCs w:val="24"/>
              </w:rPr>
              <w:t>c</w:t>
            </w:r>
            <w:r w:rsidRPr="00F40B62">
              <w:rPr>
                <w:rFonts w:ascii="Times New Roman" w:hAnsi="Times New Roman"/>
                <w:sz w:val="24"/>
                <w:szCs w:val="24"/>
              </w:rPr>
              <w:t xml:space="preserve">hronic </w:t>
            </w:r>
            <w:r w:rsidR="00A66F20">
              <w:rPr>
                <w:rFonts w:ascii="Times New Roman" w:hAnsi="Times New Roman"/>
                <w:sz w:val="24"/>
                <w:szCs w:val="24"/>
              </w:rPr>
              <w:t>l</w:t>
            </w:r>
            <w:r w:rsidRPr="00F40B62">
              <w:rPr>
                <w:rFonts w:ascii="Times New Roman" w:hAnsi="Times New Roman"/>
                <w:sz w:val="24"/>
                <w:szCs w:val="24"/>
              </w:rPr>
              <w:t>iver failure,</w:t>
            </w:r>
            <w:r w:rsidR="00A66F20">
              <w:rPr>
                <w:rFonts w:ascii="Times New Roman" w:hAnsi="Times New Roman"/>
                <w:sz w:val="24"/>
                <w:szCs w:val="24"/>
              </w:rPr>
              <w:t xml:space="preserve"> l</w:t>
            </w:r>
            <w:r w:rsidRPr="00F40B62">
              <w:rPr>
                <w:rFonts w:ascii="Times New Roman" w:hAnsi="Times New Roman"/>
                <w:sz w:val="24"/>
                <w:szCs w:val="24"/>
              </w:rPr>
              <w:t xml:space="preserve">iver </w:t>
            </w:r>
            <w:r w:rsidR="00A66F20">
              <w:rPr>
                <w:rFonts w:ascii="Times New Roman" w:hAnsi="Times New Roman"/>
                <w:sz w:val="24"/>
                <w:szCs w:val="24"/>
              </w:rPr>
              <w:t>c</w:t>
            </w:r>
            <w:r w:rsidRPr="00F40B62">
              <w:rPr>
                <w:rFonts w:ascii="Times New Roman" w:hAnsi="Times New Roman"/>
                <w:sz w:val="24"/>
                <w:szCs w:val="24"/>
              </w:rPr>
              <w:t xml:space="preserve">irrhosis or </w:t>
            </w:r>
            <w:r w:rsidR="00A66F20">
              <w:rPr>
                <w:rFonts w:ascii="Times New Roman" w:hAnsi="Times New Roman"/>
                <w:sz w:val="24"/>
                <w:szCs w:val="24"/>
              </w:rPr>
              <w:t>h</w:t>
            </w:r>
            <w:r w:rsidRPr="00F40B62">
              <w:rPr>
                <w:rFonts w:ascii="Times New Roman" w:hAnsi="Times New Roman"/>
                <w:sz w:val="24"/>
                <w:szCs w:val="24"/>
              </w:rPr>
              <w:t xml:space="preserve">epatitis </w:t>
            </w:r>
          </w:p>
        </w:tc>
        <w:tc>
          <w:tcPr>
            <w:tcW w:w="3221"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review/PATIS review</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Heart disease</w:t>
            </w:r>
          </w:p>
        </w:tc>
        <w:tc>
          <w:tcPr>
            <w:tcW w:w="3201"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 xml:space="preserve">Documented </w:t>
            </w:r>
            <w:r w:rsidR="00A66F20">
              <w:rPr>
                <w:rFonts w:ascii="Times New Roman" w:hAnsi="Times New Roman"/>
                <w:sz w:val="24"/>
                <w:szCs w:val="24"/>
              </w:rPr>
              <w:t>i</w:t>
            </w:r>
            <w:r w:rsidRPr="00F40B62">
              <w:rPr>
                <w:rFonts w:ascii="Times New Roman" w:hAnsi="Times New Roman"/>
                <w:sz w:val="24"/>
                <w:szCs w:val="24"/>
              </w:rPr>
              <w:t xml:space="preserve">schaemic, </w:t>
            </w:r>
            <w:r w:rsidR="00A66F20">
              <w:rPr>
                <w:rFonts w:ascii="Times New Roman" w:hAnsi="Times New Roman"/>
                <w:sz w:val="24"/>
                <w:szCs w:val="24"/>
              </w:rPr>
              <w:t>r</w:t>
            </w:r>
            <w:r w:rsidRPr="00F40B62">
              <w:rPr>
                <w:rFonts w:ascii="Times New Roman" w:hAnsi="Times New Roman"/>
                <w:sz w:val="24"/>
                <w:szCs w:val="24"/>
              </w:rPr>
              <w:t xml:space="preserve">heumatic or </w:t>
            </w:r>
            <w:r w:rsidR="00A66F20">
              <w:rPr>
                <w:rFonts w:ascii="Times New Roman" w:hAnsi="Times New Roman"/>
                <w:sz w:val="24"/>
                <w:szCs w:val="24"/>
              </w:rPr>
              <w:t>v</w:t>
            </w:r>
            <w:r w:rsidRPr="00F40B62">
              <w:rPr>
                <w:rFonts w:ascii="Times New Roman" w:hAnsi="Times New Roman"/>
                <w:sz w:val="24"/>
                <w:szCs w:val="24"/>
              </w:rPr>
              <w:t>alvular Heart Disease</w:t>
            </w:r>
          </w:p>
          <w:p w:rsidR="009E5715" w:rsidRPr="00F40B62" w:rsidRDefault="009E5715" w:rsidP="009E5715">
            <w:pPr>
              <w:rPr>
                <w:rFonts w:ascii="Times New Roman" w:hAnsi="Times New Roman"/>
                <w:sz w:val="24"/>
                <w:szCs w:val="24"/>
              </w:rPr>
            </w:pPr>
            <w:r w:rsidRPr="00F40B62">
              <w:rPr>
                <w:rFonts w:ascii="Times New Roman" w:hAnsi="Times New Roman"/>
                <w:sz w:val="24"/>
                <w:szCs w:val="24"/>
              </w:rPr>
              <w:t xml:space="preserve">Congestive </w:t>
            </w:r>
            <w:r w:rsidR="00A66F20">
              <w:rPr>
                <w:rFonts w:ascii="Times New Roman" w:hAnsi="Times New Roman"/>
                <w:sz w:val="24"/>
                <w:szCs w:val="24"/>
              </w:rPr>
              <w:t>c</w:t>
            </w:r>
            <w:r w:rsidRPr="00F40B62">
              <w:rPr>
                <w:rFonts w:ascii="Times New Roman" w:hAnsi="Times New Roman"/>
                <w:sz w:val="24"/>
                <w:szCs w:val="24"/>
              </w:rPr>
              <w:t xml:space="preserve">ardiac </w:t>
            </w:r>
            <w:r w:rsidR="00A66F20">
              <w:rPr>
                <w:rFonts w:ascii="Times New Roman" w:hAnsi="Times New Roman"/>
                <w:sz w:val="24"/>
                <w:szCs w:val="24"/>
              </w:rPr>
              <w:t>f</w:t>
            </w:r>
            <w:r w:rsidRPr="00F40B62">
              <w:rPr>
                <w:rFonts w:ascii="Times New Roman" w:hAnsi="Times New Roman"/>
                <w:sz w:val="24"/>
                <w:szCs w:val="24"/>
              </w:rPr>
              <w:t>ailure</w:t>
            </w:r>
          </w:p>
        </w:tc>
        <w:tc>
          <w:tcPr>
            <w:tcW w:w="3221"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review/PATIS review</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Disseminated malignancy</w:t>
            </w:r>
          </w:p>
        </w:tc>
        <w:tc>
          <w:tcPr>
            <w:tcW w:w="3201"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Documented advanced stage malignancy</w:t>
            </w:r>
          </w:p>
        </w:tc>
        <w:tc>
          <w:tcPr>
            <w:tcW w:w="3221"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review/PATIS review</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Other co-morbidity</w:t>
            </w:r>
          </w:p>
        </w:tc>
        <w:tc>
          <w:tcPr>
            <w:tcW w:w="3201" w:type="dxa"/>
            <w:tcBorders>
              <w:top w:val="nil"/>
              <w:left w:val="single" w:sz="2" w:space="0" w:color="000000"/>
              <w:bottom w:val="single" w:sz="2" w:space="0" w:color="000000"/>
              <w:right w:val="nil"/>
            </w:tcBorders>
          </w:tcPr>
          <w:p w:rsidR="009E5715" w:rsidRPr="00F40B62" w:rsidRDefault="009E5715" w:rsidP="00066AA8">
            <w:pPr>
              <w:numPr>
                <w:ilvl w:val="0"/>
                <w:numId w:val="7"/>
              </w:numPr>
              <w:rPr>
                <w:rFonts w:ascii="Times New Roman" w:hAnsi="Times New Roman"/>
                <w:sz w:val="24"/>
                <w:szCs w:val="24"/>
              </w:rPr>
            </w:pPr>
            <w:r w:rsidRPr="00F40B62">
              <w:rPr>
                <w:rFonts w:ascii="Times New Roman" w:hAnsi="Times New Roman"/>
                <w:sz w:val="24"/>
                <w:szCs w:val="24"/>
              </w:rPr>
              <w:t>Asthma</w:t>
            </w:r>
          </w:p>
          <w:p w:rsidR="009E5715" w:rsidRPr="00F40B62" w:rsidRDefault="00A66F20" w:rsidP="00066AA8">
            <w:pPr>
              <w:numPr>
                <w:ilvl w:val="0"/>
                <w:numId w:val="7"/>
              </w:numPr>
              <w:rPr>
                <w:rFonts w:ascii="Times New Roman" w:hAnsi="Times New Roman"/>
                <w:sz w:val="24"/>
                <w:szCs w:val="24"/>
              </w:rPr>
            </w:pPr>
            <w:r>
              <w:rPr>
                <w:rFonts w:ascii="Times New Roman" w:hAnsi="Times New Roman"/>
                <w:sz w:val="24"/>
                <w:szCs w:val="24"/>
              </w:rPr>
              <w:t>Chronic obstructive airway disease (</w:t>
            </w:r>
            <w:r w:rsidR="009E5715" w:rsidRPr="00F40B62">
              <w:rPr>
                <w:rFonts w:ascii="Times New Roman" w:hAnsi="Times New Roman"/>
                <w:sz w:val="24"/>
                <w:szCs w:val="24"/>
              </w:rPr>
              <w:t>CO</w:t>
            </w:r>
            <w:r>
              <w:rPr>
                <w:rFonts w:ascii="Times New Roman" w:hAnsi="Times New Roman"/>
                <w:sz w:val="24"/>
                <w:szCs w:val="24"/>
              </w:rPr>
              <w:t>A</w:t>
            </w:r>
            <w:r w:rsidR="009E5715" w:rsidRPr="00F40B62">
              <w:rPr>
                <w:rFonts w:ascii="Times New Roman" w:hAnsi="Times New Roman"/>
                <w:sz w:val="24"/>
                <w:szCs w:val="24"/>
              </w:rPr>
              <w:t>D</w:t>
            </w:r>
            <w:r>
              <w:rPr>
                <w:rFonts w:ascii="Times New Roman" w:hAnsi="Times New Roman"/>
                <w:sz w:val="24"/>
                <w:szCs w:val="24"/>
              </w:rPr>
              <w:t>)</w:t>
            </w:r>
          </w:p>
          <w:p w:rsidR="009E5715" w:rsidRPr="00F40B62" w:rsidRDefault="009E5715" w:rsidP="00066AA8">
            <w:pPr>
              <w:numPr>
                <w:ilvl w:val="0"/>
                <w:numId w:val="7"/>
              </w:numPr>
              <w:rPr>
                <w:rFonts w:ascii="Times New Roman" w:hAnsi="Times New Roman"/>
                <w:sz w:val="24"/>
                <w:szCs w:val="24"/>
              </w:rPr>
            </w:pPr>
            <w:r w:rsidRPr="00F40B62">
              <w:rPr>
                <w:rFonts w:ascii="Times New Roman" w:hAnsi="Times New Roman"/>
                <w:sz w:val="24"/>
                <w:szCs w:val="24"/>
              </w:rPr>
              <w:t>Rheumatoid arthritis</w:t>
            </w:r>
          </w:p>
          <w:p w:rsidR="009E5715" w:rsidRPr="00F40B62" w:rsidRDefault="009E5715" w:rsidP="00066AA8">
            <w:pPr>
              <w:numPr>
                <w:ilvl w:val="0"/>
                <w:numId w:val="7"/>
              </w:numPr>
              <w:rPr>
                <w:rFonts w:ascii="Times New Roman" w:hAnsi="Times New Roman"/>
                <w:sz w:val="24"/>
                <w:szCs w:val="24"/>
              </w:rPr>
            </w:pPr>
            <w:r w:rsidRPr="00F40B62">
              <w:rPr>
                <w:rFonts w:ascii="Times New Roman" w:hAnsi="Times New Roman"/>
                <w:sz w:val="24"/>
                <w:szCs w:val="24"/>
              </w:rPr>
              <w:t>Pneumonia</w:t>
            </w:r>
          </w:p>
          <w:p w:rsidR="009E5715" w:rsidRPr="00F40B62" w:rsidRDefault="009E5715" w:rsidP="00066AA8">
            <w:pPr>
              <w:numPr>
                <w:ilvl w:val="0"/>
                <w:numId w:val="7"/>
              </w:numPr>
              <w:rPr>
                <w:rFonts w:ascii="Times New Roman" w:hAnsi="Times New Roman"/>
                <w:sz w:val="24"/>
                <w:szCs w:val="24"/>
              </w:rPr>
            </w:pPr>
            <w:r w:rsidRPr="00F40B62">
              <w:rPr>
                <w:rFonts w:ascii="Times New Roman" w:hAnsi="Times New Roman"/>
                <w:sz w:val="24"/>
                <w:szCs w:val="24"/>
              </w:rPr>
              <w:t>Dementia</w:t>
            </w:r>
          </w:p>
          <w:p w:rsidR="009E5715" w:rsidRPr="00F40B62" w:rsidRDefault="009E5715" w:rsidP="00066AA8">
            <w:pPr>
              <w:numPr>
                <w:ilvl w:val="0"/>
                <w:numId w:val="7"/>
              </w:numPr>
              <w:rPr>
                <w:rFonts w:ascii="Times New Roman" w:hAnsi="Times New Roman"/>
                <w:sz w:val="24"/>
                <w:szCs w:val="24"/>
              </w:rPr>
            </w:pPr>
            <w:r w:rsidRPr="00F40B62">
              <w:rPr>
                <w:rFonts w:ascii="Times New Roman" w:hAnsi="Times New Roman"/>
                <w:sz w:val="24"/>
                <w:szCs w:val="24"/>
              </w:rPr>
              <w:t>Trauma/burns</w:t>
            </w:r>
          </w:p>
          <w:p w:rsidR="009E5715" w:rsidRPr="00F40B62" w:rsidRDefault="009E5715" w:rsidP="00066AA8">
            <w:pPr>
              <w:numPr>
                <w:ilvl w:val="0"/>
                <w:numId w:val="7"/>
              </w:numPr>
              <w:rPr>
                <w:rFonts w:ascii="Times New Roman" w:hAnsi="Times New Roman"/>
                <w:sz w:val="24"/>
                <w:szCs w:val="24"/>
              </w:rPr>
            </w:pPr>
            <w:r w:rsidRPr="00F40B62">
              <w:rPr>
                <w:rFonts w:ascii="Times New Roman" w:hAnsi="Times New Roman"/>
                <w:sz w:val="24"/>
                <w:szCs w:val="24"/>
              </w:rPr>
              <w:t>Recent major operation</w:t>
            </w:r>
          </w:p>
          <w:p w:rsidR="009E5715" w:rsidRPr="00F40B62" w:rsidRDefault="009E5715" w:rsidP="00066AA8">
            <w:pPr>
              <w:numPr>
                <w:ilvl w:val="0"/>
                <w:numId w:val="7"/>
              </w:numPr>
              <w:rPr>
                <w:rFonts w:ascii="Times New Roman" w:hAnsi="Times New Roman"/>
                <w:sz w:val="24"/>
                <w:szCs w:val="24"/>
              </w:rPr>
            </w:pPr>
            <w:r w:rsidRPr="00F40B62">
              <w:rPr>
                <w:rFonts w:ascii="Times New Roman" w:hAnsi="Times New Roman"/>
                <w:sz w:val="24"/>
                <w:szCs w:val="24"/>
              </w:rPr>
              <w:t>Other cardiac disease</w:t>
            </w:r>
          </w:p>
          <w:p w:rsidR="009E5715" w:rsidRPr="00F40B62" w:rsidRDefault="009E5715" w:rsidP="00066AA8">
            <w:pPr>
              <w:numPr>
                <w:ilvl w:val="0"/>
                <w:numId w:val="7"/>
              </w:numPr>
              <w:rPr>
                <w:rFonts w:ascii="Times New Roman" w:hAnsi="Times New Roman"/>
                <w:sz w:val="24"/>
                <w:szCs w:val="24"/>
              </w:rPr>
            </w:pPr>
            <w:r w:rsidRPr="00F40B62">
              <w:rPr>
                <w:rFonts w:ascii="Times New Roman" w:hAnsi="Times New Roman"/>
                <w:sz w:val="24"/>
                <w:szCs w:val="24"/>
              </w:rPr>
              <w:t>Major sepsis</w:t>
            </w:r>
          </w:p>
          <w:p w:rsidR="009E5715" w:rsidRPr="00F40B62" w:rsidRDefault="009E5715" w:rsidP="00066AA8">
            <w:pPr>
              <w:numPr>
                <w:ilvl w:val="0"/>
                <w:numId w:val="7"/>
              </w:numPr>
              <w:rPr>
                <w:rFonts w:ascii="Times New Roman" w:hAnsi="Times New Roman"/>
                <w:sz w:val="24"/>
                <w:szCs w:val="24"/>
              </w:rPr>
            </w:pPr>
            <w:r w:rsidRPr="00F40B62">
              <w:rPr>
                <w:rFonts w:ascii="Times New Roman" w:hAnsi="Times New Roman"/>
                <w:sz w:val="24"/>
                <w:szCs w:val="24"/>
              </w:rPr>
              <w:t>Other liver disease</w:t>
            </w:r>
          </w:p>
          <w:p w:rsidR="009E5715" w:rsidRPr="00F40B62" w:rsidRDefault="009E5715" w:rsidP="009E5715">
            <w:pPr>
              <w:rPr>
                <w:rFonts w:ascii="Times New Roman" w:hAnsi="Times New Roman"/>
                <w:sz w:val="24"/>
                <w:szCs w:val="24"/>
              </w:rPr>
            </w:pPr>
          </w:p>
        </w:tc>
        <w:tc>
          <w:tcPr>
            <w:tcW w:w="3221"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review/PATIS review</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None</w:t>
            </w:r>
          </w:p>
        </w:tc>
        <w:tc>
          <w:tcPr>
            <w:tcW w:w="3201" w:type="dxa"/>
            <w:tcBorders>
              <w:top w:val="nil"/>
              <w:left w:val="single" w:sz="2" w:space="0" w:color="000000"/>
              <w:bottom w:val="single" w:sz="2" w:space="0" w:color="000000"/>
              <w:right w:val="nil"/>
            </w:tcBorders>
            <w:hideMark/>
          </w:tcPr>
          <w:p w:rsidR="009E5715" w:rsidRPr="00F40B62" w:rsidRDefault="009E5715" w:rsidP="00066AA8">
            <w:pPr>
              <w:numPr>
                <w:ilvl w:val="0"/>
                <w:numId w:val="8"/>
              </w:numPr>
              <w:rPr>
                <w:rFonts w:ascii="Times New Roman" w:hAnsi="Times New Roman"/>
                <w:sz w:val="24"/>
                <w:szCs w:val="24"/>
              </w:rPr>
            </w:pPr>
            <w:r w:rsidRPr="00F40B62">
              <w:rPr>
                <w:rFonts w:ascii="Times New Roman" w:hAnsi="Times New Roman"/>
                <w:sz w:val="24"/>
                <w:szCs w:val="24"/>
              </w:rPr>
              <w:t xml:space="preserve">No </w:t>
            </w:r>
            <w:r w:rsidR="00A66F20">
              <w:rPr>
                <w:rFonts w:ascii="Times New Roman" w:hAnsi="Times New Roman"/>
                <w:sz w:val="24"/>
                <w:szCs w:val="24"/>
              </w:rPr>
              <w:t>c</w:t>
            </w:r>
            <w:r w:rsidRPr="00F40B62">
              <w:rPr>
                <w:rFonts w:ascii="Times New Roman" w:hAnsi="Times New Roman"/>
                <w:sz w:val="24"/>
                <w:szCs w:val="24"/>
              </w:rPr>
              <w:t>o-morbidities</w:t>
            </w:r>
          </w:p>
        </w:tc>
        <w:tc>
          <w:tcPr>
            <w:tcW w:w="3221"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review/PATIS review</w:t>
            </w:r>
          </w:p>
        </w:tc>
      </w:tr>
    </w:tbl>
    <w:p w:rsidR="009E5715" w:rsidRPr="00F40B62" w:rsidRDefault="009E5715" w:rsidP="009E5715">
      <w:pPr>
        <w:rPr>
          <w:rFonts w:ascii="Times New Roman" w:hAnsi="Times New Roman"/>
          <w:sz w:val="24"/>
          <w:szCs w:val="24"/>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200"/>
        <w:gridCol w:w="3201"/>
        <w:gridCol w:w="3211"/>
      </w:tblGrid>
      <w:tr w:rsidR="009E5715" w:rsidRPr="00F40B62" w:rsidTr="009E5715">
        <w:tc>
          <w:tcPr>
            <w:tcW w:w="3200" w:type="dxa"/>
            <w:tcBorders>
              <w:top w:val="single" w:sz="2" w:space="0" w:color="000000"/>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b/>
                <w:bCs/>
                <w:sz w:val="24"/>
                <w:szCs w:val="24"/>
              </w:rPr>
              <w:t>Glasgow-Blatchford Score</w:t>
            </w:r>
          </w:p>
        </w:tc>
        <w:tc>
          <w:tcPr>
            <w:tcW w:w="3201" w:type="dxa"/>
            <w:tcBorders>
              <w:top w:val="single" w:sz="2" w:space="0" w:color="000000"/>
              <w:left w:val="single" w:sz="2" w:space="0" w:color="000000"/>
              <w:bottom w:val="single" w:sz="2" w:space="0" w:color="000000"/>
              <w:right w:val="nil"/>
            </w:tcBorders>
            <w:hideMark/>
          </w:tcPr>
          <w:p w:rsidR="009E5715" w:rsidRPr="00F40B62" w:rsidRDefault="009E5715" w:rsidP="00066AA8">
            <w:pPr>
              <w:numPr>
                <w:ilvl w:val="0"/>
                <w:numId w:val="9"/>
              </w:numPr>
              <w:rPr>
                <w:rFonts w:ascii="Times New Roman" w:hAnsi="Times New Roman"/>
                <w:sz w:val="24"/>
                <w:szCs w:val="24"/>
              </w:rPr>
            </w:pPr>
            <w:r w:rsidRPr="00F40B62">
              <w:rPr>
                <w:rFonts w:ascii="Times New Roman" w:hAnsi="Times New Roman"/>
                <w:sz w:val="24"/>
                <w:szCs w:val="24"/>
              </w:rPr>
              <w:t>Calculated from gender, initial pulse and SBP, haemoglobin, urea, presentation with syncope or melaena and presence of hepatic disease and heart failure</w:t>
            </w:r>
          </w:p>
        </w:tc>
        <w:tc>
          <w:tcPr>
            <w:tcW w:w="3211" w:type="dxa"/>
            <w:tcBorders>
              <w:top w:val="single" w:sz="2" w:space="0" w:color="000000"/>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review/PATIS review</w:t>
            </w:r>
          </w:p>
        </w:tc>
      </w:tr>
    </w:tbl>
    <w:p w:rsidR="009E5715" w:rsidRPr="00F40B62" w:rsidRDefault="009E5715" w:rsidP="009E5715">
      <w:pPr>
        <w:rPr>
          <w:rFonts w:ascii="Times New Roman" w:hAnsi="Times New Roman"/>
          <w:sz w:val="24"/>
          <w:szCs w:val="24"/>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200"/>
        <w:gridCol w:w="3201"/>
        <w:gridCol w:w="3221"/>
      </w:tblGrid>
      <w:tr w:rsidR="009E5715" w:rsidRPr="00F40B62" w:rsidTr="009E5715">
        <w:tc>
          <w:tcPr>
            <w:tcW w:w="3200" w:type="dxa"/>
            <w:tcBorders>
              <w:top w:val="single" w:sz="2" w:space="0" w:color="000000"/>
              <w:left w:val="single" w:sz="2" w:space="0" w:color="000000"/>
              <w:bottom w:val="single" w:sz="2" w:space="0" w:color="000000"/>
              <w:right w:val="nil"/>
            </w:tcBorders>
            <w:hideMark/>
          </w:tcPr>
          <w:p w:rsidR="009E5715" w:rsidRPr="00F40B62" w:rsidRDefault="009E5715" w:rsidP="009E5715">
            <w:pPr>
              <w:rPr>
                <w:rFonts w:ascii="Times New Roman" w:hAnsi="Times New Roman"/>
                <w:b/>
                <w:bCs/>
                <w:sz w:val="24"/>
                <w:szCs w:val="24"/>
              </w:rPr>
            </w:pPr>
            <w:r w:rsidRPr="00F40B62">
              <w:rPr>
                <w:rFonts w:ascii="Times New Roman" w:hAnsi="Times New Roman"/>
                <w:b/>
                <w:bCs/>
                <w:sz w:val="24"/>
                <w:szCs w:val="24"/>
              </w:rPr>
              <w:t>Management</w:t>
            </w:r>
          </w:p>
        </w:tc>
        <w:tc>
          <w:tcPr>
            <w:tcW w:w="3201" w:type="dxa"/>
            <w:tcBorders>
              <w:top w:val="single" w:sz="2" w:space="0" w:color="000000"/>
              <w:left w:val="single" w:sz="2" w:space="0" w:color="000000"/>
              <w:bottom w:val="single" w:sz="2" w:space="0" w:color="000000"/>
              <w:right w:val="nil"/>
            </w:tcBorders>
            <w:hideMark/>
          </w:tcPr>
          <w:p w:rsidR="009E5715" w:rsidRPr="00F40B62" w:rsidRDefault="009E5715" w:rsidP="009E5715">
            <w:pPr>
              <w:rPr>
                <w:rFonts w:ascii="Times New Roman" w:hAnsi="Times New Roman"/>
                <w:b/>
                <w:bCs/>
                <w:sz w:val="24"/>
                <w:szCs w:val="24"/>
              </w:rPr>
            </w:pPr>
            <w:r w:rsidRPr="00F40B62">
              <w:rPr>
                <w:rFonts w:ascii="Times New Roman" w:hAnsi="Times New Roman"/>
                <w:b/>
                <w:bCs/>
                <w:sz w:val="24"/>
                <w:szCs w:val="24"/>
              </w:rPr>
              <w:t>Definition</w:t>
            </w:r>
          </w:p>
        </w:tc>
        <w:tc>
          <w:tcPr>
            <w:tcW w:w="3221" w:type="dxa"/>
            <w:tcBorders>
              <w:top w:val="single" w:sz="2" w:space="0" w:color="000000"/>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b/>
                <w:bCs/>
                <w:sz w:val="24"/>
                <w:szCs w:val="24"/>
              </w:rPr>
              <w:t>Measurement</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Endoscopy done</w:t>
            </w:r>
          </w:p>
        </w:tc>
        <w:tc>
          <w:tcPr>
            <w:tcW w:w="3201" w:type="dxa"/>
            <w:tcBorders>
              <w:top w:val="nil"/>
              <w:left w:val="single" w:sz="2" w:space="0" w:color="000000"/>
              <w:bottom w:val="single" w:sz="2" w:space="0" w:color="000000"/>
              <w:right w:val="nil"/>
            </w:tcBorders>
            <w:hideMark/>
          </w:tcPr>
          <w:p w:rsidR="009E5715" w:rsidRPr="00F40B62" w:rsidRDefault="009E5715" w:rsidP="00066AA8">
            <w:pPr>
              <w:numPr>
                <w:ilvl w:val="0"/>
                <w:numId w:val="10"/>
              </w:numPr>
              <w:rPr>
                <w:rFonts w:ascii="Times New Roman" w:hAnsi="Times New Roman"/>
                <w:sz w:val="24"/>
                <w:szCs w:val="24"/>
              </w:rPr>
            </w:pPr>
            <w:r w:rsidRPr="00F40B62">
              <w:rPr>
                <w:rFonts w:ascii="Times New Roman" w:hAnsi="Times New Roman"/>
                <w:sz w:val="24"/>
                <w:szCs w:val="24"/>
              </w:rPr>
              <w:t>Yes</w:t>
            </w:r>
          </w:p>
          <w:p w:rsidR="009E5715" w:rsidRPr="00F40B62" w:rsidRDefault="009E5715" w:rsidP="00066AA8">
            <w:pPr>
              <w:numPr>
                <w:ilvl w:val="0"/>
                <w:numId w:val="10"/>
              </w:numPr>
              <w:rPr>
                <w:rFonts w:ascii="Times New Roman" w:hAnsi="Times New Roman"/>
                <w:sz w:val="24"/>
                <w:szCs w:val="24"/>
              </w:rPr>
            </w:pPr>
            <w:r w:rsidRPr="00F40B62">
              <w:rPr>
                <w:rFonts w:ascii="Times New Roman" w:hAnsi="Times New Roman"/>
                <w:sz w:val="24"/>
                <w:szCs w:val="24"/>
              </w:rPr>
              <w:t>No</w:t>
            </w:r>
          </w:p>
        </w:tc>
        <w:tc>
          <w:tcPr>
            <w:tcW w:w="3221"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Indication for endoscopy</w:t>
            </w:r>
          </w:p>
        </w:tc>
        <w:tc>
          <w:tcPr>
            <w:tcW w:w="3201" w:type="dxa"/>
            <w:tcBorders>
              <w:top w:val="nil"/>
              <w:left w:val="single" w:sz="2" w:space="0" w:color="000000"/>
              <w:bottom w:val="single" w:sz="2" w:space="0" w:color="000000"/>
              <w:right w:val="nil"/>
            </w:tcBorders>
            <w:hideMark/>
          </w:tcPr>
          <w:p w:rsidR="009E5715" w:rsidRPr="00F40B62" w:rsidRDefault="009E5715" w:rsidP="00066AA8">
            <w:pPr>
              <w:numPr>
                <w:ilvl w:val="0"/>
                <w:numId w:val="10"/>
              </w:numPr>
              <w:rPr>
                <w:rFonts w:ascii="Times New Roman" w:hAnsi="Times New Roman"/>
                <w:sz w:val="24"/>
                <w:szCs w:val="24"/>
              </w:rPr>
            </w:pPr>
            <w:r w:rsidRPr="00F40B62">
              <w:rPr>
                <w:rFonts w:ascii="Times New Roman" w:hAnsi="Times New Roman"/>
                <w:sz w:val="24"/>
                <w:szCs w:val="24"/>
              </w:rPr>
              <w:t>As noted on endoscopy form</w:t>
            </w:r>
          </w:p>
        </w:tc>
        <w:tc>
          <w:tcPr>
            <w:tcW w:w="3221"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review/Endoscopy Report</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 xml:space="preserve">Time to endoscopy from admission </w:t>
            </w:r>
          </w:p>
        </w:tc>
        <w:tc>
          <w:tcPr>
            <w:tcW w:w="3201" w:type="dxa"/>
            <w:tcBorders>
              <w:top w:val="nil"/>
              <w:left w:val="single" w:sz="2" w:space="0" w:color="000000"/>
              <w:bottom w:val="single" w:sz="2" w:space="0" w:color="000000"/>
              <w:right w:val="nil"/>
            </w:tcBorders>
            <w:hideMark/>
          </w:tcPr>
          <w:p w:rsidR="009E5715" w:rsidRPr="00F40B62" w:rsidRDefault="009E5715" w:rsidP="00066AA8">
            <w:pPr>
              <w:numPr>
                <w:ilvl w:val="0"/>
                <w:numId w:val="10"/>
              </w:numPr>
              <w:rPr>
                <w:rFonts w:ascii="Times New Roman" w:hAnsi="Times New Roman"/>
                <w:sz w:val="24"/>
                <w:szCs w:val="24"/>
              </w:rPr>
            </w:pPr>
            <w:r w:rsidRPr="00F40B62">
              <w:rPr>
                <w:rFonts w:ascii="Times New Roman" w:hAnsi="Times New Roman"/>
                <w:sz w:val="24"/>
                <w:szCs w:val="24"/>
              </w:rPr>
              <w:t>Time to endoscopy from admission in hours</w:t>
            </w:r>
          </w:p>
        </w:tc>
        <w:tc>
          <w:tcPr>
            <w:tcW w:w="3221"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Time to endoscopy from admission</w:t>
            </w:r>
          </w:p>
        </w:tc>
        <w:tc>
          <w:tcPr>
            <w:tcW w:w="3201" w:type="dxa"/>
            <w:tcBorders>
              <w:top w:val="nil"/>
              <w:left w:val="single" w:sz="2" w:space="0" w:color="000000"/>
              <w:bottom w:val="single" w:sz="2" w:space="0" w:color="000000"/>
              <w:right w:val="nil"/>
            </w:tcBorders>
            <w:hideMark/>
          </w:tcPr>
          <w:p w:rsidR="009E5715" w:rsidRPr="00F40B62" w:rsidRDefault="009E5715" w:rsidP="00066AA8">
            <w:pPr>
              <w:numPr>
                <w:ilvl w:val="0"/>
                <w:numId w:val="10"/>
              </w:numPr>
              <w:rPr>
                <w:rFonts w:ascii="Times New Roman" w:hAnsi="Times New Roman"/>
                <w:sz w:val="24"/>
                <w:szCs w:val="24"/>
              </w:rPr>
            </w:pPr>
            <w:r w:rsidRPr="00F40B62">
              <w:rPr>
                <w:rFonts w:ascii="Times New Roman" w:hAnsi="Times New Roman"/>
                <w:sz w:val="24"/>
                <w:szCs w:val="24"/>
              </w:rPr>
              <w:t xml:space="preserve">&lt; 12 hours </w:t>
            </w:r>
          </w:p>
          <w:p w:rsidR="009E5715" w:rsidRPr="00F40B62" w:rsidRDefault="009E5715" w:rsidP="00066AA8">
            <w:pPr>
              <w:numPr>
                <w:ilvl w:val="0"/>
                <w:numId w:val="10"/>
              </w:numPr>
              <w:rPr>
                <w:rFonts w:ascii="Times New Roman" w:hAnsi="Times New Roman"/>
                <w:sz w:val="24"/>
                <w:szCs w:val="24"/>
              </w:rPr>
            </w:pPr>
            <w:r w:rsidRPr="00F40B62">
              <w:rPr>
                <w:rFonts w:ascii="Times New Roman" w:hAnsi="Times New Roman"/>
                <w:sz w:val="24"/>
                <w:szCs w:val="24"/>
              </w:rPr>
              <w:t>≥12 - 24 hours</w:t>
            </w:r>
          </w:p>
          <w:p w:rsidR="009E5715" w:rsidRPr="00F40B62" w:rsidRDefault="009E5715" w:rsidP="00066AA8">
            <w:pPr>
              <w:numPr>
                <w:ilvl w:val="0"/>
                <w:numId w:val="10"/>
              </w:numPr>
              <w:rPr>
                <w:rFonts w:ascii="Times New Roman" w:hAnsi="Times New Roman"/>
                <w:sz w:val="24"/>
                <w:szCs w:val="24"/>
              </w:rPr>
            </w:pPr>
            <w:r w:rsidRPr="00F40B62">
              <w:rPr>
                <w:rFonts w:ascii="Times New Roman" w:hAnsi="Times New Roman"/>
                <w:sz w:val="24"/>
                <w:szCs w:val="24"/>
              </w:rPr>
              <w:t>&gt;24 hours</w:t>
            </w:r>
          </w:p>
        </w:tc>
        <w:tc>
          <w:tcPr>
            <w:tcW w:w="3221"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Conservative medical treatment</w:t>
            </w:r>
          </w:p>
        </w:tc>
        <w:tc>
          <w:tcPr>
            <w:tcW w:w="3201"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Treatment restricted to fluid replacement with intravenous crystalloids, parenteral proton pump inhibitors or H2 antagonists and eventually blood transfusions.</w:t>
            </w:r>
          </w:p>
        </w:tc>
        <w:tc>
          <w:tcPr>
            <w:tcW w:w="3221"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review/Endoscopy Report</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Endoscopic treatment</w:t>
            </w:r>
          </w:p>
        </w:tc>
        <w:tc>
          <w:tcPr>
            <w:tcW w:w="3201"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Variceal band ligation</w:t>
            </w:r>
          </w:p>
          <w:p w:rsidR="009E5715" w:rsidRPr="00F40B62" w:rsidRDefault="009E5715" w:rsidP="009E5715">
            <w:pPr>
              <w:rPr>
                <w:rFonts w:ascii="Times New Roman" w:hAnsi="Times New Roman"/>
                <w:sz w:val="24"/>
                <w:szCs w:val="24"/>
              </w:rPr>
            </w:pPr>
            <w:r w:rsidRPr="00F40B62">
              <w:rPr>
                <w:rFonts w:ascii="Times New Roman" w:hAnsi="Times New Roman"/>
                <w:sz w:val="24"/>
                <w:szCs w:val="24"/>
              </w:rPr>
              <w:t>Injection sclerotherapy</w:t>
            </w:r>
          </w:p>
        </w:tc>
        <w:tc>
          <w:tcPr>
            <w:tcW w:w="3221"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review/Endoscopy Report</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lastRenderedPageBreak/>
              <w:t xml:space="preserve">Surgical treatment </w:t>
            </w:r>
          </w:p>
        </w:tc>
        <w:tc>
          <w:tcPr>
            <w:tcW w:w="3201"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Emergency surgical intervention e.g. Graham omental patch or gastrectomy</w:t>
            </w:r>
          </w:p>
        </w:tc>
        <w:tc>
          <w:tcPr>
            <w:tcW w:w="3221"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review/Endoscopy Report</w:t>
            </w:r>
          </w:p>
        </w:tc>
      </w:tr>
    </w:tbl>
    <w:p w:rsidR="009E5715" w:rsidRPr="00F40B62" w:rsidRDefault="009E5715" w:rsidP="009E5715">
      <w:pPr>
        <w:rPr>
          <w:rFonts w:ascii="Times New Roman" w:hAnsi="Times New Roman"/>
          <w:sz w:val="24"/>
          <w:szCs w:val="24"/>
        </w:rPr>
      </w:pPr>
    </w:p>
    <w:p w:rsidR="009E5715" w:rsidRPr="00F40B62" w:rsidRDefault="009E5715" w:rsidP="009E5715">
      <w:pPr>
        <w:rPr>
          <w:rFonts w:ascii="Times New Roman" w:hAnsi="Times New Roman"/>
          <w:sz w:val="24"/>
          <w:szCs w:val="24"/>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200"/>
        <w:gridCol w:w="3201"/>
        <w:gridCol w:w="3221"/>
      </w:tblGrid>
      <w:tr w:rsidR="009E5715" w:rsidRPr="00F40B62" w:rsidTr="009E5715">
        <w:tc>
          <w:tcPr>
            <w:tcW w:w="3200" w:type="dxa"/>
            <w:tcBorders>
              <w:top w:val="single" w:sz="2" w:space="0" w:color="000000"/>
              <w:left w:val="single" w:sz="2" w:space="0" w:color="000000"/>
              <w:bottom w:val="single" w:sz="2" w:space="0" w:color="000000"/>
              <w:right w:val="nil"/>
            </w:tcBorders>
            <w:hideMark/>
          </w:tcPr>
          <w:p w:rsidR="009E5715" w:rsidRPr="00F40B62" w:rsidRDefault="009E5715" w:rsidP="009E5715">
            <w:pPr>
              <w:rPr>
                <w:rFonts w:ascii="Times New Roman" w:hAnsi="Times New Roman"/>
                <w:b/>
                <w:bCs/>
                <w:sz w:val="24"/>
                <w:szCs w:val="24"/>
              </w:rPr>
            </w:pPr>
            <w:r w:rsidRPr="00F40B62">
              <w:rPr>
                <w:rFonts w:ascii="Times New Roman" w:hAnsi="Times New Roman"/>
                <w:b/>
                <w:bCs/>
                <w:sz w:val="24"/>
                <w:szCs w:val="24"/>
              </w:rPr>
              <w:t>Endoscopic Findings</w:t>
            </w:r>
          </w:p>
        </w:tc>
        <w:tc>
          <w:tcPr>
            <w:tcW w:w="3201" w:type="dxa"/>
            <w:tcBorders>
              <w:top w:val="single" w:sz="2" w:space="0" w:color="000000"/>
              <w:left w:val="single" w:sz="2" w:space="0" w:color="000000"/>
              <w:bottom w:val="single" w:sz="2" w:space="0" w:color="000000"/>
              <w:right w:val="nil"/>
            </w:tcBorders>
            <w:hideMark/>
          </w:tcPr>
          <w:p w:rsidR="009E5715" w:rsidRPr="00F40B62" w:rsidRDefault="009E5715" w:rsidP="009E5715">
            <w:pPr>
              <w:rPr>
                <w:rFonts w:ascii="Times New Roman" w:hAnsi="Times New Roman"/>
                <w:b/>
                <w:bCs/>
                <w:sz w:val="24"/>
                <w:szCs w:val="24"/>
              </w:rPr>
            </w:pPr>
            <w:r w:rsidRPr="00F40B62">
              <w:rPr>
                <w:rFonts w:ascii="Times New Roman" w:hAnsi="Times New Roman"/>
                <w:b/>
                <w:bCs/>
                <w:sz w:val="24"/>
                <w:szCs w:val="24"/>
              </w:rPr>
              <w:t>Definition</w:t>
            </w:r>
          </w:p>
        </w:tc>
        <w:tc>
          <w:tcPr>
            <w:tcW w:w="3221" w:type="dxa"/>
            <w:tcBorders>
              <w:top w:val="single" w:sz="2" w:space="0" w:color="000000"/>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b/>
                <w:bCs/>
                <w:sz w:val="24"/>
                <w:szCs w:val="24"/>
              </w:rPr>
              <w:t>Measurement</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 xml:space="preserve">Duodenal Ulcer </w:t>
            </w:r>
          </w:p>
        </w:tc>
        <w:tc>
          <w:tcPr>
            <w:tcW w:w="3201" w:type="dxa"/>
            <w:tcBorders>
              <w:top w:val="nil"/>
              <w:left w:val="single" w:sz="2" w:space="0" w:color="000000"/>
              <w:bottom w:val="single" w:sz="2" w:space="0" w:color="000000"/>
              <w:right w:val="nil"/>
            </w:tcBorders>
          </w:tcPr>
          <w:p w:rsidR="009E5715" w:rsidRPr="00F40B62" w:rsidRDefault="009E5715" w:rsidP="009E5715">
            <w:pPr>
              <w:rPr>
                <w:rFonts w:ascii="Times New Roman" w:hAnsi="Times New Roman"/>
                <w:sz w:val="24"/>
                <w:szCs w:val="24"/>
              </w:rPr>
            </w:pPr>
          </w:p>
        </w:tc>
        <w:tc>
          <w:tcPr>
            <w:tcW w:w="3221"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review/Endoscopy Report</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 xml:space="preserve">Oesophageal Varices </w:t>
            </w:r>
          </w:p>
        </w:tc>
        <w:tc>
          <w:tcPr>
            <w:tcW w:w="3201" w:type="dxa"/>
            <w:tcBorders>
              <w:top w:val="nil"/>
              <w:left w:val="single" w:sz="2" w:space="0" w:color="000000"/>
              <w:bottom w:val="single" w:sz="2" w:space="0" w:color="000000"/>
              <w:right w:val="nil"/>
            </w:tcBorders>
          </w:tcPr>
          <w:p w:rsidR="009E5715" w:rsidRPr="00F40B62" w:rsidRDefault="009E5715" w:rsidP="009E5715">
            <w:pPr>
              <w:rPr>
                <w:rFonts w:ascii="Times New Roman" w:hAnsi="Times New Roman"/>
                <w:sz w:val="24"/>
                <w:szCs w:val="24"/>
              </w:rPr>
            </w:pPr>
          </w:p>
        </w:tc>
        <w:tc>
          <w:tcPr>
            <w:tcW w:w="3221"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review/Endoscopy Report</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 xml:space="preserve">Gastric Varices </w:t>
            </w:r>
          </w:p>
        </w:tc>
        <w:tc>
          <w:tcPr>
            <w:tcW w:w="3201" w:type="dxa"/>
            <w:tcBorders>
              <w:top w:val="nil"/>
              <w:left w:val="single" w:sz="2" w:space="0" w:color="000000"/>
              <w:bottom w:val="single" w:sz="2" w:space="0" w:color="000000"/>
              <w:right w:val="nil"/>
            </w:tcBorders>
          </w:tcPr>
          <w:p w:rsidR="009E5715" w:rsidRPr="00F40B62" w:rsidRDefault="009E5715" w:rsidP="009E5715">
            <w:pPr>
              <w:rPr>
                <w:rFonts w:ascii="Times New Roman" w:hAnsi="Times New Roman"/>
                <w:sz w:val="24"/>
                <w:szCs w:val="24"/>
              </w:rPr>
            </w:pPr>
          </w:p>
        </w:tc>
        <w:tc>
          <w:tcPr>
            <w:tcW w:w="3221"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review/Endoscopy Report</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 xml:space="preserve">Gastric Ulcer </w:t>
            </w:r>
          </w:p>
        </w:tc>
        <w:tc>
          <w:tcPr>
            <w:tcW w:w="3201" w:type="dxa"/>
            <w:tcBorders>
              <w:top w:val="nil"/>
              <w:left w:val="single" w:sz="2" w:space="0" w:color="000000"/>
              <w:bottom w:val="single" w:sz="2" w:space="0" w:color="000000"/>
              <w:right w:val="nil"/>
            </w:tcBorders>
          </w:tcPr>
          <w:p w:rsidR="009E5715" w:rsidRPr="00F40B62" w:rsidRDefault="009E5715" w:rsidP="009E5715">
            <w:pPr>
              <w:rPr>
                <w:rFonts w:ascii="Times New Roman" w:hAnsi="Times New Roman"/>
                <w:sz w:val="24"/>
                <w:szCs w:val="24"/>
              </w:rPr>
            </w:pPr>
          </w:p>
        </w:tc>
        <w:tc>
          <w:tcPr>
            <w:tcW w:w="3221"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review/Endoscopy Report</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 xml:space="preserve">Mallory-Weiss Syndrome </w:t>
            </w:r>
          </w:p>
        </w:tc>
        <w:tc>
          <w:tcPr>
            <w:tcW w:w="3201" w:type="dxa"/>
            <w:tcBorders>
              <w:top w:val="nil"/>
              <w:left w:val="single" w:sz="2" w:space="0" w:color="000000"/>
              <w:bottom w:val="single" w:sz="2" w:space="0" w:color="000000"/>
              <w:right w:val="nil"/>
            </w:tcBorders>
          </w:tcPr>
          <w:p w:rsidR="009E5715" w:rsidRPr="00F40B62" w:rsidRDefault="009E5715" w:rsidP="009E5715">
            <w:pPr>
              <w:rPr>
                <w:rFonts w:ascii="Times New Roman" w:hAnsi="Times New Roman"/>
                <w:sz w:val="24"/>
                <w:szCs w:val="24"/>
              </w:rPr>
            </w:pPr>
          </w:p>
        </w:tc>
        <w:tc>
          <w:tcPr>
            <w:tcW w:w="3221"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review/Endoscopy Report</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 xml:space="preserve">Erosive/Haemorrhagic Gastritis </w:t>
            </w:r>
          </w:p>
        </w:tc>
        <w:tc>
          <w:tcPr>
            <w:tcW w:w="3201" w:type="dxa"/>
            <w:tcBorders>
              <w:top w:val="nil"/>
              <w:left w:val="single" w:sz="2" w:space="0" w:color="000000"/>
              <w:bottom w:val="single" w:sz="2" w:space="0" w:color="000000"/>
              <w:right w:val="nil"/>
            </w:tcBorders>
          </w:tcPr>
          <w:p w:rsidR="009E5715" w:rsidRPr="00F40B62" w:rsidRDefault="009E5715" w:rsidP="009E5715">
            <w:pPr>
              <w:rPr>
                <w:rFonts w:ascii="Times New Roman" w:hAnsi="Times New Roman"/>
                <w:sz w:val="24"/>
                <w:szCs w:val="24"/>
              </w:rPr>
            </w:pPr>
          </w:p>
        </w:tc>
        <w:tc>
          <w:tcPr>
            <w:tcW w:w="3221"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review/Endoscopy Report</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 xml:space="preserve">Oesophagitis </w:t>
            </w:r>
          </w:p>
        </w:tc>
        <w:tc>
          <w:tcPr>
            <w:tcW w:w="3201" w:type="dxa"/>
            <w:tcBorders>
              <w:top w:val="nil"/>
              <w:left w:val="single" w:sz="2" w:space="0" w:color="000000"/>
              <w:bottom w:val="single" w:sz="2" w:space="0" w:color="000000"/>
              <w:right w:val="nil"/>
            </w:tcBorders>
          </w:tcPr>
          <w:p w:rsidR="009E5715" w:rsidRPr="00F40B62" w:rsidRDefault="009E5715" w:rsidP="009E5715">
            <w:pPr>
              <w:rPr>
                <w:rFonts w:ascii="Times New Roman" w:hAnsi="Times New Roman"/>
                <w:sz w:val="24"/>
                <w:szCs w:val="24"/>
              </w:rPr>
            </w:pPr>
          </w:p>
        </w:tc>
        <w:tc>
          <w:tcPr>
            <w:tcW w:w="3221"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review/Endoscopy Report</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 xml:space="preserve">Malignancy of Upper Gastrointestinal Tract </w:t>
            </w:r>
          </w:p>
        </w:tc>
        <w:tc>
          <w:tcPr>
            <w:tcW w:w="3201" w:type="dxa"/>
            <w:tcBorders>
              <w:top w:val="nil"/>
              <w:left w:val="single" w:sz="2" w:space="0" w:color="000000"/>
              <w:bottom w:val="single" w:sz="2" w:space="0" w:color="000000"/>
              <w:right w:val="nil"/>
            </w:tcBorders>
          </w:tcPr>
          <w:p w:rsidR="009E5715" w:rsidRPr="00F40B62" w:rsidRDefault="009E5715" w:rsidP="00066AA8">
            <w:pPr>
              <w:numPr>
                <w:ilvl w:val="0"/>
                <w:numId w:val="11"/>
              </w:numPr>
              <w:rPr>
                <w:rFonts w:ascii="Times New Roman" w:hAnsi="Times New Roman"/>
                <w:sz w:val="24"/>
                <w:szCs w:val="24"/>
              </w:rPr>
            </w:pPr>
            <w:r w:rsidRPr="00F40B62">
              <w:rPr>
                <w:rFonts w:ascii="Times New Roman" w:hAnsi="Times New Roman"/>
                <w:sz w:val="24"/>
                <w:szCs w:val="24"/>
              </w:rPr>
              <w:t>Oesophageal cancer</w:t>
            </w:r>
          </w:p>
          <w:p w:rsidR="009E5715" w:rsidRPr="00F40B62" w:rsidRDefault="009E5715" w:rsidP="00066AA8">
            <w:pPr>
              <w:numPr>
                <w:ilvl w:val="0"/>
                <w:numId w:val="11"/>
              </w:numPr>
              <w:rPr>
                <w:rFonts w:ascii="Times New Roman" w:hAnsi="Times New Roman"/>
                <w:sz w:val="24"/>
                <w:szCs w:val="24"/>
              </w:rPr>
            </w:pPr>
            <w:r w:rsidRPr="00F40B62">
              <w:rPr>
                <w:rFonts w:ascii="Times New Roman" w:hAnsi="Times New Roman"/>
                <w:sz w:val="24"/>
                <w:szCs w:val="24"/>
              </w:rPr>
              <w:t>Gastric cancer</w:t>
            </w:r>
          </w:p>
          <w:p w:rsidR="009E5715" w:rsidRPr="00F40B62" w:rsidRDefault="009E5715" w:rsidP="00066AA8">
            <w:pPr>
              <w:numPr>
                <w:ilvl w:val="0"/>
                <w:numId w:val="11"/>
              </w:numPr>
              <w:rPr>
                <w:rFonts w:ascii="Times New Roman" w:hAnsi="Times New Roman"/>
                <w:sz w:val="24"/>
                <w:szCs w:val="24"/>
              </w:rPr>
            </w:pPr>
            <w:r w:rsidRPr="00F40B62">
              <w:rPr>
                <w:rFonts w:ascii="Times New Roman" w:hAnsi="Times New Roman"/>
                <w:sz w:val="24"/>
                <w:szCs w:val="24"/>
              </w:rPr>
              <w:t>Gastrointestinal stromal tumour</w:t>
            </w:r>
          </w:p>
          <w:p w:rsidR="009E5715" w:rsidRPr="00F40B62" w:rsidRDefault="009E5715" w:rsidP="009E5715">
            <w:pPr>
              <w:rPr>
                <w:rFonts w:ascii="Times New Roman" w:hAnsi="Times New Roman"/>
                <w:sz w:val="24"/>
                <w:szCs w:val="24"/>
              </w:rPr>
            </w:pPr>
          </w:p>
        </w:tc>
        <w:tc>
          <w:tcPr>
            <w:tcW w:w="3221"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review/Endoscopy Report</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 xml:space="preserve">Other </w:t>
            </w:r>
          </w:p>
        </w:tc>
        <w:tc>
          <w:tcPr>
            <w:tcW w:w="3201" w:type="dxa"/>
            <w:tcBorders>
              <w:top w:val="nil"/>
              <w:left w:val="single" w:sz="2" w:space="0" w:color="000000"/>
              <w:bottom w:val="single" w:sz="2" w:space="0" w:color="000000"/>
              <w:right w:val="nil"/>
            </w:tcBorders>
            <w:hideMark/>
          </w:tcPr>
          <w:p w:rsidR="009E5715" w:rsidRPr="00F40B62" w:rsidRDefault="009E5715" w:rsidP="00066AA8">
            <w:pPr>
              <w:numPr>
                <w:ilvl w:val="0"/>
                <w:numId w:val="12"/>
              </w:numPr>
              <w:rPr>
                <w:rFonts w:ascii="Times New Roman" w:hAnsi="Times New Roman"/>
                <w:sz w:val="24"/>
                <w:szCs w:val="24"/>
              </w:rPr>
            </w:pPr>
            <w:r w:rsidRPr="00F40B62">
              <w:rPr>
                <w:rFonts w:ascii="Times New Roman" w:hAnsi="Times New Roman"/>
                <w:sz w:val="24"/>
                <w:szCs w:val="24"/>
              </w:rPr>
              <w:t>Gastric polyp</w:t>
            </w:r>
          </w:p>
          <w:p w:rsidR="009E5715" w:rsidRPr="00F40B62" w:rsidRDefault="009E5715" w:rsidP="00066AA8">
            <w:pPr>
              <w:numPr>
                <w:ilvl w:val="0"/>
                <w:numId w:val="12"/>
              </w:numPr>
              <w:rPr>
                <w:rFonts w:ascii="Times New Roman" w:hAnsi="Times New Roman"/>
                <w:sz w:val="24"/>
                <w:szCs w:val="24"/>
              </w:rPr>
            </w:pPr>
            <w:r w:rsidRPr="00F40B62">
              <w:rPr>
                <w:rFonts w:ascii="Times New Roman" w:hAnsi="Times New Roman"/>
                <w:sz w:val="24"/>
                <w:szCs w:val="24"/>
              </w:rPr>
              <w:lastRenderedPageBreak/>
              <w:t>Arteriovenous malformation</w:t>
            </w:r>
          </w:p>
        </w:tc>
        <w:tc>
          <w:tcPr>
            <w:tcW w:w="3221"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lastRenderedPageBreak/>
              <w:t xml:space="preserve">Folder review/Endoscopy </w:t>
            </w:r>
            <w:r w:rsidRPr="00F40B62">
              <w:rPr>
                <w:rFonts w:ascii="Times New Roman" w:hAnsi="Times New Roman"/>
                <w:sz w:val="24"/>
                <w:szCs w:val="24"/>
              </w:rPr>
              <w:lastRenderedPageBreak/>
              <w:t>Report</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b/>
                <w:bCs/>
                <w:sz w:val="24"/>
                <w:szCs w:val="24"/>
              </w:rPr>
            </w:pPr>
            <w:r w:rsidRPr="00F40B62">
              <w:rPr>
                <w:rFonts w:ascii="Times New Roman" w:hAnsi="Times New Roman"/>
                <w:sz w:val="24"/>
                <w:szCs w:val="24"/>
              </w:rPr>
              <w:lastRenderedPageBreak/>
              <w:t>No localization</w:t>
            </w:r>
          </w:p>
        </w:tc>
        <w:tc>
          <w:tcPr>
            <w:tcW w:w="3201" w:type="dxa"/>
            <w:tcBorders>
              <w:top w:val="nil"/>
              <w:left w:val="single" w:sz="2" w:space="0" w:color="000000"/>
              <w:bottom w:val="single" w:sz="2" w:space="0" w:color="000000"/>
              <w:right w:val="nil"/>
            </w:tcBorders>
          </w:tcPr>
          <w:p w:rsidR="009E5715" w:rsidRPr="00F40B62" w:rsidRDefault="009E5715" w:rsidP="009E5715">
            <w:pPr>
              <w:rPr>
                <w:rFonts w:ascii="Times New Roman" w:hAnsi="Times New Roman"/>
                <w:sz w:val="24"/>
                <w:szCs w:val="24"/>
              </w:rPr>
            </w:pPr>
            <w:r w:rsidRPr="00F40B62">
              <w:rPr>
                <w:rFonts w:ascii="Times New Roman" w:hAnsi="Times New Roman"/>
                <w:b/>
                <w:bCs/>
                <w:sz w:val="24"/>
                <w:szCs w:val="24"/>
              </w:rPr>
              <w:t>Undetermined diagnosis</w:t>
            </w:r>
            <w:r w:rsidRPr="00F40B62">
              <w:rPr>
                <w:rFonts w:ascii="Times New Roman" w:hAnsi="Times New Roman"/>
                <w:sz w:val="24"/>
                <w:szCs w:val="24"/>
              </w:rPr>
              <w:t xml:space="preserve"> – </w:t>
            </w:r>
          </w:p>
          <w:p w:rsidR="009E5715" w:rsidRPr="00F40B62" w:rsidRDefault="00D96393" w:rsidP="00066AA8">
            <w:pPr>
              <w:numPr>
                <w:ilvl w:val="0"/>
                <w:numId w:val="13"/>
              </w:numPr>
              <w:rPr>
                <w:rFonts w:ascii="Times New Roman" w:hAnsi="Times New Roman"/>
                <w:sz w:val="24"/>
                <w:szCs w:val="24"/>
              </w:rPr>
            </w:pPr>
            <w:r>
              <w:rPr>
                <w:rFonts w:ascii="Times New Roman" w:hAnsi="Times New Roman"/>
                <w:sz w:val="24"/>
                <w:szCs w:val="24"/>
              </w:rPr>
              <w:t>I</w:t>
            </w:r>
            <w:r w:rsidR="009E5715" w:rsidRPr="00F40B62">
              <w:rPr>
                <w:rFonts w:ascii="Times New Roman" w:hAnsi="Times New Roman"/>
                <w:sz w:val="24"/>
                <w:szCs w:val="24"/>
              </w:rPr>
              <w:t xml:space="preserve">nability to identify the bleeding source due to technical problems or obstructed view due to blood clots or debris, </w:t>
            </w:r>
          </w:p>
          <w:p w:rsidR="009E5715" w:rsidRPr="00F40B62" w:rsidRDefault="00D96393" w:rsidP="00066AA8">
            <w:pPr>
              <w:numPr>
                <w:ilvl w:val="0"/>
                <w:numId w:val="13"/>
              </w:numPr>
              <w:rPr>
                <w:rFonts w:ascii="Times New Roman" w:hAnsi="Times New Roman"/>
                <w:sz w:val="24"/>
                <w:szCs w:val="24"/>
              </w:rPr>
            </w:pPr>
            <w:r>
              <w:rPr>
                <w:rFonts w:ascii="Times New Roman" w:hAnsi="Times New Roman"/>
                <w:sz w:val="24"/>
                <w:szCs w:val="24"/>
              </w:rPr>
              <w:t>M</w:t>
            </w:r>
            <w:r w:rsidR="009E5715" w:rsidRPr="00F40B62">
              <w:rPr>
                <w:rFonts w:ascii="Times New Roman" w:hAnsi="Times New Roman"/>
                <w:sz w:val="24"/>
                <w:szCs w:val="24"/>
              </w:rPr>
              <w:t xml:space="preserve">ultiple bleeding sources without active bleeding identified, </w:t>
            </w:r>
          </w:p>
          <w:p w:rsidR="009E5715" w:rsidRPr="00F40B62" w:rsidRDefault="009E5715" w:rsidP="00066AA8">
            <w:pPr>
              <w:numPr>
                <w:ilvl w:val="0"/>
                <w:numId w:val="13"/>
              </w:numPr>
              <w:rPr>
                <w:rFonts w:ascii="Times New Roman" w:hAnsi="Times New Roman"/>
                <w:b/>
                <w:bCs/>
                <w:sz w:val="24"/>
                <w:szCs w:val="24"/>
              </w:rPr>
            </w:pPr>
            <w:r w:rsidRPr="00F40B62">
              <w:rPr>
                <w:rFonts w:ascii="Times New Roman" w:hAnsi="Times New Roman"/>
                <w:sz w:val="24"/>
                <w:szCs w:val="24"/>
              </w:rPr>
              <w:t>Only non-erosive lesions without any active bleeding identified</w:t>
            </w:r>
          </w:p>
          <w:p w:rsidR="009E5715" w:rsidRPr="00F40B62" w:rsidRDefault="009E5715" w:rsidP="00066AA8">
            <w:pPr>
              <w:numPr>
                <w:ilvl w:val="0"/>
                <w:numId w:val="14"/>
              </w:numPr>
              <w:rPr>
                <w:rFonts w:ascii="Times New Roman" w:hAnsi="Times New Roman"/>
                <w:sz w:val="24"/>
                <w:szCs w:val="24"/>
              </w:rPr>
            </w:pPr>
            <w:r w:rsidRPr="00F40B62">
              <w:rPr>
                <w:rFonts w:ascii="Times New Roman" w:hAnsi="Times New Roman"/>
                <w:b/>
                <w:bCs/>
                <w:sz w:val="24"/>
                <w:szCs w:val="24"/>
              </w:rPr>
              <w:t xml:space="preserve">Normal examination </w:t>
            </w:r>
            <w:r w:rsidRPr="00F40B62">
              <w:rPr>
                <w:rFonts w:ascii="Times New Roman" w:hAnsi="Times New Roman"/>
                <w:sz w:val="24"/>
                <w:szCs w:val="24"/>
              </w:rPr>
              <w:t>- no endoscopic abnormality detected.</w:t>
            </w:r>
          </w:p>
          <w:p w:rsidR="009E5715" w:rsidRPr="00F40B62" w:rsidRDefault="009E5715" w:rsidP="009E5715">
            <w:pPr>
              <w:rPr>
                <w:rFonts w:ascii="Times New Roman" w:hAnsi="Times New Roman"/>
                <w:sz w:val="24"/>
                <w:szCs w:val="24"/>
              </w:rPr>
            </w:pPr>
          </w:p>
        </w:tc>
        <w:tc>
          <w:tcPr>
            <w:tcW w:w="3221"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review/Endoscopy Report</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Not Known</w:t>
            </w:r>
          </w:p>
        </w:tc>
        <w:tc>
          <w:tcPr>
            <w:tcW w:w="3201" w:type="dxa"/>
            <w:tcBorders>
              <w:top w:val="nil"/>
              <w:left w:val="single" w:sz="2" w:space="0" w:color="000000"/>
              <w:bottom w:val="single" w:sz="2" w:space="0" w:color="000000"/>
              <w:right w:val="nil"/>
            </w:tcBorders>
            <w:hideMark/>
          </w:tcPr>
          <w:p w:rsidR="009E5715" w:rsidRPr="00F40B62" w:rsidRDefault="009E5715" w:rsidP="00066AA8">
            <w:pPr>
              <w:numPr>
                <w:ilvl w:val="0"/>
                <w:numId w:val="15"/>
              </w:numPr>
              <w:rPr>
                <w:rFonts w:ascii="Times New Roman" w:hAnsi="Times New Roman"/>
                <w:sz w:val="24"/>
                <w:szCs w:val="24"/>
              </w:rPr>
            </w:pPr>
            <w:r w:rsidRPr="00F40B62">
              <w:rPr>
                <w:rFonts w:ascii="Times New Roman" w:hAnsi="Times New Roman"/>
                <w:sz w:val="24"/>
                <w:szCs w:val="24"/>
              </w:rPr>
              <w:t>Not Known</w:t>
            </w:r>
          </w:p>
        </w:tc>
        <w:tc>
          <w:tcPr>
            <w:tcW w:w="3221"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review/Endoscopy Report</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 xml:space="preserve">Major Stigmata of Recent Haemorrhage </w:t>
            </w:r>
          </w:p>
        </w:tc>
        <w:tc>
          <w:tcPr>
            <w:tcW w:w="3201" w:type="dxa"/>
            <w:tcBorders>
              <w:top w:val="nil"/>
              <w:left w:val="single" w:sz="2" w:space="0" w:color="000000"/>
              <w:bottom w:val="single" w:sz="2" w:space="0" w:color="000000"/>
              <w:right w:val="nil"/>
            </w:tcBorders>
            <w:hideMark/>
          </w:tcPr>
          <w:p w:rsidR="009E5715" w:rsidRPr="00F40B62" w:rsidRDefault="009E5715" w:rsidP="00066AA8">
            <w:pPr>
              <w:numPr>
                <w:ilvl w:val="0"/>
                <w:numId w:val="16"/>
              </w:numPr>
              <w:rPr>
                <w:rFonts w:ascii="Times New Roman" w:hAnsi="Times New Roman"/>
                <w:sz w:val="24"/>
                <w:szCs w:val="24"/>
              </w:rPr>
            </w:pPr>
            <w:r w:rsidRPr="00F40B62">
              <w:rPr>
                <w:rFonts w:ascii="Times New Roman" w:hAnsi="Times New Roman"/>
                <w:sz w:val="24"/>
                <w:szCs w:val="24"/>
              </w:rPr>
              <w:t xml:space="preserve">None </w:t>
            </w:r>
          </w:p>
          <w:p w:rsidR="009E5715" w:rsidRPr="00F40B62" w:rsidRDefault="009E5715" w:rsidP="00066AA8">
            <w:pPr>
              <w:numPr>
                <w:ilvl w:val="0"/>
                <w:numId w:val="16"/>
              </w:numPr>
              <w:rPr>
                <w:rFonts w:ascii="Times New Roman" w:hAnsi="Times New Roman"/>
                <w:sz w:val="24"/>
                <w:szCs w:val="24"/>
              </w:rPr>
            </w:pPr>
            <w:r w:rsidRPr="00F40B62">
              <w:rPr>
                <w:rFonts w:ascii="Times New Roman" w:hAnsi="Times New Roman"/>
                <w:sz w:val="24"/>
                <w:szCs w:val="24"/>
              </w:rPr>
              <w:t xml:space="preserve">Dark spot only </w:t>
            </w:r>
          </w:p>
          <w:p w:rsidR="009E5715" w:rsidRPr="00F40B62" w:rsidRDefault="009E5715" w:rsidP="00066AA8">
            <w:pPr>
              <w:numPr>
                <w:ilvl w:val="0"/>
                <w:numId w:val="16"/>
              </w:numPr>
              <w:rPr>
                <w:rFonts w:ascii="Times New Roman" w:hAnsi="Times New Roman"/>
                <w:sz w:val="24"/>
                <w:szCs w:val="24"/>
              </w:rPr>
            </w:pPr>
            <w:r w:rsidRPr="00F40B62">
              <w:rPr>
                <w:rFonts w:ascii="Times New Roman" w:hAnsi="Times New Roman"/>
                <w:sz w:val="24"/>
                <w:szCs w:val="24"/>
              </w:rPr>
              <w:t xml:space="preserve">Blood in the upper </w:t>
            </w:r>
            <w:r w:rsidR="00EE7029">
              <w:rPr>
                <w:rFonts w:ascii="Times New Roman" w:hAnsi="Times New Roman"/>
                <w:sz w:val="24"/>
                <w:szCs w:val="24"/>
              </w:rPr>
              <w:t>gastrointestinal</w:t>
            </w:r>
            <w:r w:rsidRPr="00F40B62">
              <w:rPr>
                <w:rFonts w:ascii="Times New Roman" w:hAnsi="Times New Roman"/>
                <w:sz w:val="24"/>
                <w:szCs w:val="24"/>
              </w:rPr>
              <w:t xml:space="preserve"> tract </w:t>
            </w:r>
          </w:p>
          <w:p w:rsidR="009E5715" w:rsidRPr="00F40B62" w:rsidRDefault="009E5715" w:rsidP="00066AA8">
            <w:pPr>
              <w:numPr>
                <w:ilvl w:val="0"/>
                <w:numId w:val="16"/>
              </w:numPr>
              <w:rPr>
                <w:rFonts w:ascii="Times New Roman" w:hAnsi="Times New Roman"/>
                <w:sz w:val="24"/>
                <w:szCs w:val="24"/>
              </w:rPr>
            </w:pPr>
            <w:r w:rsidRPr="00F40B62">
              <w:rPr>
                <w:rFonts w:ascii="Times New Roman" w:hAnsi="Times New Roman"/>
                <w:sz w:val="24"/>
                <w:szCs w:val="24"/>
              </w:rPr>
              <w:t xml:space="preserve">Adherent clot </w:t>
            </w:r>
          </w:p>
          <w:p w:rsidR="009E5715" w:rsidRPr="00F40B62" w:rsidRDefault="009E5715" w:rsidP="00066AA8">
            <w:pPr>
              <w:numPr>
                <w:ilvl w:val="0"/>
                <w:numId w:val="16"/>
              </w:numPr>
              <w:rPr>
                <w:rFonts w:ascii="Times New Roman" w:hAnsi="Times New Roman"/>
                <w:sz w:val="24"/>
                <w:szCs w:val="24"/>
              </w:rPr>
            </w:pPr>
            <w:r w:rsidRPr="00F40B62">
              <w:rPr>
                <w:rFonts w:ascii="Times New Roman" w:hAnsi="Times New Roman"/>
                <w:sz w:val="24"/>
                <w:szCs w:val="24"/>
              </w:rPr>
              <w:t xml:space="preserve">Visible or spurting Vessel </w:t>
            </w:r>
          </w:p>
          <w:p w:rsidR="009E5715" w:rsidRPr="00F40B62" w:rsidRDefault="009E5715" w:rsidP="00066AA8">
            <w:pPr>
              <w:numPr>
                <w:ilvl w:val="0"/>
                <w:numId w:val="16"/>
              </w:numPr>
              <w:rPr>
                <w:rFonts w:ascii="Times New Roman" w:hAnsi="Times New Roman"/>
                <w:sz w:val="24"/>
                <w:szCs w:val="24"/>
              </w:rPr>
            </w:pPr>
            <w:r w:rsidRPr="00F40B62">
              <w:rPr>
                <w:rFonts w:ascii="Times New Roman" w:hAnsi="Times New Roman"/>
                <w:sz w:val="24"/>
                <w:szCs w:val="24"/>
              </w:rPr>
              <w:t>Not Known</w:t>
            </w:r>
          </w:p>
        </w:tc>
        <w:tc>
          <w:tcPr>
            <w:tcW w:w="3221"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review/Endoscopy Report</w:t>
            </w:r>
          </w:p>
        </w:tc>
      </w:tr>
    </w:tbl>
    <w:p w:rsidR="009E5715" w:rsidRPr="00F40B62" w:rsidRDefault="009E5715" w:rsidP="009E5715">
      <w:pPr>
        <w:rPr>
          <w:rFonts w:ascii="Times New Roman" w:hAnsi="Times New Roman"/>
          <w:sz w:val="24"/>
          <w:szCs w:val="24"/>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200"/>
        <w:gridCol w:w="3201"/>
        <w:gridCol w:w="3221"/>
      </w:tblGrid>
      <w:tr w:rsidR="009E5715" w:rsidRPr="00F40B62" w:rsidTr="009E5715">
        <w:tc>
          <w:tcPr>
            <w:tcW w:w="3200" w:type="dxa"/>
            <w:tcBorders>
              <w:top w:val="single" w:sz="2" w:space="0" w:color="000000"/>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b/>
                <w:bCs/>
                <w:sz w:val="24"/>
                <w:szCs w:val="24"/>
              </w:rPr>
              <w:lastRenderedPageBreak/>
              <w:t>Complete Rockall Score</w:t>
            </w:r>
          </w:p>
        </w:tc>
        <w:tc>
          <w:tcPr>
            <w:tcW w:w="3201" w:type="dxa"/>
            <w:tcBorders>
              <w:top w:val="single" w:sz="2" w:space="0" w:color="000000"/>
              <w:left w:val="single" w:sz="2" w:space="0" w:color="000000"/>
              <w:bottom w:val="single" w:sz="2" w:space="0" w:color="000000"/>
              <w:right w:val="nil"/>
            </w:tcBorders>
            <w:hideMark/>
          </w:tcPr>
          <w:p w:rsidR="009E5715" w:rsidRPr="00F40B62" w:rsidRDefault="009E5715" w:rsidP="00066AA8">
            <w:pPr>
              <w:numPr>
                <w:ilvl w:val="0"/>
                <w:numId w:val="16"/>
              </w:numPr>
              <w:rPr>
                <w:rFonts w:ascii="Times New Roman" w:hAnsi="Times New Roman"/>
                <w:sz w:val="24"/>
                <w:szCs w:val="24"/>
              </w:rPr>
            </w:pPr>
            <w:r w:rsidRPr="00F40B62">
              <w:rPr>
                <w:rFonts w:ascii="Times New Roman" w:hAnsi="Times New Roman"/>
                <w:sz w:val="24"/>
                <w:szCs w:val="24"/>
              </w:rPr>
              <w:t>Calculated from age, presence of shock, co-morbidities, diagnosis and major stigmata of recent haemorrhage</w:t>
            </w:r>
          </w:p>
        </w:tc>
        <w:tc>
          <w:tcPr>
            <w:tcW w:w="3221" w:type="dxa"/>
            <w:tcBorders>
              <w:top w:val="single" w:sz="2" w:space="0" w:color="000000"/>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review/Endoscopy Report</w:t>
            </w:r>
          </w:p>
        </w:tc>
      </w:tr>
    </w:tbl>
    <w:p w:rsidR="009E5715" w:rsidRPr="00F40B62" w:rsidRDefault="009E5715" w:rsidP="009E5715">
      <w:pPr>
        <w:rPr>
          <w:rFonts w:ascii="Times New Roman" w:hAnsi="Times New Roman"/>
          <w:sz w:val="24"/>
          <w:szCs w:val="24"/>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200"/>
        <w:gridCol w:w="3201"/>
        <w:gridCol w:w="3221"/>
      </w:tblGrid>
      <w:tr w:rsidR="009E5715" w:rsidRPr="00F40B62" w:rsidTr="009E5715">
        <w:tc>
          <w:tcPr>
            <w:tcW w:w="3200" w:type="dxa"/>
            <w:tcBorders>
              <w:top w:val="single" w:sz="2" w:space="0" w:color="000000"/>
              <w:left w:val="single" w:sz="2" w:space="0" w:color="000000"/>
              <w:bottom w:val="single" w:sz="2" w:space="0" w:color="000000"/>
              <w:right w:val="nil"/>
            </w:tcBorders>
            <w:hideMark/>
          </w:tcPr>
          <w:p w:rsidR="009E5715" w:rsidRPr="00F40B62" w:rsidRDefault="009E5715" w:rsidP="009E5715">
            <w:pPr>
              <w:rPr>
                <w:rFonts w:ascii="Times New Roman" w:hAnsi="Times New Roman"/>
                <w:b/>
                <w:bCs/>
                <w:sz w:val="24"/>
                <w:szCs w:val="24"/>
              </w:rPr>
            </w:pPr>
            <w:r w:rsidRPr="00F40B62">
              <w:rPr>
                <w:rFonts w:ascii="Times New Roman" w:hAnsi="Times New Roman"/>
                <w:b/>
                <w:bCs/>
                <w:sz w:val="24"/>
                <w:szCs w:val="24"/>
              </w:rPr>
              <w:t>Outcomes</w:t>
            </w:r>
          </w:p>
        </w:tc>
        <w:tc>
          <w:tcPr>
            <w:tcW w:w="3201" w:type="dxa"/>
            <w:tcBorders>
              <w:top w:val="single" w:sz="2" w:space="0" w:color="000000"/>
              <w:left w:val="single" w:sz="2" w:space="0" w:color="000000"/>
              <w:bottom w:val="single" w:sz="2" w:space="0" w:color="000000"/>
              <w:right w:val="nil"/>
            </w:tcBorders>
            <w:hideMark/>
          </w:tcPr>
          <w:p w:rsidR="009E5715" w:rsidRPr="00F40B62" w:rsidRDefault="009E5715" w:rsidP="009E5715">
            <w:pPr>
              <w:rPr>
                <w:rFonts w:ascii="Times New Roman" w:hAnsi="Times New Roman"/>
                <w:b/>
                <w:bCs/>
                <w:sz w:val="24"/>
                <w:szCs w:val="24"/>
              </w:rPr>
            </w:pPr>
            <w:r w:rsidRPr="00F40B62">
              <w:rPr>
                <w:rFonts w:ascii="Times New Roman" w:hAnsi="Times New Roman"/>
                <w:b/>
                <w:bCs/>
                <w:sz w:val="24"/>
                <w:szCs w:val="24"/>
              </w:rPr>
              <w:t>Definition</w:t>
            </w:r>
          </w:p>
        </w:tc>
        <w:tc>
          <w:tcPr>
            <w:tcW w:w="3221" w:type="dxa"/>
            <w:tcBorders>
              <w:top w:val="single" w:sz="2" w:space="0" w:color="000000"/>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b/>
                <w:bCs/>
                <w:sz w:val="24"/>
                <w:szCs w:val="24"/>
              </w:rPr>
              <w:t>Measurement</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Amount of Transfused Packed Red Cells</w:t>
            </w:r>
          </w:p>
        </w:tc>
        <w:tc>
          <w:tcPr>
            <w:tcW w:w="3201" w:type="dxa"/>
            <w:tcBorders>
              <w:top w:val="nil"/>
              <w:left w:val="single" w:sz="2" w:space="0" w:color="000000"/>
              <w:bottom w:val="single" w:sz="2" w:space="0" w:color="000000"/>
              <w:right w:val="nil"/>
            </w:tcBorders>
            <w:hideMark/>
          </w:tcPr>
          <w:p w:rsidR="009E5715" w:rsidRPr="00F40B62" w:rsidRDefault="009E5715" w:rsidP="00066AA8">
            <w:pPr>
              <w:numPr>
                <w:ilvl w:val="0"/>
                <w:numId w:val="17"/>
              </w:numPr>
              <w:rPr>
                <w:rFonts w:ascii="Times New Roman" w:hAnsi="Times New Roman"/>
                <w:sz w:val="24"/>
                <w:szCs w:val="24"/>
              </w:rPr>
            </w:pPr>
            <w:r w:rsidRPr="00F40B62">
              <w:rPr>
                <w:rFonts w:ascii="Times New Roman" w:hAnsi="Times New Roman"/>
                <w:sz w:val="24"/>
                <w:szCs w:val="24"/>
              </w:rPr>
              <w:t>Amount of PRBCs infused in units</w:t>
            </w:r>
          </w:p>
        </w:tc>
        <w:tc>
          <w:tcPr>
            <w:tcW w:w="3221"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Length of Hospital Admission</w:t>
            </w:r>
          </w:p>
        </w:tc>
        <w:tc>
          <w:tcPr>
            <w:tcW w:w="3201"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Length of time admitted in days</w:t>
            </w:r>
          </w:p>
        </w:tc>
        <w:tc>
          <w:tcPr>
            <w:tcW w:w="3221"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w:t>
            </w:r>
          </w:p>
        </w:tc>
      </w:tr>
      <w:tr w:rsidR="009E5715" w:rsidRPr="00F40B62" w:rsidTr="009E5715">
        <w:tc>
          <w:tcPr>
            <w:tcW w:w="3200"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In-hospital mortality</w:t>
            </w:r>
          </w:p>
        </w:tc>
        <w:tc>
          <w:tcPr>
            <w:tcW w:w="3201" w:type="dxa"/>
            <w:tcBorders>
              <w:top w:val="nil"/>
              <w:left w:val="single" w:sz="2" w:space="0" w:color="000000"/>
              <w:bottom w:val="single" w:sz="2" w:space="0" w:color="000000"/>
              <w:right w:val="nil"/>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The outcome of the patient during that admission whether they:</w:t>
            </w:r>
          </w:p>
          <w:p w:rsidR="009E5715" w:rsidRPr="00F40B62" w:rsidRDefault="009E5715" w:rsidP="00066AA8">
            <w:pPr>
              <w:numPr>
                <w:ilvl w:val="0"/>
                <w:numId w:val="18"/>
              </w:numPr>
              <w:rPr>
                <w:rFonts w:ascii="Times New Roman" w:hAnsi="Times New Roman"/>
                <w:sz w:val="24"/>
                <w:szCs w:val="24"/>
              </w:rPr>
            </w:pPr>
            <w:r w:rsidRPr="00F40B62">
              <w:rPr>
                <w:rFonts w:ascii="Times New Roman" w:hAnsi="Times New Roman"/>
                <w:sz w:val="24"/>
                <w:szCs w:val="24"/>
              </w:rPr>
              <w:t>Died</w:t>
            </w:r>
          </w:p>
          <w:p w:rsidR="009E5715" w:rsidRPr="00F40B62" w:rsidRDefault="009E5715" w:rsidP="00066AA8">
            <w:pPr>
              <w:numPr>
                <w:ilvl w:val="0"/>
                <w:numId w:val="18"/>
              </w:numPr>
              <w:rPr>
                <w:rFonts w:ascii="Times New Roman" w:hAnsi="Times New Roman"/>
                <w:sz w:val="24"/>
                <w:szCs w:val="24"/>
              </w:rPr>
            </w:pPr>
            <w:r w:rsidRPr="00F40B62">
              <w:rPr>
                <w:rFonts w:ascii="Times New Roman" w:hAnsi="Times New Roman"/>
                <w:sz w:val="24"/>
                <w:szCs w:val="24"/>
              </w:rPr>
              <w:t>Survived</w:t>
            </w:r>
          </w:p>
          <w:p w:rsidR="009E5715" w:rsidRPr="00F40B62" w:rsidRDefault="009E5715" w:rsidP="00066AA8">
            <w:pPr>
              <w:numPr>
                <w:ilvl w:val="0"/>
                <w:numId w:val="18"/>
              </w:numPr>
              <w:rPr>
                <w:rFonts w:ascii="Times New Roman" w:hAnsi="Times New Roman"/>
                <w:sz w:val="24"/>
                <w:szCs w:val="24"/>
              </w:rPr>
            </w:pPr>
            <w:r w:rsidRPr="00F40B62">
              <w:rPr>
                <w:rFonts w:ascii="Times New Roman" w:hAnsi="Times New Roman"/>
                <w:sz w:val="24"/>
                <w:szCs w:val="24"/>
              </w:rPr>
              <w:t>Had an unknown outcome</w:t>
            </w:r>
          </w:p>
        </w:tc>
        <w:tc>
          <w:tcPr>
            <w:tcW w:w="3221" w:type="dxa"/>
            <w:tcBorders>
              <w:top w:val="nil"/>
              <w:left w:val="single" w:sz="2" w:space="0" w:color="000000"/>
              <w:bottom w:val="single" w:sz="2" w:space="0" w:color="000000"/>
              <w:right w:val="single" w:sz="2" w:space="0" w:color="000000"/>
            </w:tcBorders>
            <w:hideMark/>
          </w:tcPr>
          <w:p w:rsidR="009E5715" w:rsidRPr="00F40B62" w:rsidRDefault="009E5715" w:rsidP="009E5715">
            <w:pPr>
              <w:rPr>
                <w:rFonts w:ascii="Times New Roman" w:hAnsi="Times New Roman"/>
                <w:sz w:val="24"/>
                <w:szCs w:val="24"/>
              </w:rPr>
            </w:pPr>
            <w:r w:rsidRPr="00F40B62">
              <w:rPr>
                <w:rFonts w:ascii="Times New Roman" w:hAnsi="Times New Roman"/>
                <w:sz w:val="24"/>
                <w:szCs w:val="24"/>
              </w:rPr>
              <w:t>Folder review</w:t>
            </w:r>
          </w:p>
        </w:tc>
      </w:tr>
    </w:tbl>
    <w:p w:rsidR="009E5715" w:rsidRPr="00F40B62" w:rsidRDefault="009E5715" w:rsidP="009E5715">
      <w:pPr>
        <w:rPr>
          <w:rFonts w:ascii="Times New Roman" w:hAnsi="Times New Roman"/>
          <w:sz w:val="24"/>
          <w:szCs w:val="24"/>
        </w:rPr>
      </w:pPr>
    </w:p>
    <w:p w:rsidR="009E5715" w:rsidRPr="00F40B62" w:rsidRDefault="009E5715" w:rsidP="009E5715">
      <w:pPr>
        <w:rPr>
          <w:rFonts w:ascii="Times New Roman" w:hAnsi="Times New Roman"/>
          <w:sz w:val="24"/>
          <w:szCs w:val="24"/>
        </w:rPr>
      </w:pPr>
    </w:p>
    <w:p w:rsidR="009E5715" w:rsidRPr="00F40B62" w:rsidRDefault="009E5715" w:rsidP="009E5715">
      <w:pPr>
        <w:rPr>
          <w:rFonts w:ascii="Times New Roman" w:hAnsi="Times New Roman"/>
          <w:sz w:val="24"/>
          <w:szCs w:val="24"/>
        </w:rPr>
      </w:pPr>
    </w:p>
    <w:p w:rsidR="009E5715" w:rsidRDefault="009E5715" w:rsidP="009E5715">
      <w:pPr>
        <w:rPr>
          <w:rFonts w:ascii="Times New Roman" w:hAnsi="Times New Roman"/>
          <w:sz w:val="24"/>
          <w:szCs w:val="24"/>
        </w:rPr>
      </w:pPr>
    </w:p>
    <w:p w:rsidR="007123B5" w:rsidRDefault="007123B5" w:rsidP="007123B5">
      <w:pPr>
        <w:pStyle w:val="Heading2"/>
        <w:spacing w:line="480" w:lineRule="auto"/>
        <w:rPr>
          <w:rFonts w:ascii="Times New Roman" w:eastAsia="Calibri" w:hAnsi="Times New Roman" w:cs="Times New Roman"/>
          <w:b w:val="0"/>
          <w:bCs w:val="0"/>
          <w:color w:val="auto"/>
          <w:sz w:val="24"/>
          <w:szCs w:val="24"/>
        </w:rPr>
      </w:pPr>
    </w:p>
    <w:p w:rsidR="002153DF" w:rsidRPr="002153DF" w:rsidRDefault="002153DF" w:rsidP="002153DF"/>
    <w:p w:rsidR="0000146A" w:rsidRDefault="0000146A" w:rsidP="007123B5">
      <w:pPr>
        <w:pStyle w:val="Heading2"/>
        <w:spacing w:line="480" w:lineRule="auto"/>
        <w:rPr>
          <w:rFonts w:ascii="Times New Roman" w:hAnsi="Times New Roman" w:cs="Times New Roman"/>
          <w:sz w:val="24"/>
          <w:szCs w:val="24"/>
        </w:rPr>
      </w:pPr>
      <w:bookmarkStart w:id="16" w:name="_Toc527136891"/>
      <w:r w:rsidRPr="00F40B62">
        <w:rPr>
          <w:rFonts w:ascii="Times New Roman" w:hAnsi="Times New Roman" w:cs="Times New Roman"/>
          <w:sz w:val="24"/>
          <w:szCs w:val="24"/>
        </w:rPr>
        <w:t>3.2 Sampling</w:t>
      </w:r>
      <w:bookmarkEnd w:id="16"/>
    </w:p>
    <w:p w:rsidR="00682D12" w:rsidRPr="00682D12" w:rsidRDefault="00682D12" w:rsidP="007123B5">
      <w:pPr>
        <w:spacing w:line="480" w:lineRule="auto"/>
      </w:pPr>
    </w:p>
    <w:p w:rsidR="009E5715" w:rsidRPr="00F40B62" w:rsidRDefault="009E5715" w:rsidP="007123B5">
      <w:pPr>
        <w:spacing w:line="480" w:lineRule="auto"/>
        <w:rPr>
          <w:rFonts w:asciiTheme="minorHAnsi" w:hAnsiTheme="minorHAnsi" w:cstheme="minorHAnsi"/>
          <w:sz w:val="24"/>
          <w:szCs w:val="24"/>
          <w:u w:val="single"/>
        </w:rPr>
      </w:pPr>
      <w:r w:rsidRPr="00F40B62">
        <w:rPr>
          <w:rFonts w:asciiTheme="minorHAnsi" w:hAnsiTheme="minorHAnsi" w:cstheme="minorHAnsi"/>
          <w:sz w:val="24"/>
          <w:szCs w:val="24"/>
          <w:u w:val="single"/>
        </w:rPr>
        <w:t>Inclusion criteria</w:t>
      </w:r>
    </w:p>
    <w:p w:rsidR="009E5715" w:rsidRDefault="009E5715" w:rsidP="007123B5">
      <w:pPr>
        <w:spacing w:line="480" w:lineRule="auto"/>
        <w:rPr>
          <w:rFonts w:asciiTheme="minorHAnsi" w:hAnsiTheme="minorHAnsi" w:cstheme="minorHAnsi"/>
          <w:sz w:val="24"/>
          <w:szCs w:val="24"/>
        </w:rPr>
      </w:pPr>
      <w:r w:rsidRPr="00F40B62">
        <w:rPr>
          <w:rFonts w:asciiTheme="minorHAnsi" w:hAnsiTheme="minorHAnsi" w:cstheme="minorHAnsi"/>
          <w:sz w:val="24"/>
          <w:szCs w:val="24"/>
        </w:rPr>
        <w:lastRenderedPageBreak/>
        <w:t>A consecutive sample of all patients admitted as inpatients for</w:t>
      </w:r>
      <w:r w:rsidR="00EE7029">
        <w:rPr>
          <w:rFonts w:asciiTheme="minorHAnsi" w:hAnsiTheme="minorHAnsi" w:cstheme="minorHAnsi"/>
          <w:sz w:val="24"/>
          <w:szCs w:val="24"/>
        </w:rPr>
        <w:t xml:space="preserve"> UGIB</w:t>
      </w:r>
      <w:r w:rsidRPr="00F40B62">
        <w:rPr>
          <w:rFonts w:asciiTheme="minorHAnsi" w:hAnsiTheme="minorHAnsi" w:cstheme="minorHAnsi"/>
          <w:sz w:val="24"/>
          <w:szCs w:val="24"/>
        </w:rPr>
        <w:t xml:space="preserve">, indicated by a diagnosis of clinical or suspected UGIB (presenting with haematemesis, melaena, and/or haematochezia) via the </w:t>
      </w:r>
      <w:r w:rsidR="00073990">
        <w:rPr>
          <w:rFonts w:asciiTheme="minorHAnsi" w:hAnsiTheme="minorHAnsi" w:cstheme="minorHAnsi"/>
          <w:sz w:val="24"/>
          <w:szCs w:val="24"/>
        </w:rPr>
        <w:t>ED</w:t>
      </w:r>
      <w:r w:rsidRPr="00F40B62">
        <w:rPr>
          <w:rFonts w:asciiTheme="minorHAnsi" w:hAnsiTheme="minorHAnsi" w:cstheme="minorHAnsi"/>
          <w:sz w:val="24"/>
          <w:szCs w:val="24"/>
        </w:rPr>
        <w:t>, CWM Hospital, Suva from January 1st to December 31st 2017 w</w:t>
      </w:r>
      <w:r w:rsidR="003D5D50">
        <w:rPr>
          <w:rFonts w:asciiTheme="minorHAnsi" w:hAnsiTheme="minorHAnsi" w:cstheme="minorHAnsi"/>
          <w:sz w:val="24"/>
          <w:szCs w:val="24"/>
        </w:rPr>
        <w:t xml:space="preserve">ere </w:t>
      </w:r>
      <w:r w:rsidRPr="00F40B62">
        <w:rPr>
          <w:rFonts w:asciiTheme="minorHAnsi" w:hAnsiTheme="minorHAnsi" w:cstheme="minorHAnsi"/>
          <w:sz w:val="24"/>
          <w:szCs w:val="24"/>
        </w:rPr>
        <w:t>included.</w:t>
      </w:r>
    </w:p>
    <w:p w:rsidR="00682D12" w:rsidRPr="00F40B62" w:rsidRDefault="00682D12" w:rsidP="007123B5">
      <w:pPr>
        <w:spacing w:line="480" w:lineRule="auto"/>
        <w:rPr>
          <w:rFonts w:asciiTheme="minorHAnsi" w:hAnsiTheme="minorHAnsi" w:cstheme="minorHAnsi"/>
          <w:sz w:val="24"/>
          <w:szCs w:val="24"/>
        </w:rPr>
      </w:pPr>
    </w:p>
    <w:p w:rsidR="009E5715" w:rsidRPr="00F40B62" w:rsidRDefault="009E5715" w:rsidP="007123B5">
      <w:pPr>
        <w:spacing w:line="480" w:lineRule="auto"/>
        <w:rPr>
          <w:rFonts w:asciiTheme="minorHAnsi" w:hAnsiTheme="minorHAnsi" w:cstheme="minorHAnsi"/>
          <w:sz w:val="24"/>
          <w:szCs w:val="24"/>
          <w:u w:val="single"/>
        </w:rPr>
      </w:pPr>
      <w:r w:rsidRPr="00F40B62">
        <w:rPr>
          <w:rFonts w:asciiTheme="minorHAnsi" w:hAnsiTheme="minorHAnsi" w:cstheme="minorHAnsi"/>
          <w:sz w:val="24"/>
          <w:szCs w:val="24"/>
          <w:u w:val="single"/>
        </w:rPr>
        <w:t>Exclusion criteria</w:t>
      </w:r>
    </w:p>
    <w:p w:rsidR="009E5715" w:rsidRPr="00F40B62" w:rsidRDefault="009E5715" w:rsidP="007123B5">
      <w:pPr>
        <w:spacing w:line="480" w:lineRule="auto"/>
        <w:rPr>
          <w:rFonts w:asciiTheme="minorHAnsi" w:hAnsiTheme="minorHAnsi" w:cstheme="minorHAnsi"/>
          <w:sz w:val="24"/>
          <w:szCs w:val="24"/>
        </w:rPr>
      </w:pPr>
      <w:r w:rsidRPr="00F40B62">
        <w:rPr>
          <w:rFonts w:asciiTheme="minorHAnsi" w:hAnsiTheme="minorHAnsi" w:cstheme="minorHAnsi"/>
          <w:sz w:val="24"/>
          <w:szCs w:val="24"/>
        </w:rPr>
        <w:t xml:space="preserve">Patients admitted from places other than the </w:t>
      </w:r>
      <w:r w:rsidR="00073990">
        <w:rPr>
          <w:rFonts w:asciiTheme="minorHAnsi" w:hAnsiTheme="minorHAnsi" w:cstheme="minorHAnsi"/>
          <w:sz w:val="24"/>
          <w:szCs w:val="24"/>
        </w:rPr>
        <w:t>ED</w:t>
      </w:r>
      <w:r w:rsidR="00682D12">
        <w:rPr>
          <w:rFonts w:asciiTheme="minorHAnsi" w:hAnsiTheme="minorHAnsi" w:cstheme="minorHAnsi"/>
          <w:sz w:val="24"/>
          <w:szCs w:val="24"/>
        </w:rPr>
        <w:t xml:space="preserve"> were excluded.</w:t>
      </w:r>
    </w:p>
    <w:p w:rsidR="00682D12" w:rsidRDefault="009E5715" w:rsidP="007123B5">
      <w:pPr>
        <w:spacing w:line="480" w:lineRule="auto"/>
        <w:ind w:left="720" w:hanging="720"/>
        <w:rPr>
          <w:rFonts w:asciiTheme="minorHAnsi" w:hAnsiTheme="minorHAnsi" w:cstheme="minorHAnsi"/>
          <w:sz w:val="24"/>
          <w:szCs w:val="24"/>
        </w:rPr>
      </w:pPr>
      <w:r w:rsidRPr="00F40B62">
        <w:rPr>
          <w:rFonts w:asciiTheme="minorHAnsi" w:hAnsiTheme="minorHAnsi" w:cstheme="minorHAnsi"/>
          <w:sz w:val="24"/>
          <w:szCs w:val="24"/>
        </w:rPr>
        <w:t xml:space="preserve">Patients </w:t>
      </w:r>
      <w:r w:rsidR="003D5D50">
        <w:rPr>
          <w:rFonts w:asciiTheme="minorHAnsi" w:hAnsiTheme="minorHAnsi" w:cstheme="minorHAnsi"/>
          <w:sz w:val="24"/>
          <w:szCs w:val="24"/>
        </w:rPr>
        <w:t>who underwent</w:t>
      </w:r>
      <w:r w:rsidRPr="00F40B62">
        <w:rPr>
          <w:rFonts w:asciiTheme="minorHAnsi" w:hAnsiTheme="minorHAnsi" w:cstheme="minorHAnsi"/>
          <w:sz w:val="24"/>
          <w:szCs w:val="24"/>
        </w:rPr>
        <w:t xml:space="preserve"> upper endoscopy for reasons other than UGIB or suspicion of </w:t>
      </w:r>
    </w:p>
    <w:p w:rsidR="009E5715" w:rsidRPr="00F40B62" w:rsidRDefault="009E5715" w:rsidP="007123B5">
      <w:pPr>
        <w:spacing w:line="480" w:lineRule="auto"/>
        <w:rPr>
          <w:rFonts w:asciiTheme="minorHAnsi" w:hAnsiTheme="minorHAnsi" w:cstheme="minorHAnsi"/>
          <w:sz w:val="24"/>
          <w:szCs w:val="24"/>
        </w:rPr>
      </w:pPr>
      <w:r w:rsidRPr="00F40B62">
        <w:rPr>
          <w:rFonts w:asciiTheme="minorHAnsi" w:hAnsiTheme="minorHAnsi" w:cstheme="minorHAnsi"/>
          <w:sz w:val="24"/>
          <w:szCs w:val="24"/>
        </w:rPr>
        <w:t>UGIB</w:t>
      </w:r>
      <w:r w:rsidR="00682D12">
        <w:rPr>
          <w:rFonts w:asciiTheme="minorHAnsi" w:hAnsiTheme="minorHAnsi" w:cstheme="minorHAnsi"/>
          <w:sz w:val="24"/>
          <w:szCs w:val="24"/>
        </w:rPr>
        <w:t xml:space="preserve"> were excluded.</w:t>
      </w:r>
    </w:p>
    <w:p w:rsidR="00682D12" w:rsidRDefault="009E5715" w:rsidP="007123B5">
      <w:pPr>
        <w:spacing w:line="480" w:lineRule="auto"/>
        <w:ind w:left="720" w:hanging="720"/>
        <w:rPr>
          <w:rFonts w:asciiTheme="minorHAnsi" w:hAnsiTheme="minorHAnsi" w:cstheme="minorHAnsi"/>
          <w:sz w:val="24"/>
          <w:szCs w:val="24"/>
        </w:rPr>
      </w:pPr>
      <w:r w:rsidRPr="00F40B62">
        <w:rPr>
          <w:rFonts w:asciiTheme="minorHAnsi" w:hAnsiTheme="minorHAnsi" w:cstheme="minorHAnsi"/>
          <w:sz w:val="24"/>
          <w:szCs w:val="24"/>
        </w:rPr>
        <w:t>Only data from the first admission for UGIB in 2017 w</w:t>
      </w:r>
      <w:r w:rsidR="003D5D50">
        <w:rPr>
          <w:rFonts w:asciiTheme="minorHAnsi" w:hAnsiTheme="minorHAnsi" w:cstheme="minorHAnsi"/>
          <w:sz w:val="24"/>
          <w:szCs w:val="24"/>
        </w:rPr>
        <w:t>as</w:t>
      </w:r>
      <w:r w:rsidRPr="00F40B62">
        <w:rPr>
          <w:rFonts w:asciiTheme="minorHAnsi" w:hAnsiTheme="minorHAnsi" w:cstheme="minorHAnsi"/>
          <w:sz w:val="24"/>
          <w:szCs w:val="24"/>
        </w:rPr>
        <w:t xml:space="preserve"> recorded if the patient ha</w:t>
      </w:r>
      <w:r w:rsidR="003D5D50">
        <w:rPr>
          <w:rFonts w:asciiTheme="minorHAnsi" w:hAnsiTheme="minorHAnsi" w:cstheme="minorHAnsi"/>
          <w:sz w:val="24"/>
          <w:szCs w:val="24"/>
        </w:rPr>
        <w:t>d</w:t>
      </w:r>
      <w:r w:rsidRPr="00F40B62">
        <w:rPr>
          <w:rFonts w:asciiTheme="minorHAnsi" w:hAnsiTheme="minorHAnsi" w:cstheme="minorHAnsi"/>
          <w:sz w:val="24"/>
          <w:szCs w:val="24"/>
        </w:rPr>
        <w:t xml:space="preserve"> </w:t>
      </w:r>
    </w:p>
    <w:p w:rsidR="0000146A" w:rsidRPr="00F40B62" w:rsidRDefault="009E5715" w:rsidP="007123B5">
      <w:pPr>
        <w:spacing w:line="480" w:lineRule="auto"/>
        <w:rPr>
          <w:rFonts w:asciiTheme="minorHAnsi" w:hAnsiTheme="minorHAnsi" w:cstheme="minorHAnsi"/>
          <w:sz w:val="24"/>
          <w:szCs w:val="24"/>
        </w:rPr>
      </w:pPr>
      <w:r w:rsidRPr="00F40B62">
        <w:rPr>
          <w:rFonts w:asciiTheme="minorHAnsi" w:hAnsiTheme="minorHAnsi" w:cstheme="minorHAnsi"/>
          <w:sz w:val="24"/>
          <w:szCs w:val="24"/>
        </w:rPr>
        <w:t>multiple admissions.</w:t>
      </w:r>
    </w:p>
    <w:p w:rsidR="0000146A" w:rsidRPr="00F40B62" w:rsidRDefault="0000146A" w:rsidP="007123B5">
      <w:pPr>
        <w:spacing w:line="480" w:lineRule="auto"/>
        <w:rPr>
          <w:rFonts w:asciiTheme="minorHAnsi" w:hAnsiTheme="minorHAnsi" w:cstheme="minorHAnsi"/>
          <w:sz w:val="24"/>
          <w:szCs w:val="24"/>
        </w:rPr>
      </w:pPr>
    </w:p>
    <w:p w:rsidR="0000146A" w:rsidRPr="00F40B62" w:rsidRDefault="00BF5DD2" w:rsidP="007123B5">
      <w:pPr>
        <w:pStyle w:val="Heading2"/>
        <w:spacing w:line="480" w:lineRule="auto"/>
        <w:rPr>
          <w:rFonts w:asciiTheme="minorHAnsi" w:hAnsiTheme="minorHAnsi" w:cstheme="minorHAnsi"/>
          <w:sz w:val="24"/>
          <w:szCs w:val="24"/>
        </w:rPr>
      </w:pPr>
      <w:bookmarkStart w:id="17" w:name="_Toc527136892"/>
      <w:r w:rsidRPr="00F40B62">
        <w:rPr>
          <w:rFonts w:asciiTheme="minorHAnsi" w:hAnsiTheme="minorHAnsi" w:cstheme="minorHAnsi"/>
          <w:sz w:val="24"/>
          <w:szCs w:val="24"/>
        </w:rPr>
        <w:t>3.3 Process for Data Collection</w:t>
      </w:r>
      <w:bookmarkEnd w:id="17"/>
    </w:p>
    <w:p w:rsidR="00464490" w:rsidRDefault="00BE0145" w:rsidP="007123B5">
      <w:pPr>
        <w:spacing w:line="480" w:lineRule="auto"/>
        <w:ind w:left="720" w:hanging="720"/>
        <w:rPr>
          <w:rFonts w:asciiTheme="minorHAnsi" w:hAnsiTheme="minorHAnsi" w:cstheme="minorHAnsi"/>
          <w:sz w:val="24"/>
          <w:szCs w:val="24"/>
        </w:rPr>
      </w:pPr>
      <w:r w:rsidRPr="00F40B62">
        <w:rPr>
          <w:rFonts w:asciiTheme="minorHAnsi" w:hAnsiTheme="minorHAnsi" w:cstheme="minorHAnsi"/>
          <w:sz w:val="24"/>
          <w:szCs w:val="24"/>
        </w:rPr>
        <w:t>Cases w</w:t>
      </w:r>
      <w:r w:rsidR="003D5D50">
        <w:rPr>
          <w:rFonts w:asciiTheme="minorHAnsi" w:hAnsiTheme="minorHAnsi" w:cstheme="minorHAnsi"/>
          <w:sz w:val="24"/>
          <w:szCs w:val="24"/>
        </w:rPr>
        <w:t>ere</w:t>
      </w:r>
      <w:r w:rsidRPr="00F40B62">
        <w:rPr>
          <w:rFonts w:asciiTheme="minorHAnsi" w:hAnsiTheme="minorHAnsi" w:cstheme="minorHAnsi"/>
          <w:sz w:val="24"/>
          <w:szCs w:val="24"/>
        </w:rPr>
        <w:t xml:space="preserve"> identified from the </w:t>
      </w:r>
      <w:r w:rsidR="00073990">
        <w:rPr>
          <w:rFonts w:asciiTheme="minorHAnsi" w:hAnsiTheme="minorHAnsi" w:cstheme="minorHAnsi"/>
          <w:sz w:val="24"/>
          <w:szCs w:val="24"/>
        </w:rPr>
        <w:t>ED</w:t>
      </w:r>
      <w:r w:rsidRPr="00F40B62">
        <w:rPr>
          <w:rFonts w:asciiTheme="minorHAnsi" w:hAnsiTheme="minorHAnsi" w:cstheme="minorHAnsi"/>
          <w:sz w:val="24"/>
          <w:szCs w:val="24"/>
        </w:rPr>
        <w:t xml:space="preserve"> inpatient/admission register and through </w:t>
      </w:r>
      <w:r w:rsidR="003D5D50">
        <w:rPr>
          <w:rFonts w:asciiTheme="minorHAnsi" w:hAnsiTheme="minorHAnsi" w:cstheme="minorHAnsi"/>
          <w:sz w:val="24"/>
          <w:szCs w:val="24"/>
        </w:rPr>
        <w:t xml:space="preserve">the </w:t>
      </w:r>
      <w:r w:rsidR="00464490">
        <w:rPr>
          <w:rFonts w:asciiTheme="minorHAnsi" w:hAnsiTheme="minorHAnsi" w:cstheme="minorHAnsi"/>
          <w:sz w:val="24"/>
          <w:szCs w:val="24"/>
        </w:rPr>
        <w:t xml:space="preserve">Fiji </w:t>
      </w:r>
    </w:p>
    <w:p w:rsidR="00BE0145" w:rsidRPr="00F40B62" w:rsidRDefault="003D5D50" w:rsidP="007123B5">
      <w:pPr>
        <w:spacing w:line="480" w:lineRule="auto"/>
        <w:ind w:left="720" w:hanging="720"/>
        <w:rPr>
          <w:rFonts w:asciiTheme="minorHAnsi" w:hAnsiTheme="minorHAnsi" w:cstheme="minorHAnsi"/>
          <w:sz w:val="24"/>
          <w:szCs w:val="24"/>
        </w:rPr>
      </w:pPr>
      <w:r w:rsidRPr="003D5D50">
        <w:rPr>
          <w:rFonts w:asciiTheme="minorHAnsi" w:hAnsiTheme="minorHAnsi" w:cstheme="minorHAnsi"/>
          <w:sz w:val="24"/>
          <w:szCs w:val="24"/>
        </w:rPr>
        <w:t>Ministry</w:t>
      </w:r>
      <w:r w:rsidR="00464490">
        <w:rPr>
          <w:rFonts w:asciiTheme="minorHAnsi" w:hAnsiTheme="minorHAnsi" w:cstheme="minorHAnsi"/>
          <w:sz w:val="24"/>
          <w:szCs w:val="24"/>
        </w:rPr>
        <w:t xml:space="preserve"> </w:t>
      </w:r>
      <w:r w:rsidRPr="003D5D50">
        <w:rPr>
          <w:rFonts w:asciiTheme="minorHAnsi" w:hAnsiTheme="minorHAnsi" w:cstheme="minorHAnsi"/>
          <w:sz w:val="24"/>
          <w:szCs w:val="24"/>
        </w:rPr>
        <w:t>of Health’s</w:t>
      </w:r>
      <w:r>
        <w:rPr>
          <w:rFonts w:asciiTheme="minorHAnsi" w:hAnsiTheme="minorHAnsi" w:cstheme="minorHAnsi"/>
          <w:sz w:val="24"/>
          <w:szCs w:val="24"/>
        </w:rPr>
        <w:t xml:space="preserve"> computer-based patient information system (PATIS)</w:t>
      </w:r>
      <w:r w:rsidR="00BE0145" w:rsidRPr="00F40B62">
        <w:rPr>
          <w:rFonts w:asciiTheme="minorHAnsi" w:hAnsiTheme="minorHAnsi" w:cstheme="minorHAnsi"/>
          <w:sz w:val="24"/>
          <w:szCs w:val="24"/>
        </w:rPr>
        <w:t>.</w:t>
      </w:r>
    </w:p>
    <w:p w:rsidR="003D5D50" w:rsidRDefault="00BE0145" w:rsidP="007123B5">
      <w:pPr>
        <w:spacing w:line="480" w:lineRule="auto"/>
        <w:ind w:left="720" w:hanging="720"/>
        <w:rPr>
          <w:rFonts w:asciiTheme="minorHAnsi" w:hAnsiTheme="minorHAnsi" w:cstheme="minorHAnsi"/>
          <w:sz w:val="24"/>
          <w:szCs w:val="24"/>
        </w:rPr>
      </w:pPr>
      <w:r w:rsidRPr="00F40B62">
        <w:rPr>
          <w:rFonts w:asciiTheme="minorHAnsi" w:hAnsiTheme="minorHAnsi" w:cstheme="minorHAnsi"/>
          <w:sz w:val="24"/>
          <w:szCs w:val="24"/>
        </w:rPr>
        <w:t>Individual folder retrieval and endoscopy result retrieval w</w:t>
      </w:r>
      <w:r w:rsidR="00C76D8E">
        <w:rPr>
          <w:rFonts w:asciiTheme="minorHAnsi" w:hAnsiTheme="minorHAnsi" w:cstheme="minorHAnsi"/>
          <w:sz w:val="24"/>
          <w:szCs w:val="24"/>
        </w:rPr>
        <w:t>ere</w:t>
      </w:r>
      <w:r w:rsidRPr="00F40B62">
        <w:rPr>
          <w:rFonts w:asciiTheme="minorHAnsi" w:hAnsiTheme="minorHAnsi" w:cstheme="minorHAnsi"/>
          <w:sz w:val="24"/>
          <w:szCs w:val="24"/>
        </w:rPr>
        <w:t xml:space="preserve"> done manually from the</w:t>
      </w:r>
    </w:p>
    <w:p w:rsidR="00BE0145" w:rsidRPr="00F40B62" w:rsidRDefault="00BE0145" w:rsidP="002153DF">
      <w:pPr>
        <w:spacing w:line="480" w:lineRule="auto"/>
        <w:ind w:left="720" w:hanging="720"/>
        <w:rPr>
          <w:rFonts w:asciiTheme="minorHAnsi" w:hAnsiTheme="minorHAnsi" w:cstheme="minorHAnsi"/>
          <w:sz w:val="24"/>
          <w:szCs w:val="24"/>
        </w:rPr>
      </w:pPr>
      <w:r w:rsidRPr="00F40B62">
        <w:rPr>
          <w:rFonts w:asciiTheme="minorHAnsi" w:hAnsiTheme="minorHAnsi" w:cstheme="minorHAnsi"/>
          <w:sz w:val="24"/>
          <w:szCs w:val="24"/>
        </w:rPr>
        <w:t xml:space="preserve">hospital records department and the endoscopy unit. </w:t>
      </w:r>
    </w:p>
    <w:p w:rsidR="00E8370F" w:rsidRDefault="00BE0145" w:rsidP="002153DF">
      <w:pPr>
        <w:spacing w:line="480" w:lineRule="auto"/>
        <w:rPr>
          <w:rFonts w:asciiTheme="minorHAnsi" w:hAnsiTheme="minorHAnsi" w:cstheme="minorHAnsi"/>
          <w:sz w:val="24"/>
          <w:szCs w:val="24"/>
        </w:rPr>
      </w:pPr>
      <w:r w:rsidRPr="00F40B62">
        <w:rPr>
          <w:rFonts w:asciiTheme="minorHAnsi" w:hAnsiTheme="minorHAnsi" w:cstheme="minorHAnsi"/>
          <w:sz w:val="24"/>
          <w:szCs w:val="24"/>
        </w:rPr>
        <w:t xml:space="preserve">Demographics, </w:t>
      </w:r>
      <w:r w:rsidR="00464490">
        <w:rPr>
          <w:rFonts w:asciiTheme="minorHAnsi" w:hAnsiTheme="minorHAnsi" w:cstheme="minorHAnsi"/>
          <w:sz w:val="24"/>
          <w:szCs w:val="24"/>
        </w:rPr>
        <w:t xml:space="preserve">laboratory results, </w:t>
      </w:r>
      <w:r w:rsidRPr="00F40B62">
        <w:rPr>
          <w:rFonts w:asciiTheme="minorHAnsi" w:hAnsiTheme="minorHAnsi" w:cstheme="minorHAnsi"/>
          <w:sz w:val="24"/>
          <w:szCs w:val="24"/>
        </w:rPr>
        <w:t>diagnoses and outcomes w</w:t>
      </w:r>
      <w:r w:rsidR="003D5D50">
        <w:rPr>
          <w:rFonts w:asciiTheme="minorHAnsi" w:hAnsiTheme="minorHAnsi" w:cstheme="minorHAnsi"/>
          <w:sz w:val="24"/>
          <w:szCs w:val="24"/>
        </w:rPr>
        <w:t>ere</w:t>
      </w:r>
      <w:r w:rsidRPr="00F40B62">
        <w:rPr>
          <w:rFonts w:asciiTheme="minorHAnsi" w:hAnsiTheme="minorHAnsi" w:cstheme="minorHAnsi"/>
          <w:sz w:val="24"/>
          <w:szCs w:val="24"/>
        </w:rPr>
        <w:t xml:space="preserve"> cross-checked with PATIS.</w:t>
      </w:r>
    </w:p>
    <w:p w:rsidR="00BE0145" w:rsidRPr="00F40B62" w:rsidRDefault="00BE0145" w:rsidP="002153DF">
      <w:pPr>
        <w:spacing w:line="480" w:lineRule="auto"/>
        <w:rPr>
          <w:rFonts w:asciiTheme="minorHAnsi" w:hAnsiTheme="minorHAnsi" w:cstheme="minorHAnsi"/>
          <w:sz w:val="24"/>
          <w:szCs w:val="24"/>
        </w:rPr>
      </w:pPr>
      <w:r w:rsidRPr="00F40B62">
        <w:rPr>
          <w:rFonts w:asciiTheme="minorHAnsi" w:hAnsiTheme="minorHAnsi" w:cstheme="minorHAnsi"/>
          <w:sz w:val="24"/>
          <w:szCs w:val="24"/>
        </w:rPr>
        <w:lastRenderedPageBreak/>
        <w:t>Data w</w:t>
      </w:r>
      <w:r w:rsidR="003D5D50">
        <w:rPr>
          <w:rFonts w:asciiTheme="minorHAnsi" w:hAnsiTheme="minorHAnsi" w:cstheme="minorHAnsi"/>
          <w:sz w:val="24"/>
          <w:szCs w:val="24"/>
        </w:rPr>
        <w:t>as then</w:t>
      </w:r>
      <w:r w:rsidRPr="00F40B62">
        <w:rPr>
          <w:rFonts w:asciiTheme="minorHAnsi" w:hAnsiTheme="minorHAnsi" w:cstheme="minorHAnsi"/>
          <w:sz w:val="24"/>
          <w:szCs w:val="24"/>
        </w:rPr>
        <w:t xml:space="preserve"> </w:t>
      </w:r>
      <w:r w:rsidR="00E8370F">
        <w:rPr>
          <w:rFonts w:asciiTheme="minorHAnsi" w:hAnsiTheme="minorHAnsi" w:cstheme="minorHAnsi"/>
          <w:sz w:val="24"/>
          <w:szCs w:val="24"/>
        </w:rPr>
        <w:t xml:space="preserve">extracted </w:t>
      </w:r>
      <w:r w:rsidRPr="00F40B62">
        <w:rPr>
          <w:rFonts w:asciiTheme="minorHAnsi" w:hAnsiTheme="minorHAnsi" w:cstheme="minorHAnsi"/>
          <w:sz w:val="24"/>
          <w:szCs w:val="24"/>
        </w:rPr>
        <w:t>from patient folders and endoscopy reports and entered into a standardised data-collection form (</w:t>
      </w:r>
      <w:r w:rsidR="00464490">
        <w:rPr>
          <w:rFonts w:asciiTheme="minorHAnsi" w:hAnsiTheme="minorHAnsi" w:cstheme="minorHAnsi"/>
          <w:sz w:val="24"/>
          <w:szCs w:val="24"/>
        </w:rPr>
        <w:t>A</w:t>
      </w:r>
      <w:r w:rsidR="003D5D50">
        <w:rPr>
          <w:rFonts w:asciiTheme="minorHAnsi" w:hAnsiTheme="minorHAnsi" w:cstheme="minorHAnsi"/>
          <w:sz w:val="24"/>
          <w:szCs w:val="24"/>
        </w:rPr>
        <w:t>ppendix</w:t>
      </w:r>
      <w:r w:rsidRPr="00F40B62">
        <w:rPr>
          <w:rFonts w:asciiTheme="minorHAnsi" w:hAnsiTheme="minorHAnsi" w:cstheme="minorHAnsi"/>
          <w:sz w:val="24"/>
          <w:szCs w:val="24"/>
        </w:rPr>
        <w:t xml:space="preserve"> </w:t>
      </w:r>
      <w:r w:rsidR="003D5D50">
        <w:rPr>
          <w:rFonts w:asciiTheme="minorHAnsi" w:hAnsiTheme="minorHAnsi" w:cstheme="minorHAnsi"/>
          <w:sz w:val="24"/>
          <w:szCs w:val="24"/>
        </w:rPr>
        <w:t>2</w:t>
      </w:r>
      <w:r w:rsidRPr="00F40B62">
        <w:rPr>
          <w:rFonts w:asciiTheme="minorHAnsi" w:hAnsiTheme="minorHAnsi" w:cstheme="minorHAnsi"/>
          <w:sz w:val="24"/>
          <w:szCs w:val="24"/>
        </w:rPr>
        <w:t xml:space="preserve">). </w:t>
      </w:r>
      <w:r w:rsidR="00464490">
        <w:rPr>
          <w:rFonts w:asciiTheme="minorHAnsi" w:hAnsiTheme="minorHAnsi" w:cstheme="minorHAnsi"/>
          <w:sz w:val="24"/>
          <w:szCs w:val="24"/>
        </w:rPr>
        <w:t>Variables were clearly defined beforehand (Table 1).</w:t>
      </w:r>
    </w:p>
    <w:p w:rsidR="00BF5DD2" w:rsidRDefault="00BE0145" w:rsidP="002153DF">
      <w:pPr>
        <w:spacing w:line="480" w:lineRule="auto"/>
        <w:rPr>
          <w:rFonts w:asciiTheme="minorHAnsi" w:hAnsiTheme="minorHAnsi" w:cstheme="minorHAnsi"/>
          <w:sz w:val="24"/>
          <w:szCs w:val="24"/>
        </w:rPr>
      </w:pPr>
      <w:r w:rsidRPr="00F40B62">
        <w:rPr>
          <w:rFonts w:asciiTheme="minorHAnsi" w:hAnsiTheme="minorHAnsi" w:cstheme="minorHAnsi"/>
          <w:sz w:val="24"/>
          <w:szCs w:val="24"/>
        </w:rPr>
        <w:t>Data w</w:t>
      </w:r>
      <w:r w:rsidR="003D5D50">
        <w:rPr>
          <w:rFonts w:asciiTheme="minorHAnsi" w:hAnsiTheme="minorHAnsi" w:cstheme="minorHAnsi"/>
          <w:sz w:val="24"/>
          <w:szCs w:val="24"/>
        </w:rPr>
        <w:t>as</w:t>
      </w:r>
      <w:r w:rsidRPr="00F40B62">
        <w:rPr>
          <w:rFonts w:asciiTheme="minorHAnsi" w:hAnsiTheme="minorHAnsi" w:cstheme="minorHAnsi"/>
          <w:sz w:val="24"/>
          <w:szCs w:val="24"/>
        </w:rPr>
        <w:t xml:space="preserve"> coded ensuring non-identifiab</w:t>
      </w:r>
      <w:r w:rsidR="00C76D8E">
        <w:rPr>
          <w:rFonts w:asciiTheme="minorHAnsi" w:hAnsiTheme="minorHAnsi" w:cstheme="minorHAnsi"/>
          <w:sz w:val="24"/>
          <w:szCs w:val="24"/>
        </w:rPr>
        <w:t>ility</w:t>
      </w:r>
      <w:r w:rsidRPr="00F40B62">
        <w:rPr>
          <w:rFonts w:asciiTheme="minorHAnsi" w:hAnsiTheme="minorHAnsi" w:cstheme="minorHAnsi"/>
          <w:sz w:val="24"/>
          <w:szCs w:val="24"/>
        </w:rPr>
        <w:t>.</w:t>
      </w:r>
      <w:r w:rsidR="003D5D50">
        <w:rPr>
          <w:rFonts w:asciiTheme="minorHAnsi" w:hAnsiTheme="minorHAnsi" w:cstheme="minorHAnsi"/>
          <w:sz w:val="24"/>
          <w:szCs w:val="24"/>
        </w:rPr>
        <w:t xml:space="preserve"> </w:t>
      </w:r>
      <w:r w:rsidRPr="00F40B62">
        <w:rPr>
          <w:rFonts w:asciiTheme="minorHAnsi" w:hAnsiTheme="minorHAnsi" w:cstheme="minorHAnsi"/>
          <w:sz w:val="24"/>
          <w:szCs w:val="24"/>
        </w:rPr>
        <w:t>Results w</w:t>
      </w:r>
      <w:r w:rsidR="003D5D50">
        <w:rPr>
          <w:rFonts w:asciiTheme="minorHAnsi" w:hAnsiTheme="minorHAnsi" w:cstheme="minorHAnsi"/>
          <w:sz w:val="24"/>
          <w:szCs w:val="24"/>
        </w:rPr>
        <w:t>ere then</w:t>
      </w:r>
      <w:r w:rsidRPr="00F40B62">
        <w:rPr>
          <w:rFonts w:asciiTheme="minorHAnsi" w:hAnsiTheme="minorHAnsi" w:cstheme="minorHAnsi"/>
          <w:sz w:val="24"/>
          <w:szCs w:val="24"/>
        </w:rPr>
        <w:t xml:space="preserve"> stored</w:t>
      </w:r>
      <w:r w:rsidR="00464490" w:rsidRPr="00464490">
        <w:rPr>
          <w:rFonts w:asciiTheme="minorHAnsi" w:hAnsiTheme="minorHAnsi" w:cstheme="minorHAnsi"/>
          <w:sz w:val="24"/>
          <w:szCs w:val="24"/>
        </w:rPr>
        <w:t xml:space="preserve"> in spreadsheet form on an online password-protected database.</w:t>
      </w:r>
    </w:p>
    <w:p w:rsidR="000573FC" w:rsidRPr="00F40B62" w:rsidRDefault="000573FC" w:rsidP="002153DF">
      <w:pPr>
        <w:spacing w:line="480" w:lineRule="auto"/>
        <w:rPr>
          <w:rFonts w:asciiTheme="minorHAnsi" w:hAnsiTheme="minorHAnsi" w:cstheme="minorHAnsi"/>
          <w:sz w:val="24"/>
          <w:szCs w:val="24"/>
        </w:rPr>
      </w:pPr>
    </w:p>
    <w:p w:rsidR="009E5715" w:rsidRPr="00F40B62" w:rsidRDefault="00BF5DD2" w:rsidP="00CF3B5B">
      <w:pPr>
        <w:pStyle w:val="Heading2"/>
        <w:numPr>
          <w:ilvl w:val="1"/>
          <w:numId w:val="30"/>
        </w:numPr>
        <w:spacing w:line="480" w:lineRule="auto"/>
        <w:rPr>
          <w:rFonts w:asciiTheme="minorHAnsi" w:hAnsiTheme="minorHAnsi" w:cstheme="minorHAnsi"/>
          <w:sz w:val="24"/>
          <w:szCs w:val="24"/>
        </w:rPr>
      </w:pPr>
      <w:bookmarkStart w:id="18" w:name="_Toc527136893"/>
      <w:r w:rsidRPr="00F40B62">
        <w:rPr>
          <w:rFonts w:asciiTheme="minorHAnsi" w:hAnsiTheme="minorHAnsi" w:cstheme="minorHAnsi"/>
          <w:sz w:val="24"/>
          <w:szCs w:val="24"/>
        </w:rPr>
        <w:t>Process for Data Management and Analysis</w:t>
      </w:r>
      <w:bookmarkEnd w:id="18"/>
    </w:p>
    <w:p w:rsidR="002153DF" w:rsidRDefault="009E5715" w:rsidP="002153DF">
      <w:pPr>
        <w:suppressAutoHyphens/>
        <w:spacing w:after="0" w:line="480" w:lineRule="auto"/>
        <w:rPr>
          <w:rFonts w:asciiTheme="minorHAnsi" w:hAnsiTheme="minorHAnsi" w:cstheme="minorHAnsi"/>
          <w:sz w:val="24"/>
          <w:szCs w:val="24"/>
          <w:lang w:val="en-US"/>
        </w:rPr>
      </w:pPr>
      <w:r w:rsidRPr="00E8370F">
        <w:rPr>
          <w:rFonts w:asciiTheme="minorHAnsi" w:hAnsiTheme="minorHAnsi" w:cstheme="minorHAnsi"/>
          <w:sz w:val="24"/>
          <w:szCs w:val="24"/>
        </w:rPr>
        <w:t>Data from the data-collection forms w</w:t>
      </w:r>
      <w:r w:rsidR="00E8370F" w:rsidRPr="00E8370F">
        <w:rPr>
          <w:rFonts w:asciiTheme="minorHAnsi" w:hAnsiTheme="minorHAnsi" w:cstheme="minorHAnsi"/>
          <w:sz w:val="24"/>
          <w:szCs w:val="24"/>
        </w:rPr>
        <w:t>ere</w:t>
      </w:r>
      <w:r w:rsidRPr="00E8370F">
        <w:rPr>
          <w:rFonts w:asciiTheme="minorHAnsi" w:hAnsiTheme="minorHAnsi" w:cstheme="minorHAnsi"/>
          <w:sz w:val="24"/>
          <w:szCs w:val="24"/>
        </w:rPr>
        <w:t xml:space="preserve"> entered into an excel spreadsheet</w:t>
      </w:r>
      <w:r w:rsidR="00E8370F" w:rsidRPr="00E8370F">
        <w:rPr>
          <w:rFonts w:asciiTheme="minorHAnsi" w:hAnsiTheme="minorHAnsi" w:cstheme="minorHAnsi"/>
          <w:sz w:val="24"/>
          <w:szCs w:val="24"/>
        </w:rPr>
        <w:t xml:space="preserve">, which </w:t>
      </w:r>
      <w:r w:rsidR="00464490" w:rsidRPr="00E8370F">
        <w:rPr>
          <w:rFonts w:asciiTheme="minorHAnsi" w:hAnsiTheme="minorHAnsi" w:cstheme="minorHAnsi"/>
          <w:sz w:val="24"/>
          <w:szCs w:val="24"/>
          <w:lang w:val="en-US"/>
        </w:rPr>
        <w:t xml:space="preserve">was </w:t>
      </w:r>
    </w:p>
    <w:p w:rsidR="00464490" w:rsidRPr="00E8370F" w:rsidRDefault="00464490" w:rsidP="002153DF">
      <w:pPr>
        <w:suppressAutoHyphens/>
        <w:spacing w:after="0" w:line="480" w:lineRule="auto"/>
        <w:rPr>
          <w:rFonts w:asciiTheme="minorHAnsi" w:hAnsiTheme="minorHAnsi" w:cstheme="minorHAnsi"/>
          <w:sz w:val="24"/>
          <w:szCs w:val="24"/>
        </w:rPr>
      </w:pPr>
      <w:r w:rsidRPr="00E8370F">
        <w:rPr>
          <w:rFonts w:asciiTheme="minorHAnsi" w:hAnsiTheme="minorHAnsi" w:cstheme="minorHAnsi"/>
          <w:sz w:val="24"/>
          <w:szCs w:val="24"/>
          <w:lang w:val="en-US"/>
        </w:rPr>
        <w:t xml:space="preserve">then </w:t>
      </w:r>
      <w:r w:rsidR="00E8370F">
        <w:rPr>
          <w:rFonts w:asciiTheme="minorHAnsi" w:hAnsiTheme="minorHAnsi" w:cstheme="minorHAnsi"/>
          <w:sz w:val="24"/>
          <w:szCs w:val="24"/>
          <w:lang w:val="en-US"/>
        </w:rPr>
        <w:t>converted</w:t>
      </w:r>
      <w:r w:rsidRPr="00E8370F">
        <w:rPr>
          <w:rFonts w:asciiTheme="minorHAnsi" w:hAnsiTheme="minorHAnsi" w:cstheme="minorHAnsi"/>
          <w:sz w:val="24"/>
          <w:szCs w:val="24"/>
          <w:lang w:val="en-US"/>
        </w:rPr>
        <w:t xml:space="preserve"> into </w:t>
      </w:r>
      <w:r w:rsidR="00E8370F">
        <w:rPr>
          <w:rFonts w:asciiTheme="minorHAnsi" w:hAnsiTheme="minorHAnsi" w:cstheme="minorHAnsi"/>
          <w:sz w:val="24"/>
          <w:szCs w:val="24"/>
          <w:lang w:val="en-US"/>
        </w:rPr>
        <w:t>s</w:t>
      </w:r>
      <w:r w:rsidRPr="00E8370F">
        <w:rPr>
          <w:rFonts w:asciiTheme="minorHAnsi" w:hAnsiTheme="minorHAnsi" w:cstheme="minorHAnsi"/>
          <w:sz w:val="24"/>
          <w:szCs w:val="24"/>
          <w:lang w:val="en-US"/>
        </w:rPr>
        <w:t xml:space="preserve">tatistical </w:t>
      </w:r>
      <w:r w:rsidR="004B07CC" w:rsidRPr="00E8370F">
        <w:rPr>
          <w:rFonts w:asciiTheme="minorHAnsi" w:hAnsiTheme="minorHAnsi" w:cstheme="minorHAnsi"/>
          <w:sz w:val="24"/>
          <w:szCs w:val="24"/>
          <w:lang w:val="en-US"/>
        </w:rPr>
        <w:t>p</w:t>
      </w:r>
      <w:r w:rsidRPr="00E8370F">
        <w:rPr>
          <w:rFonts w:asciiTheme="minorHAnsi" w:hAnsiTheme="minorHAnsi" w:cstheme="minorHAnsi"/>
          <w:sz w:val="24"/>
          <w:szCs w:val="24"/>
          <w:lang w:val="en-US"/>
        </w:rPr>
        <w:t xml:space="preserve">ackage for the </w:t>
      </w:r>
      <w:r w:rsidR="004B07CC" w:rsidRPr="00E8370F">
        <w:rPr>
          <w:rFonts w:asciiTheme="minorHAnsi" w:hAnsiTheme="minorHAnsi" w:cstheme="minorHAnsi"/>
          <w:sz w:val="24"/>
          <w:szCs w:val="24"/>
          <w:lang w:val="en-US"/>
        </w:rPr>
        <w:t>s</w:t>
      </w:r>
      <w:r w:rsidRPr="00E8370F">
        <w:rPr>
          <w:rFonts w:asciiTheme="minorHAnsi" w:hAnsiTheme="minorHAnsi" w:cstheme="minorHAnsi"/>
          <w:sz w:val="24"/>
          <w:szCs w:val="24"/>
          <w:lang w:val="en-US"/>
        </w:rPr>
        <w:t xml:space="preserve">ocial </w:t>
      </w:r>
      <w:r w:rsidR="004B07CC" w:rsidRPr="00E8370F">
        <w:rPr>
          <w:rFonts w:asciiTheme="minorHAnsi" w:hAnsiTheme="minorHAnsi" w:cstheme="minorHAnsi"/>
          <w:sz w:val="24"/>
          <w:szCs w:val="24"/>
          <w:lang w:val="en-US"/>
        </w:rPr>
        <w:t>s</w:t>
      </w:r>
      <w:r w:rsidRPr="00E8370F">
        <w:rPr>
          <w:rFonts w:asciiTheme="minorHAnsi" w:hAnsiTheme="minorHAnsi" w:cstheme="minorHAnsi"/>
          <w:sz w:val="24"/>
          <w:szCs w:val="24"/>
          <w:lang w:val="en-US"/>
        </w:rPr>
        <w:t>ciences (SPSS) version 25 software</w:t>
      </w:r>
      <w:r w:rsidR="00E8370F">
        <w:rPr>
          <w:rFonts w:asciiTheme="minorHAnsi" w:hAnsiTheme="minorHAnsi" w:cstheme="minorHAnsi"/>
          <w:sz w:val="24"/>
          <w:szCs w:val="24"/>
          <w:lang w:val="en-US"/>
        </w:rPr>
        <w:t xml:space="preserve"> format.</w:t>
      </w:r>
    </w:p>
    <w:p w:rsidR="00464490" w:rsidRPr="00E8370F" w:rsidRDefault="00464490" w:rsidP="002153DF">
      <w:pPr>
        <w:suppressAutoHyphens/>
        <w:spacing w:after="0" w:line="480" w:lineRule="auto"/>
        <w:rPr>
          <w:rFonts w:asciiTheme="minorHAnsi" w:hAnsiTheme="minorHAnsi" w:cstheme="minorHAnsi"/>
          <w:sz w:val="24"/>
          <w:szCs w:val="24"/>
        </w:rPr>
      </w:pPr>
      <w:r w:rsidRPr="00E8370F">
        <w:rPr>
          <w:rFonts w:asciiTheme="minorHAnsi" w:hAnsiTheme="minorHAnsi" w:cstheme="minorHAnsi"/>
          <w:sz w:val="24"/>
          <w:szCs w:val="24"/>
          <w:lang w:val="en-US"/>
        </w:rPr>
        <w:t xml:space="preserve">The mean with standard deviation (SD), median and range were calculated for the continuous variables. Continuous variables were also categorised. </w:t>
      </w:r>
    </w:p>
    <w:p w:rsidR="009E5715" w:rsidRDefault="00464490" w:rsidP="002153DF">
      <w:pPr>
        <w:suppressAutoHyphens/>
        <w:spacing w:after="0" w:line="480" w:lineRule="auto"/>
        <w:rPr>
          <w:rFonts w:asciiTheme="minorHAnsi" w:hAnsiTheme="minorHAnsi" w:cstheme="minorHAnsi"/>
          <w:sz w:val="24"/>
          <w:szCs w:val="24"/>
          <w:lang w:val="en-US"/>
        </w:rPr>
      </w:pPr>
      <w:r w:rsidRPr="00E8370F">
        <w:rPr>
          <w:rFonts w:asciiTheme="minorHAnsi" w:hAnsiTheme="minorHAnsi" w:cstheme="minorHAnsi"/>
          <w:sz w:val="24"/>
          <w:szCs w:val="24"/>
          <w:lang w:val="en-US"/>
        </w:rPr>
        <w:t>Categorical variables were summarised in frequency tables and graphs.</w:t>
      </w:r>
    </w:p>
    <w:p w:rsidR="00615C6C" w:rsidRPr="00615C6C" w:rsidRDefault="00615C6C" w:rsidP="00615C6C">
      <w:pPr>
        <w:shd w:val="clear" w:color="auto" w:fill="FFFFFF"/>
        <w:spacing w:after="0" w:line="480" w:lineRule="auto"/>
        <w:rPr>
          <w:rFonts w:asciiTheme="minorHAnsi" w:eastAsia="Times New Roman" w:hAnsiTheme="minorHAnsi" w:cstheme="minorHAnsi"/>
          <w:color w:val="222222"/>
          <w:sz w:val="24"/>
          <w:szCs w:val="24"/>
          <w:lang w:eastAsia="en-GB"/>
        </w:rPr>
      </w:pPr>
      <w:r w:rsidRPr="00615C6C">
        <w:rPr>
          <w:rFonts w:asciiTheme="minorHAnsi" w:eastAsia="Times New Roman" w:hAnsiTheme="minorHAnsi" w:cstheme="minorHAnsi"/>
          <w:color w:val="222222"/>
          <w:sz w:val="24"/>
          <w:szCs w:val="24"/>
          <w:lang w:eastAsia="en-GB"/>
        </w:rPr>
        <w:t>Analysis of selected categorical variables used Chi squared and Fishers exact tests.</w:t>
      </w:r>
    </w:p>
    <w:p w:rsidR="00615C6C" w:rsidRPr="00615C6C" w:rsidRDefault="00615C6C" w:rsidP="00615C6C">
      <w:pPr>
        <w:shd w:val="clear" w:color="auto" w:fill="FFFFFF"/>
        <w:spacing w:after="0" w:line="480" w:lineRule="auto"/>
        <w:rPr>
          <w:rFonts w:asciiTheme="minorHAnsi" w:eastAsia="Times New Roman" w:hAnsiTheme="minorHAnsi" w:cstheme="minorHAnsi"/>
          <w:color w:val="222222"/>
          <w:sz w:val="24"/>
          <w:szCs w:val="24"/>
          <w:lang w:eastAsia="en-GB"/>
        </w:rPr>
      </w:pPr>
      <w:r w:rsidRPr="00615C6C">
        <w:rPr>
          <w:rFonts w:asciiTheme="minorHAnsi" w:eastAsia="Times New Roman" w:hAnsiTheme="minorHAnsi" w:cstheme="minorHAnsi"/>
          <w:color w:val="222222"/>
          <w:sz w:val="24"/>
          <w:szCs w:val="24"/>
          <w:lang w:eastAsia="en-GB"/>
        </w:rPr>
        <w:t>Analysis of selected numerical variables used independent t-tests to assess differences between means and Pearson's correlation to assess relationships between numerical variables.</w:t>
      </w:r>
    </w:p>
    <w:p w:rsidR="009E5715" w:rsidRPr="00F40B62" w:rsidRDefault="009E5715" w:rsidP="002153DF">
      <w:pPr>
        <w:suppressAutoHyphens/>
        <w:spacing w:after="0" w:line="480" w:lineRule="auto"/>
        <w:rPr>
          <w:rFonts w:asciiTheme="minorHAnsi" w:hAnsiTheme="minorHAnsi" w:cstheme="minorHAnsi"/>
          <w:sz w:val="24"/>
          <w:szCs w:val="24"/>
        </w:rPr>
      </w:pPr>
      <w:r w:rsidRPr="00F40B62">
        <w:rPr>
          <w:rFonts w:asciiTheme="minorHAnsi" w:hAnsiTheme="minorHAnsi" w:cstheme="minorHAnsi"/>
          <w:sz w:val="24"/>
          <w:szCs w:val="24"/>
        </w:rPr>
        <w:t>For this study, the level of significance w</w:t>
      </w:r>
      <w:r w:rsidR="00464490">
        <w:rPr>
          <w:rFonts w:asciiTheme="minorHAnsi" w:hAnsiTheme="minorHAnsi" w:cstheme="minorHAnsi"/>
          <w:sz w:val="24"/>
          <w:szCs w:val="24"/>
        </w:rPr>
        <w:t>as</w:t>
      </w:r>
      <w:r w:rsidRPr="00F40B62">
        <w:rPr>
          <w:rFonts w:asciiTheme="minorHAnsi" w:hAnsiTheme="minorHAnsi" w:cstheme="minorHAnsi"/>
          <w:sz w:val="24"/>
          <w:szCs w:val="24"/>
        </w:rPr>
        <w:t xml:space="preserve"> taken as P &lt;0.05.</w:t>
      </w:r>
    </w:p>
    <w:p w:rsidR="00BF5DD2" w:rsidRPr="00F40B62" w:rsidRDefault="00BF5DD2" w:rsidP="00BF5DD2">
      <w:pPr>
        <w:rPr>
          <w:rFonts w:asciiTheme="minorHAnsi" w:hAnsiTheme="minorHAnsi" w:cstheme="minorHAnsi"/>
          <w:sz w:val="24"/>
          <w:szCs w:val="24"/>
        </w:rPr>
      </w:pPr>
    </w:p>
    <w:p w:rsidR="00BF5DD2" w:rsidRPr="00F40B62" w:rsidRDefault="00BF5DD2" w:rsidP="009E5715">
      <w:pPr>
        <w:pStyle w:val="Heading2"/>
        <w:spacing w:line="480" w:lineRule="auto"/>
        <w:rPr>
          <w:rFonts w:asciiTheme="minorHAnsi" w:hAnsiTheme="minorHAnsi" w:cstheme="minorHAnsi"/>
          <w:sz w:val="24"/>
          <w:szCs w:val="24"/>
        </w:rPr>
      </w:pPr>
      <w:bookmarkStart w:id="19" w:name="_Toc527136894"/>
      <w:r w:rsidRPr="00F40B62">
        <w:rPr>
          <w:rFonts w:asciiTheme="minorHAnsi" w:hAnsiTheme="minorHAnsi" w:cstheme="minorHAnsi"/>
          <w:sz w:val="24"/>
          <w:szCs w:val="24"/>
        </w:rPr>
        <w:lastRenderedPageBreak/>
        <w:t>3.5 Ethical Considerations</w:t>
      </w:r>
      <w:bookmarkEnd w:id="19"/>
    </w:p>
    <w:p w:rsidR="000573FC" w:rsidRDefault="009E5715" w:rsidP="009E5715">
      <w:pPr>
        <w:spacing w:line="480" w:lineRule="auto"/>
        <w:rPr>
          <w:rFonts w:asciiTheme="minorHAnsi" w:hAnsiTheme="minorHAnsi" w:cstheme="minorHAnsi"/>
          <w:color w:val="000000"/>
          <w:sz w:val="24"/>
          <w:szCs w:val="24"/>
        </w:rPr>
      </w:pPr>
      <w:r w:rsidRPr="00F40B62">
        <w:rPr>
          <w:rFonts w:asciiTheme="minorHAnsi" w:hAnsiTheme="minorHAnsi" w:cstheme="minorHAnsi"/>
          <w:color w:val="000000"/>
          <w:sz w:val="24"/>
          <w:szCs w:val="24"/>
        </w:rPr>
        <w:t xml:space="preserve">The </w:t>
      </w:r>
      <w:r w:rsidR="00464490">
        <w:rPr>
          <w:rFonts w:asciiTheme="minorHAnsi" w:hAnsiTheme="minorHAnsi" w:cstheme="minorHAnsi"/>
          <w:color w:val="000000"/>
          <w:sz w:val="24"/>
          <w:szCs w:val="24"/>
        </w:rPr>
        <w:t xml:space="preserve">study </w:t>
      </w:r>
      <w:r w:rsidRPr="00F40B62">
        <w:rPr>
          <w:rFonts w:asciiTheme="minorHAnsi" w:hAnsiTheme="minorHAnsi" w:cstheme="minorHAnsi"/>
          <w:color w:val="000000"/>
          <w:sz w:val="24"/>
          <w:szCs w:val="24"/>
        </w:rPr>
        <w:t>d</w:t>
      </w:r>
      <w:r w:rsidR="00464490">
        <w:rPr>
          <w:rFonts w:asciiTheme="minorHAnsi" w:hAnsiTheme="minorHAnsi" w:cstheme="minorHAnsi"/>
          <w:color w:val="000000"/>
          <w:sz w:val="24"/>
          <w:szCs w:val="24"/>
        </w:rPr>
        <w:t>id</w:t>
      </w:r>
      <w:r w:rsidRPr="00F40B62">
        <w:rPr>
          <w:rFonts w:asciiTheme="minorHAnsi" w:hAnsiTheme="minorHAnsi" w:cstheme="minorHAnsi"/>
          <w:color w:val="000000"/>
          <w:sz w:val="24"/>
          <w:szCs w:val="24"/>
        </w:rPr>
        <w:t xml:space="preserve"> not involve conducting clinical procedures using human participants; however, it d</w:t>
      </w:r>
      <w:r w:rsidR="00464490">
        <w:rPr>
          <w:rFonts w:asciiTheme="minorHAnsi" w:hAnsiTheme="minorHAnsi" w:cstheme="minorHAnsi"/>
          <w:color w:val="000000"/>
          <w:sz w:val="24"/>
          <w:szCs w:val="24"/>
        </w:rPr>
        <w:t>id</w:t>
      </w:r>
      <w:r w:rsidRPr="00F40B62">
        <w:rPr>
          <w:rFonts w:asciiTheme="minorHAnsi" w:hAnsiTheme="minorHAnsi" w:cstheme="minorHAnsi"/>
          <w:color w:val="000000"/>
          <w:sz w:val="24"/>
          <w:szCs w:val="24"/>
        </w:rPr>
        <w:t xml:space="preserve"> involve the gathering of confidential data from patients, staff and institutions. </w:t>
      </w:r>
    </w:p>
    <w:p w:rsidR="009E5715" w:rsidRPr="000573FC" w:rsidRDefault="009E5715" w:rsidP="009E5715">
      <w:pPr>
        <w:spacing w:line="480" w:lineRule="auto"/>
        <w:rPr>
          <w:rFonts w:asciiTheme="minorHAnsi" w:hAnsiTheme="minorHAnsi" w:cstheme="minorHAnsi"/>
          <w:sz w:val="20"/>
          <w:szCs w:val="20"/>
        </w:rPr>
      </w:pPr>
      <w:r w:rsidRPr="00F40B62">
        <w:rPr>
          <w:rFonts w:asciiTheme="minorHAnsi" w:hAnsiTheme="minorHAnsi" w:cstheme="minorHAnsi"/>
          <w:color w:val="000000"/>
          <w:sz w:val="24"/>
          <w:szCs w:val="24"/>
        </w:rPr>
        <w:t>To conduct this study, ethical clearance w</w:t>
      </w:r>
      <w:r w:rsidR="00464490">
        <w:rPr>
          <w:rFonts w:asciiTheme="minorHAnsi" w:hAnsiTheme="minorHAnsi" w:cstheme="minorHAnsi"/>
          <w:color w:val="000000"/>
          <w:sz w:val="24"/>
          <w:szCs w:val="24"/>
        </w:rPr>
        <w:t>as</w:t>
      </w:r>
      <w:r w:rsidRPr="00F40B62">
        <w:rPr>
          <w:rFonts w:asciiTheme="minorHAnsi" w:hAnsiTheme="minorHAnsi" w:cstheme="minorHAnsi"/>
          <w:color w:val="000000"/>
          <w:sz w:val="24"/>
          <w:szCs w:val="24"/>
        </w:rPr>
        <w:t xml:space="preserve"> sought from the </w:t>
      </w:r>
      <w:r w:rsidRPr="00F40B62">
        <w:rPr>
          <w:rFonts w:asciiTheme="minorHAnsi" w:hAnsiTheme="minorHAnsi" w:cstheme="minorHAnsi"/>
          <w:sz w:val="24"/>
          <w:szCs w:val="24"/>
        </w:rPr>
        <w:t xml:space="preserve">College Health and Research Ethics Committee and the Fiji National Health Research Ethics Review Committee. </w:t>
      </w:r>
    </w:p>
    <w:p w:rsidR="009E5715" w:rsidRPr="00F40B62" w:rsidRDefault="009E5715" w:rsidP="009E5715">
      <w:pPr>
        <w:spacing w:line="480" w:lineRule="auto"/>
        <w:rPr>
          <w:rFonts w:asciiTheme="minorHAnsi" w:hAnsiTheme="minorHAnsi" w:cstheme="minorHAnsi"/>
          <w:sz w:val="24"/>
          <w:szCs w:val="24"/>
        </w:rPr>
      </w:pPr>
      <w:r w:rsidRPr="00F40B62">
        <w:rPr>
          <w:rFonts w:asciiTheme="minorHAnsi" w:hAnsiTheme="minorHAnsi" w:cstheme="minorHAnsi"/>
          <w:sz w:val="24"/>
          <w:szCs w:val="24"/>
        </w:rPr>
        <w:t>Additional approval w</w:t>
      </w:r>
      <w:r w:rsidR="00464490">
        <w:rPr>
          <w:rFonts w:asciiTheme="minorHAnsi" w:hAnsiTheme="minorHAnsi" w:cstheme="minorHAnsi"/>
          <w:sz w:val="24"/>
          <w:szCs w:val="24"/>
        </w:rPr>
        <w:t>as</w:t>
      </w:r>
      <w:r w:rsidRPr="00F40B62">
        <w:rPr>
          <w:rFonts w:asciiTheme="minorHAnsi" w:hAnsiTheme="minorHAnsi" w:cstheme="minorHAnsi"/>
          <w:sz w:val="24"/>
          <w:szCs w:val="24"/>
        </w:rPr>
        <w:t xml:space="preserve"> sought from the</w:t>
      </w:r>
      <w:r w:rsidR="00464490">
        <w:rPr>
          <w:rFonts w:asciiTheme="minorHAnsi" w:hAnsiTheme="minorHAnsi" w:cstheme="minorHAnsi"/>
          <w:sz w:val="24"/>
          <w:szCs w:val="24"/>
        </w:rPr>
        <w:t xml:space="preserve"> medical s</w:t>
      </w:r>
      <w:r w:rsidRPr="00F40B62">
        <w:rPr>
          <w:rFonts w:asciiTheme="minorHAnsi" w:hAnsiTheme="minorHAnsi" w:cstheme="minorHAnsi"/>
          <w:sz w:val="24"/>
          <w:szCs w:val="24"/>
        </w:rPr>
        <w:t xml:space="preserve">uperintendent of the </w:t>
      </w:r>
      <w:r w:rsidR="00464490">
        <w:rPr>
          <w:rFonts w:asciiTheme="minorHAnsi" w:hAnsiTheme="minorHAnsi" w:cstheme="minorHAnsi"/>
          <w:sz w:val="24"/>
          <w:szCs w:val="24"/>
        </w:rPr>
        <w:t xml:space="preserve">CWM hospital </w:t>
      </w:r>
      <w:r w:rsidRPr="00F40B62">
        <w:rPr>
          <w:rFonts w:asciiTheme="minorHAnsi" w:hAnsiTheme="minorHAnsi" w:cstheme="minorHAnsi"/>
          <w:sz w:val="24"/>
          <w:szCs w:val="24"/>
        </w:rPr>
        <w:t xml:space="preserve">as well the </w:t>
      </w:r>
      <w:r w:rsidR="00073990">
        <w:rPr>
          <w:rFonts w:asciiTheme="minorHAnsi" w:hAnsiTheme="minorHAnsi" w:cstheme="minorHAnsi"/>
          <w:sz w:val="24"/>
          <w:szCs w:val="24"/>
        </w:rPr>
        <w:t xml:space="preserve">department head </w:t>
      </w:r>
      <w:r w:rsidRPr="00F40B62">
        <w:rPr>
          <w:rFonts w:asciiTheme="minorHAnsi" w:hAnsiTheme="minorHAnsi" w:cstheme="minorHAnsi"/>
          <w:sz w:val="24"/>
          <w:szCs w:val="24"/>
        </w:rPr>
        <w:t>before thi</w:t>
      </w:r>
      <w:r w:rsidR="00464490">
        <w:rPr>
          <w:rFonts w:asciiTheme="minorHAnsi" w:hAnsiTheme="minorHAnsi" w:cstheme="minorHAnsi"/>
          <w:sz w:val="24"/>
          <w:szCs w:val="24"/>
        </w:rPr>
        <w:t>s study was</w:t>
      </w:r>
      <w:r w:rsidRPr="00F40B62">
        <w:rPr>
          <w:rFonts w:asciiTheme="minorHAnsi" w:hAnsiTheme="minorHAnsi" w:cstheme="minorHAnsi"/>
          <w:sz w:val="24"/>
          <w:szCs w:val="24"/>
        </w:rPr>
        <w:t xml:space="preserve"> conducted.</w:t>
      </w:r>
    </w:p>
    <w:p w:rsidR="009E5715" w:rsidRPr="00F40B62" w:rsidRDefault="009E5715" w:rsidP="009E5715">
      <w:pPr>
        <w:spacing w:line="480" w:lineRule="auto"/>
        <w:rPr>
          <w:rFonts w:asciiTheme="minorHAnsi" w:hAnsiTheme="minorHAnsi" w:cstheme="minorHAnsi"/>
          <w:sz w:val="24"/>
          <w:szCs w:val="24"/>
        </w:rPr>
      </w:pPr>
      <w:r w:rsidRPr="00F40B62">
        <w:rPr>
          <w:rFonts w:asciiTheme="minorHAnsi" w:hAnsiTheme="minorHAnsi" w:cstheme="minorHAnsi"/>
          <w:sz w:val="24"/>
          <w:szCs w:val="24"/>
        </w:rPr>
        <w:t>No biological samples w</w:t>
      </w:r>
      <w:r w:rsidR="00464490">
        <w:rPr>
          <w:rFonts w:asciiTheme="minorHAnsi" w:hAnsiTheme="minorHAnsi" w:cstheme="minorHAnsi"/>
          <w:sz w:val="24"/>
          <w:szCs w:val="24"/>
        </w:rPr>
        <w:t>ere</w:t>
      </w:r>
      <w:r w:rsidRPr="00F40B62">
        <w:rPr>
          <w:rFonts w:asciiTheme="minorHAnsi" w:hAnsiTheme="minorHAnsi" w:cstheme="minorHAnsi"/>
          <w:sz w:val="24"/>
          <w:szCs w:val="24"/>
        </w:rPr>
        <w:t xml:space="preserve"> collected during this study, and the study </w:t>
      </w:r>
      <w:r w:rsidR="00464490">
        <w:rPr>
          <w:rFonts w:asciiTheme="minorHAnsi" w:hAnsiTheme="minorHAnsi" w:cstheme="minorHAnsi"/>
          <w:sz w:val="24"/>
          <w:szCs w:val="24"/>
        </w:rPr>
        <w:t xml:space="preserve">did not </w:t>
      </w:r>
      <w:r w:rsidR="000573FC">
        <w:rPr>
          <w:rFonts w:asciiTheme="minorHAnsi" w:hAnsiTheme="minorHAnsi" w:cstheme="minorHAnsi"/>
          <w:sz w:val="24"/>
          <w:szCs w:val="24"/>
        </w:rPr>
        <w:t xml:space="preserve">have </w:t>
      </w:r>
      <w:r w:rsidRPr="00F40B62">
        <w:rPr>
          <w:rFonts w:asciiTheme="minorHAnsi" w:hAnsiTheme="minorHAnsi" w:cstheme="minorHAnsi"/>
          <w:sz w:val="24"/>
          <w:szCs w:val="24"/>
        </w:rPr>
        <w:t xml:space="preserve">any impact on the individual medical management of those patients </w:t>
      </w:r>
      <w:r w:rsidR="000573FC">
        <w:rPr>
          <w:rFonts w:asciiTheme="minorHAnsi" w:hAnsiTheme="minorHAnsi" w:cstheme="minorHAnsi"/>
          <w:sz w:val="24"/>
          <w:szCs w:val="24"/>
        </w:rPr>
        <w:t xml:space="preserve">which were </w:t>
      </w:r>
      <w:r w:rsidR="000573FC" w:rsidRPr="00F40B62">
        <w:rPr>
          <w:rFonts w:asciiTheme="minorHAnsi" w:hAnsiTheme="minorHAnsi" w:cstheme="minorHAnsi"/>
          <w:sz w:val="24"/>
          <w:szCs w:val="24"/>
        </w:rPr>
        <w:t>enrolled</w:t>
      </w:r>
      <w:r w:rsidR="000573FC">
        <w:rPr>
          <w:rFonts w:asciiTheme="minorHAnsi" w:hAnsiTheme="minorHAnsi" w:cstheme="minorHAnsi"/>
          <w:sz w:val="24"/>
          <w:szCs w:val="24"/>
        </w:rPr>
        <w:t>.</w:t>
      </w:r>
    </w:p>
    <w:p w:rsidR="00BF5DD2" w:rsidRPr="00F40B62" w:rsidRDefault="00BF5DD2" w:rsidP="00BF5DD2">
      <w:pPr>
        <w:rPr>
          <w:rFonts w:asciiTheme="minorHAnsi" w:hAnsiTheme="minorHAnsi" w:cstheme="minorHAnsi"/>
          <w:sz w:val="24"/>
          <w:szCs w:val="24"/>
        </w:rPr>
      </w:pPr>
    </w:p>
    <w:p w:rsidR="00BF5DD2" w:rsidRPr="00F40B62" w:rsidRDefault="00BF5DD2" w:rsidP="00BF5DD2">
      <w:pPr>
        <w:rPr>
          <w:rFonts w:asciiTheme="minorHAnsi" w:hAnsiTheme="minorHAnsi" w:cstheme="minorHAnsi"/>
          <w:sz w:val="24"/>
          <w:szCs w:val="24"/>
        </w:rPr>
      </w:pPr>
    </w:p>
    <w:p w:rsidR="00BF5DD2" w:rsidRPr="00F40B62" w:rsidRDefault="00BF5DD2" w:rsidP="00BF5DD2">
      <w:pPr>
        <w:rPr>
          <w:rFonts w:asciiTheme="minorHAnsi" w:hAnsiTheme="minorHAnsi" w:cstheme="minorHAnsi"/>
          <w:sz w:val="24"/>
          <w:szCs w:val="24"/>
        </w:rPr>
      </w:pPr>
    </w:p>
    <w:p w:rsidR="00BF5DD2" w:rsidRPr="00F40B62" w:rsidRDefault="00BF5DD2" w:rsidP="00BF5DD2">
      <w:pPr>
        <w:rPr>
          <w:rFonts w:asciiTheme="minorHAnsi" w:hAnsiTheme="minorHAnsi" w:cstheme="minorHAnsi"/>
          <w:sz w:val="24"/>
          <w:szCs w:val="24"/>
        </w:rPr>
      </w:pPr>
    </w:p>
    <w:p w:rsidR="00BF5DD2" w:rsidRPr="00F40B62" w:rsidRDefault="00BF5DD2" w:rsidP="00BF5DD2">
      <w:pPr>
        <w:rPr>
          <w:rFonts w:asciiTheme="minorHAnsi" w:hAnsiTheme="minorHAnsi" w:cstheme="minorHAnsi"/>
          <w:sz w:val="24"/>
          <w:szCs w:val="24"/>
        </w:rPr>
      </w:pPr>
    </w:p>
    <w:p w:rsidR="00BF5DD2" w:rsidRPr="00F40B62" w:rsidRDefault="00BF5DD2" w:rsidP="00BF5DD2">
      <w:pPr>
        <w:rPr>
          <w:rFonts w:asciiTheme="minorHAnsi" w:hAnsiTheme="minorHAnsi" w:cstheme="minorHAnsi"/>
          <w:sz w:val="24"/>
          <w:szCs w:val="24"/>
        </w:rPr>
      </w:pPr>
    </w:p>
    <w:p w:rsidR="00BF5DD2" w:rsidRPr="00F40B62" w:rsidRDefault="00BF5DD2" w:rsidP="00BF5DD2">
      <w:pPr>
        <w:rPr>
          <w:rFonts w:asciiTheme="minorHAnsi" w:hAnsiTheme="minorHAnsi" w:cstheme="minorHAnsi"/>
          <w:sz w:val="24"/>
          <w:szCs w:val="24"/>
        </w:rPr>
      </w:pPr>
    </w:p>
    <w:p w:rsidR="00BF5DD2" w:rsidRPr="00F40B62" w:rsidRDefault="00BF5DD2" w:rsidP="00BF5DD2">
      <w:pPr>
        <w:rPr>
          <w:rFonts w:asciiTheme="minorHAnsi" w:hAnsiTheme="minorHAnsi" w:cstheme="minorHAnsi"/>
          <w:sz w:val="24"/>
          <w:szCs w:val="24"/>
        </w:rPr>
      </w:pPr>
    </w:p>
    <w:p w:rsidR="00BF5DD2" w:rsidRPr="00F40B62" w:rsidRDefault="00BF5DD2" w:rsidP="00BF5DD2">
      <w:pPr>
        <w:rPr>
          <w:rFonts w:asciiTheme="minorHAnsi" w:hAnsiTheme="minorHAnsi" w:cstheme="minorHAnsi"/>
          <w:sz w:val="24"/>
          <w:szCs w:val="24"/>
        </w:rPr>
      </w:pPr>
    </w:p>
    <w:p w:rsidR="00BF5DD2" w:rsidRPr="00F40B62" w:rsidRDefault="00BF5DD2" w:rsidP="00BF5DD2">
      <w:pPr>
        <w:rPr>
          <w:rFonts w:ascii="Times New Roman" w:hAnsi="Times New Roman"/>
          <w:sz w:val="24"/>
          <w:szCs w:val="24"/>
        </w:rPr>
      </w:pPr>
    </w:p>
    <w:p w:rsidR="00BF5DD2" w:rsidRPr="00F40B62" w:rsidRDefault="00BF5DD2" w:rsidP="00BF5DD2">
      <w:pPr>
        <w:rPr>
          <w:rFonts w:ascii="Times New Roman" w:hAnsi="Times New Roman"/>
          <w:sz w:val="24"/>
          <w:szCs w:val="24"/>
        </w:rPr>
        <w:sectPr w:rsidR="00BF5DD2" w:rsidRPr="00F40B62" w:rsidSect="00915CCD">
          <w:pgSz w:w="12240" w:h="15840"/>
          <w:pgMar w:top="1440" w:right="1440" w:bottom="1440" w:left="2160" w:header="720" w:footer="720" w:gutter="0"/>
          <w:cols w:space="720"/>
          <w:docGrid w:linePitch="360"/>
        </w:sectPr>
      </w:pPr>
    </w:p>
    <w:p w:rsidR="00EB327B" w:rsidRPr="00F40B62" w:rsidRDefault="001D480D" w:rsidP="00BF5DD2">
      <w:pPr>
        <w:pStyle w:val="Heading1"/>
        <w:jc w:val="center"/>
        <w:rPr>
          <w:rFonts w:ascii="Times New Roman" w:hAnsi="Times New Roman" w:cs="Times New Roman"/>
          <w:sz w:val="24"/>
          <w:szCs w:val="24"/>
        </w:rPr>
      </w:pPr>
      <w:bookmarkStart w:id="20" w:name="_Toc527136895"/>
      <w:r w:rsidRPr="00F40B62">
        <w:rPr>
          <w:rFonts w:ascii="Times New Roman" w:hAnsi="Times New Roman" w:cs="Times New Roman"/>
          <w:sz w:val="24"/>
          <w:szCs w:val="24"/>
        </w:rPr>
        <w:lastRenderedPageBreak/>
        <w:t xml:space="preserve">CHAPTER </w:t>
      </w:r>
      <w:r w:rsidR="00BF5DD2" w:rsidRPr="00F40B62">
        <w:rPr>
          <w:rFonts w:ascii="Times New Roman" w:hAnsi="Times New Roman" w:cs="Times New Roman"/>
          <w:sz w:val="24"/>
          <w:szCs w:val="24"/>
        </w:rPr>
        <w:t xml:space="preserve">4: </w:t>
      </w:r>
      <w:r w:rsidR="009405D8" w:rsidRPr="00F40B62">
        <w:rPr>
          <w:rFonts w:ascii="Times New Roman" w:hAnsi="Times New Roman" w:cs="Times New Roman"/>
          <w:sz w:val="24"/>
          <w:szCs w:val="24"/>
        </w:rPr>
        <w:t>RESULTS</w:t>
      </w:r>
      <w:bookmarkEnd w:id="20"/>
    </w:p>
    <w:p w:rsidR="007E6C7F" w:rsidRPr="00F40B62" w:rsidRDefault="007E6C7F" w:rsidP="000244E0">
      <w:pPr>
        <w:spacing w:line="480" w:lineRule="auto"/>
        <w:rPr>
          <w:rFonts w:asciiTheme="minorHAnsi" w:hAnsiTheme="minorHAnsi" w:cstheme="minorHAnsi"/>
          <w:sz w:val="24"/>
          <w:szCs w:val="24"/>
        </w:rPr>
      </w:pPr>
    </w:p>
    <w:p w:rsidR="000244E0" w:rsidRPr="00F40B62" w:rsidRDefault="000244E0" w:rsidP="000244E0">
      <w:pPr>
        <w:spacing w:line="480" w:lineRule="auto"/>
        <w:rPr>
          <w:rFonts w:asciiTheme="minorHAnsi" w:hAnsiTheme="minorHAnsi" w:cstheme="minorHAnsi"/>
          <w:sz w:val="24"/>
          <w:szCs w:val="24"/>
        </w:rPr>
      </w:pPr>
      <w:r w:rsidRPr="00F40B62">
        <w:rPr>
          <w:rFonts w:asciiTheme="minorHAnsi" w:hAnsiTheme="minorHAnsi" w:cstheme="minorHAnsi"/>
          <w:sz w:val="24"/>
          <w:szCs w:val="24"/>
        </w:rPr>
        <w:t xml:space="preserve">A total of 147 patients were enrolled in this study. Initially 113 cases were identified from the </w:t>
      </w:r>
      <w:r w:rsidR="00073990">
        <w:rPr>
          <w:rFonts w:asciiTheme="minorHAnsi" w:hAnsiTheme="minorHAnsi" w:cstheme="minorHAnsi"/>
          <w:sz w:val="24"/>
          <w:szCs w:val="24"/>
        </w:rPr>
        <w:t>ED</w:t>
      </w:r>
      <w:r w:rsidRPr="00F40B62">
        <w:rPr>
          <w:rFonts w:asciiTheme="minorHAnsi" w:hAnsiTheme="minorHAnsi" w:cstheme="minorHAnsi"/>
          <w:sz w:val="24"/>
          <w:szCs w:val="24"/>
        </w:rPr>
        <w:t xml:space="preserve"> admission register and a further 34 cases were identified via the PATIS system.</w:t>
      </w:r>
    </w:p>
    <w:p w:rsidR="00682D12" w:rsidRDefault="00682D12" w:rsidP="000244E0">
      <w:pPr>
        <w:spacing w:line="480" w:lineRule="auto"/>
        <w:rPr>
          <w:rFonts w:asciiTheme="minorHAnsi" w:hAnsiTheme="minorHAnsi" w:cstheme="minorHAnsi"/>
          <w:sz w:val="24"/>
          <w:szCs w:val="24"/>
        </w:rPr>
      </w:pPr>
      <w:r>
        <w:rPr>
          <w:rFonts w:asciiTheme="minorHAnsi" w:hAnsiTheme="minorHAnsi" w:cstheme="minorHAnsi"/>
          <w:sz w:val="24"/>
          <w:szCs w:val="24"/>
        </w:rPr>
        <w:t>Folders were manually retrieved from the hospitals records department.</w:t>
      </w:r>
    </w:p>
    <w:p w:rsidR="007E6C7F" w:rsidRDefault="000244E0" w:rsidP="000244E0">
      <w:pPr>
        <w:spacing w:line="480" w:lineRule="auto"/>
        <w:rPr>
          <w:rFonts w:asciiTheme="minorHAnsi" w:hAnsiTheme="minorHAnsi" w:cstheme="minorHAnsi"/>
          <w:sz w:val="24"/>
          <w:szCs w:val="24"/>
        </w:rPr>
      </w:pPr>
      <w:r w:rsidRPr="00F40B62">
        <w:rPr>
          <w:rFonts w:asciiTheme="minorHAnsi" w:hAnsiTheme="minorHAnsi" w:cstheme="minorHAnsi"/>
          <w:sz w:val="24"/>
          <w:szCs w:val="24"/>
        </w:rPr>
        <w:t xml:space="preserve">A total of 77 cases were excluded from the study, as they did not meet the inclusion criteria. 26 of these were cases of lower </w:t>
      </w:r>
      <w:r w:rsidR="007F2E56">
        <w:rPr>
          <w:rFonts w:asciiTheme="minorHAnsi" w:hAnsiTheme="minorHAnsi" w:cstheme="minorHAnsi"/>
          <w:sz w:val="24"/>
          <w:szCs w:val="24"/>
        </w:rPr>
        <w:t>gastrointestinal</w:t>
      </w:r>
      <w:r w:rsidRPr="00F40B62">
        <w:rPr>
          <w:rFonts w:asciiTheme="minorHAnsi" w:hAnsiTheme="minorHAnsi" w:cstheme="minorHAnsi"/>
          <w:sz w:val="24"/>
          <w:szCs w:val="24"/>
        </w:rPr>
        <w:t xml:space="preserve"> bleed while 40 were admitted for diagnoses other than </w:t>
      </w:r>
      <w:r w:rsidR="00845089">
        <w:rPr>
          <w:rFonts w:asciiTheme="minorHAnsi" w:hAnsiTheme="minorHAnsi" w:cstheme="minorHAnsi"/>
          <w:sz w:val="24"/>
          <w:szCs w:val="24"/>
        </w:rPr>
        <w:t>UGIB</w:t>
      </w:r>
      <w:r w:rsidRPr="00F40B62">
        <w:rPr>
          <w:rFonts w:asciiTheme="minorHAnsi" w:hAnsiTheme="minorHAnsi" w:cstheme="minorHAnsi"/>
          <w:sz w:val="24"/>
          <w:szCs w:val="24"/>
        </w:rPr>
        <w:t>. 11 folders were missing from records and could not be retrieved.</w:t>
      </w:r>
    </w:p>
    <w:p w:rsidR="005D10B3" w:rsidRDefault="005D10B3" w:rsidP="000244E0">
      <w:pPr>
        <w:spacing w:line="480" w:lineRule="auto"/>
        <w:rPr>
          <w:rFonts w:asciiTheme="minorHAnsi" w:hAnsiTheme="minorHAnsi" w:cstheme="minorHAnsi"/>
          <w:sz w:val="24"/>
          <w:szCs w:val="24"/>
        </w:rPr>
      </w:pPr>
      <w:r>
        <w:rPr>
          <w:rFonts w:asciiTheme="minorHAnsi" w:hAnsiTheme="minorHAnsi" w:cstheme="minorHAnsi"/>
          <w:sz w:val="24"/>
          <w:szCs w:val="24"/>
        </w:rPr>
        <w:t>By using two retrieval methods the primary researcher has attempted to minimize the amount of unknown missing folders.</w:t>
      </w:r>
    </w:p>
    <w:p w:rsidR="005D10B3" w:rsidRPr="00F40B62" w:rsidRDefault="005D10B3" w:rsidP="000244E0">
      <w:pPr>
        <w:spacing w:line="480" w:lineRule="auto"/>
        <w:rPr>
          <w:rFonts w:asciiTheme="minorHAnsi" w:hAnsiTheme="minorHAnsi" w:cstheme="minorHAnsi"/>
          <w:sz w:val="24"/>
          <w:szCs w:val="24"/>
        </w:rPr>
      </w:pPr>
      <w:r>
        <w:rPr>
          <w:rFonts w:asciiTheme="minorHAnsi" w:hAnsiTheme="minorHAnsi" w:cstheme="minorHAnsi"/>
          <w:sz w:val="24"/>
          <w:szCs w:val="24"/>
        </w:rPr>
        <w:t>Assuming that all of the 11 missing folders were cases of UGIB (</w:t>
      </w:r>
      <w:r w:rsidR="001039BF">
        <w:rPr>
          <w:rFonts w:asciiTheme="minorHAnsi" w:hAnsiTheme="minorHAnsi" w:cstheme="minorHAnsi"/>
          <w:sz w:val="24"/>
          <w:szCs w:val="24"/>
        </w:rPr>
        <w:t>6.96%</w:t>
      </w:r>
      <w:r w:rsidR="004B07CC">
        <w:rPr>
          <w:rFonts w:asciiTheme="minorHAnsi" w:hAnsiTheme="minorHAnsi" w:cstheme="minorHAnsi"/>
          <w:sz w:val="24"/>
          <w:szCs w:val="24"/>
        </w:rPr>
        <w:t xml:space="preserve"> of a total of 158 folders</w:t>
      </w:r>
      <w:r w:rsidR="001039BF">
        <w:rPr>
          <w:rFonts w:asciiTheme="minorHAnsi" w:hAnsiTheme="minorHAnsi" w:cstheme="minorHAnsi"/>
          <w:sz w:val="24"/>
          <w:szCs w:val="24"/>
        </w:rPr>
        <w:t xml:space="preserve">) this </w:t>
      </w:r>
      <w:r w:rsidR="004B07CC">
        <w:rPr>
          <w:rFonts w:asciiTheme="minorHAnsi" w:hAnsiTheme="minorHAnsi" w:cstheme="minorHAnsi"/>
          <w:sz w:val="24"/>
          <w:szCs w:val="24"/>
        </w:rPr>
        <w:t xml:space="preserve">results in a </w:t>
      </w:r>
      <w:r w:rsidR="001039BF">
        <w:rPr>
          <w:rFonts w:asciiTheme="minorHAnsi" w:hAnsiTheme="minorHAnsi" w:cstheme="minorHAnsi"/>
          <w:sz w:val="24"/>
          <w:szCs w:val="24"/>
        </w:rPr>
        <w:t>folder retrieval rate to 93.04%</w:t>
      </w:r>
      <w:r w:rsidR="004B07CC">
        <w:rPr>
          <w:rFonts w:asciiTheme="minorHAnsi" w:hAnsiTheme="minorHAnsi" w:cstheme="minorHAnsi"/>
          <w:sz w:val="24"/>
          <w:szCs w:val="24"/>
        </w:rPr>
        <w:t xml:space="preserve"> for this study.</w:t>
      </w:r>
    </w:p>
    <w:p w:rsidR="00CE5FCB" w:rsidRDefault="00223B0D" w:rsidP="00CE5FCB">
      <w:pPr>
        <w:pStyle w:val="Caption"/>
        <w:keepNext/>
      </w:pPr>
      <w:r w:rsidRPr="00F40B62">
        <w:rPr>
          <w:rFonts w:eastAsia="SimSun" w:cs="font728"/>
          <w:noProof/>
          <w:lang w:val="en-US" w:eastAsia="ja-JP"/>
        </w:rPr>
        <w:lastRenderedPageBreak/>
        <mc:AlternateContent>
          <mc:Choice Requires="wpc">
            <w:drawing>
              <wp:inline distT="0" distB="0" distL="0" distR="0" wp14:anchorId="697D3004" wp14:editId="0E9AB771">
                <wp:extent cx="5448300" cy="7839075"/>
                <wp:effectExtent l="0" t="0" r="19050" b="28575"/>
                <wp:docPr id="50" name="Canvas 26"/>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1">
                            <a:lumMod val="100000"/>
                            <a:lumOff val="0"/>
                          </a:schemeClr>
                        </a:solidFill>
                      </wpc:bg>
                      <wpc:whole>
                        <a:ln w="9525" cap="flat" cmpd="sng" algn="ctr">
                          <a:solidFill>
                            <a:schemeClr val="tx1">
                              <a:lumMod val="100000"/>
                              <a:lumOff val="0"/>
                            </a:schemeClr>
                          </a:solidFill>
                          <a:prstDash val="solid"/>
                          <a:miter lim="800000"/>
                          <a:headEnd type="none" w="med" len="med"/>
                          <a:tailEnd type="none" w="med" len="med"/>
                        </a:ln>
                      </wpc:whole>
                      <wps:wsp>
                        <wps:cNvPr id="22" name="Rectangle: Rounded Corners 7"/>
                        <wps:cNvSpPr>
                          <a:spLocks noChangeArrowheads="1"/>
                        </wps:cNvSpPr>
                        <wps:spPr bwMode="auto">
                          <a:xfrm>
                            <a:off x="1578710" y="605091"/>
                            <a:ext cx="2433879" cy="1142789"/>
                          </a:xfrm>
                          <a:prstGeom prst="roundRect">
                            <a:avLst>
                              <a:gd name="adj" fmla="val 16667"/>
                            </a:avLst>
                          </a:prstGeom>
                          <a:solidFill>
                            <a:srgbClr val="FFFFFF"/>
                          </a:solidFill>
                          <a:ln w="12700">
                            <a:solidFill>
                              <a:srgbClr val="000000"/>
                            </a:solidFill>
                            <a:miter lim="800000"/>
                            <a:headEnd/>
                            <a:tailEnd/>
                          </a:ln>
                        </wps:spPr>
                        <wps:txbx>
                          <w:txbxContent>
                            <w:p w:rsidR="00E4411D" w:rsidRDefault="00E4411D" w:rsidP="00CF3B5B">
                              <w:pPr>
                                <w:pStyle w:val="ListParagraph"/>
                                <w:numPr>
                                  <w:ilvl w:val="0"/>
                                  <w:numId w:val="19"/>
                                </w:numPr>
                                <w:suppressAutoHyphens/>
                                <w:spacing w:after="160" w:line="252" w:lineRule="auto"/>
                                <w:rPr>
                                  <w:rFonts w:cs="Microsoft Sans Serif"/>
                                  <w:sz w:val="20"/>
                                  <w:szCs w:val="20"/>
                                </w:rPr>
                              </w:pPr>
                              <w:r>
                                <w:rPr>
                                  <w:rFonts w:cs="Microsoft Sans Serif"/>
                                  <w:sz w:val="20"/>
                                  <w:szCs w:val="20"/>
                                </w:rPr>
                                <w:t>Presenting with haematemesis, melaena and/or haematochezia</w:t>
                              </w:r>
                            </w:p>
                            <w:p w:rsidR="00E4411D" w:rsidRPr="00073990" w:rsidRDefault="00E4411D" w:rsidP="00CF3B5B">
                              <w:pPr>
                                <w:pStyle w:val="ListParagraph"/>
                                <w:numPr>
                                  <w:ilvl w:val="0"/>
                                  <w:numId w:val="19"/>
                                </w:numPr>
                                <w:suppressAutoHyphens/>
                                <w:spacing w:after="160" w:line="252" w:lineRule="auto"/>
                                <w:rPr>
                                  <w:rFonts w:cs="Microsoft Sans Serif"/>
                                  <w:sz w:val="20"/>
                                  <w:szCs w:val="20"/>
                                </w:rPr>
                              </w:pPr>
                              <w:r w:rsidRPr="00073990">
                                <w:rPr>
                                  <w:rFonts w:cs="Microsoft Sans Serif"/>
                                  <w:sz w:val="20"/>
                                  <w:szCs w:val="20"/>
                                </w:rPr>
                                <w:t>Via the ED, CWM</w:t>
                              </w:r>
                              <w:r>
                                <w:rPr>
                                  <w:rFonts w:cs="Microsoft Sans Serif"/>
                                  <w:sz w:val="20"/>
                                  <w:szCs w:val="20"/>
                                </w:rPr>
                                <w:t xml:space="preserve"> hospital</w:t>
                              </w:r>
                            </w:p>
                            <w:p w:rsidR="00E4411D" w:rsidRDefault="00E4411D" w:rsidP="00CF3B5B">
                              <w:pPr>
                                <w:pStyle w:val="ListParagraph"/>
                                <w:numPr>
                                  <w:ilvl w:val="0"/>
                                  <w:numId w:val="19"/>
                                </w:numPr>
                                <w:suppressAutoHyphens/>
                                <w:spacing w:after="160" w:line="252" w:lineRule="auto"/>
                                <w:rPr>
                                  <w:rFonts w:cs="Microsoft Sans Serif"/>
                                  <w:sz w:val="20"/>
                                  <w:szCs w:val="20"/>
                                </w:rPr>
                              </w:pPr>
                              <w:r>
                                <w:rPr>
                                  <w:rFonts w:cs="Microsoft Sans Serif"/>
                                  <w:sz w:val="20"/>
                                  <w:szCs w:val="20"/>
                                </w:rPr>
                                <w:t xml:space="preserve">January 1 to December 31, 2017   </w:t>
                              </w:r>
                            </w:p>
                            <w:p w:rsidR="00E4411D" w:rsidRDefault="00E4411D" w:rsidP="00CF3B5B">
                              <w:pPr>
                                <w:pStyle w:val="ListParagraph"/>
                                <w:numPr>
                                  <w:ilvl w:val="0"/>
                                  <w:numId w:val="19"/>
                                </w:numPr>
                                <w:suppressAutoHyphens/>
                                <w:spacing w:after="160" w:line="252" w:lineRule="auto"/>
                                <w:rPr>
                                  <w:rFonts w:cs="Microsoft Sans Serif"/>
                                  <w:sz w:val="20"/>
                                  <w:szCs w:val="20"/>
                                </w:rPr>
                              </w:pPr>
                              <w:r>
                                <w:rPr>
                                  <w:rFonts w:cs="Microsoft Sans Serif"/>
                                  <w:sz w:val="20"/>
                                  <w:szCs w:val="20"/>
                                </w:rPr>
                                <w:t>First admission only</w:t>
                              </w:r>
                            </w:p>
                            <w:p w:rsidR="00E4411D" w:rsidRDefault="00E4411D" w:rsidP="00223B0D">
                              <w:pPr>
                                <w:rPr>
                                  <w:rFonts w:ascii="Microsoft Sans Serif" w:hAnsi="Microsoft Sans Serif" w:cs="Microsoft Sans Serif"/>
                                  <w:sz w:val="18"/>
                                  <w:szCs w:val="18"/>
                                </w:rPr>
                              </w:pPr>
                            </w:p>
                            <w:p w:rsidR="00E4411D" w:rsidRDefault="00E4411D" w:rsidP="00223B0D">
                              <w:pPr>
                                <w:rPr>
                                  <w:rFonts w:ascii="Microsoft Sans Serif" w:hAnsi="Microsoft Sans Serif" w:cs="Microsoft Sans Serif"/>
                                  <w:sz w:val="18"/>
                                  <w:szCs w:val="18"/>
                                </w:rPr>
                              </w:pPr>
                            </w:p>
                            <w:p w:rsidR="00E4411D" w:rsidRDefault="00E4411D" w:rsidP="00223B0D">
                              <w:pPr>
                                <w:rPr>
                                  <w:rFonts w:ascii="Microsoft Sans Serif" w:hAnsi="Microsoft Sans Serif" w:cs="Microsoft Sans Serif"/>
                                  <w:sz w:val="18"/>
                                  <w:szCs w:val="18"/>
                                </w:rPr>
                              </w:pPr>
                            </w:p>
                            <w:p w:rsidR="00E4411D" w:rsidRDefault="00E4411D" w:rsidP="00CF3B5B">
                              <w:pPr>
                                <w:pStyle w:val="ListParagraph"/>
                                <w:numPr>
                                  <w:ilvl w:val="0"/>
                                  <w:numId w:val="19"/>
                                </w:numPr>
                                <w:suppressAutoHyphens/>
                                <w:spacing w:after="160" w:line="252" w:lineRule="auto"/>
                                <w:rPr>
                                  <w:rFonts w:ascii="Microsoft Sans Serif" w:hAnsi="Microsoft Sans Serif" w:cs="Microsoft Sans Serif"/>
                                  <w:sz w:val="18"/>
                                  <w:szCs w:val="18"/>
                                </w:rPr>
                              </w:pPr>
                            </w:p>
                            <w:p w:rsidR="00E4411D" w:rsidRDefault="00E4411D" w:rsidP="00223B0D">
                              <w:pPr>
                                <w:rPr>
                                  <w:rFonts w:ascii="Microsoft Sans Serif" w:hAnsi="Microsoft Sans Serif" w:cs="Microsoft Sans Serif"/>
                                  <w:sz w:val="18"/>
                                  <w:szCs w:val="18"/>
                                </w:rPr>
                              </w:pPr>
                            </w:p>
                            <w:p w:rsidR="00E4411D" w:rsidRDefault="00E4411D" w:rsidP="00223B0D">
                              <w:pPr>
                                <w:pStyle w:val="ListParagraph"/>
                                <w:rPr>
                                  <w:rFonts w:cs="font728"/>
                                  <w:sz w:val="18"/>
                                  <w:szCs w:val="18"/>
                                </w:rPr>
                              </w:pPr>
                            </w:p>
                            <w:p w:rsidR="00E4411D" w:rsidRDefault="00E4411D" w:rsidP="00223B0D">
                              <w:pPr>
                                <w:pStyle w:val="ListParagraph"/>
                                <w:rPr>
                                  <w:sz w:val="18"/>
                                  <w:szCs w:val="18"/>
                                </w:rPr>
                              </w:pPr>
                            </w:p>
                          </w:txbxContent>
                        </wps:txbx>
                        <wps:bodyPr rot="0" vert="horz" wrap="square" lIns="91440" tIns="45720" rIns="91440" bIns="45720" anchor="ctr" anchorCtr="0" upright="1">
                          <a:noAutofit/>
                        </wps:bodyPr>
                      </wps:wsp>
                      <wps:wsp>
                        <wps:cNvPr id="23" name="Rectangle: Rounded Corners 12"/>
                        <wps:cNvSpPr>
                          <a:spLocks noChangeArrowheads="1"/>
                        </wps:cNvSpPr>
                        <wps:spPr bwMode="auto">
                          <a:xfrm>
                            <a:off x="2509169" y="3321403"/>
                            <a:ext cx="679778" cy="382342"/>
                          </a:xfrm>
                          <a:prstGeom prst="roundRect">
                            <a:avLst>
                              <a:gd name="adj" fmla="val 16667"/>
                            </a:avLst>
                          </a:prstGeom>
                          <a:solidFill>
                            <a:srgbClr val="FFFFFF"/>
                          </a:solidFill>
                          <a:ln w="12700">
                            <a:solidFill>
                              <a:srgbClr val="000000"/>
                            </a:solidFill>
                            <a:miter lim="800000"/>
                            <a:headEnd/>
                            <a:tailEnd/>
                          </a:ln>
                        </wps:spPr>
                        <wps:txbx>
                          <w:txbxContent>
                            <w:p w:rsidR="00E4411D" w:rsidRDefault="00E4411D" w:rsidP="00223B0D">
                              <w:pPr>
                                <w:rPr>
                                  <w:rFonts w:cs="Microsoft Sans Serif"/>
                                  <w:sz w:val="20"/>
                                  <w:szCs w:val="20"/>
                                </w:rPr>
                              </w:pPr>
                              <w:r>
                                <w:rPr>
                                  <w:rFonts w:cs="Microsoft Sans Serif"/>
                                  <w:sz w:val="20"/>
                                  <w:szCs w:val="20"/>
                                </w:rPr>
                                <w:t xml:space="preserve">N = 224 </w:t>
                              </w:r>
                            </w:p>
                          </w:txbxContent>
                        </wps:txbx>
                        <wps:bodyPr rot="0" vert="horz" wrap="square" lIns="91440" tIns="45720" rIns="91440" bIns="45720" anchor="ctr" anchorCtr="0" upright="1">
                          <a:noAutofit/>
                        </wps:bodyPr>
                      </wps:wsp>
                      <wps:wsp>
                        <wps:cNvPr id="24" name="Rectangle: Rounded Corners 15"/>
                        <wps:cNvSpPr>
                          <a:spLocks noChangeArrowheads="1"/>
                        </wps:cNvSpPr>
                        <wps:spPr bwMode="auto">
                          <a:xfrm>
                            <a:off x="3592393" y="4283790"/>
                            <a:ext cx="1817808" cy="927872"/>
                          </a:xfrm>
                          <a:prstGeom prst="roundRect">
                            <a:avLst>
                              <a:gd name="adj" fmla="val 16667"/>
                            </a:avLst>
                          </a:prstGeom>
                          <a:solidFill>
                            <a:srgbClr val="FFFFFF"/>
                          </a:solidFill>
                          <a:ln w="12700">
                            <a:solidFill>
                              <a:srgbClr val="000000"/>
                            </a:solidFill>
                            <a:miter lim="800000"/>
                            <a:headEnd/>
                            <a:tailEnd/>
                          </a:ln>
                        </wps:spPr>
                        <wps:txbx>
                          <w:txbxContent>
                            <w:p w:rsidR="00E4411D" w:rsidRDefault="00E4411D" w:rsidP="00CF3B5B">
                              <w:pPr>
                                <w:pStyle w:val="ListParagraph"/>
                                <w:numPr>
                                  <w:ilvl w:val="0"/>
                                  <w:numId w:val="20"/>
                                </w:numPr>
                                <w:suppressAutoHyphens/>
                                <w:spacing w:after="160" w:line="252" w:lineRule="auto"/>
                                <w:rPr>
                                  <w:rFonts w:cs="Microsoft Sans Serif"/>
                                  <w:sz w:val="20"/>
                                  <w:szCs w:val="20"/>
                                </w:rPr>
                              </w:pPr>
                              <w:r>
                                <w:rPr>
                                  <w:rFonts w:cs="Microsoft Sans Serif"/>
                                  <w:sz w:val="20"/>
                                  <w:szCs w:val="20"/>
                                </w:rPr>
                                <w:t>Lower GI Bleed - 26</w:t>
                              </w:r>
                            </w:p>
                            <w:p w:rsidR="00E4411D" w:rsidRDefault="00E4411D" w:rsidP="00CF3B5B">
                              <w:pPr>
                                <w:pStyle w:val="ListParagraph"/>
                                <w:numPr>
                                  <w:ilvl w:val="0"/>
                                  <w:numId w:val="20"/>
                                </w:numPr>
                                <w:suppressAutoHyphens/>
                                <w:spacing w:after="160" w:line="252" w:lineRule="auto"/>
                                <w:rPr>
                                  <w:rFonts w:cs="Microsoft Sans Serif"/>
                                  <w:sz w:val="20"/>
                                  <w:szCs w:val="20"/>
                                </w:rPr>
                              </w:pPr>
                              <w:r>
                                <w:rPr>
                                  <w:rFonts w:cs="Microsoft Sans Serif"/>
                                  <w:sz w:val="20"/>
                                  <w:szCs w:val="20"/>
                                </w:rPr>
                                <w:t>Other diagnoses - 40</w:t>
                              </w:r>
                            </w:p>
                            <w:p w:rsidR="00E4411D" w:rsidRDefault="00E4411D" w:rsidP="00CF3B5B">
                              <w:pPr>
                                <w:pStyle w:val="ListParagraph"/>
                                <w:numPr>
                                  <w:ilvl w:val="0"/>
                                  <w:numId w:val="20"/>
                                </w:numPr>
                                <w:suppressAutoHyphens/>
                                <w:spacing w:after="160" w:line="252" w:lineRule="auto"/>
                                <w:rPr>
                                  <w:rFonts w:cs="Microsoft Sans Serif"/>
                                  <w:sz w:val="20"/>
                                  <w:szCs w:val="20"/>
                                </w:rPr>
                              </w:pPr>
                              <w:r>
                                <w:rPr>
                                  <w:rFonts w:cs="Microsoft Sans Serif"/>
                                  <w:sz w:val="20"/>
                                  <w:szCs w:val="20"/>
                                </w:rPr>
                                <w:t>Missing folders - 11</w:t>
                              </w:r>
                            </w:p>
                          </w:txbxContent>
                        </wps:txbx>
                        <wps:bodyPr rot="0" vert="horz" wrap="square" lIns="91440" tIns="45720" rIns="91440" bIns="45720" anchor="ctr" anchorCtr="0" upright="1">
                          <a:noAutofit/>
                        </wps:bodyPr>
                      </wps:wsp>
                      <wps:wsp>
                        <wps:cNvPr id="25" name="Straight Arrow Connector 18"/>
                        <wps:cNvCnPr>
                          <a:cxnSpLocks noChangeShapeType="1"/>
                        </wps:cNvCnPr>
                        <wps:spPr bwMode="auto">
                          <a:xfrm>
                            <a:off x="2844307" y="4767828"/>
                            <a:ext cx="748086" cy="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 name="Straight Arrow Connector 19"/>
                        <wps:cNvCnPr>
                          <a:cxnSpLocks noChangeShapeType="1"/>
                        </wps:cNvCnPr>
                        <wps:spPr bwMode="auto">
                          <a:xfrm flipH="1">
                            <a:off x="2844307" y="3703745"/>
                            <a:ext cx="9456" cy="183028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 name="Rectangle: Rounded Corners 25"/>
                        <wps:cNvSpPr>
                          <a:spLocks noChangeArrowheads="1"/>
                        </wps:cNvSpPr>
                        <wps:spPr bwMode="auto">
                          <a:xfrm>
                            <a:off x="2008768" y="5553075"/>
                            <a:ext cx="1660890" cy="523875"/>
                          </a:xfrm>
                          <a:prstGeom prst="roundRect">
                            <a:avLst>
                              <a:gd name="adj" fmla="val 16667"/>
                            </a:avLst>
                          </a:prstGeom>
                          <a:solidFill>
                            <a:srgbClr val="FFFFFF"/>
                          </a:solidFill>
                          <a:ln w="12700">
                            <a:solidFill>
                              <a:srgbClr val="000000"/>
                            </a:solidFill>
                            <a:miter lim="800000"/>
                            <a:headEnd/>
                            <a:tailEnd/>
                          </a:ln>
                        </wps:spPr>
                        <wps:txbx>
                          <w:txbxContent>
                            <w:p w:rsidR="00E4411D" w:rsidRDefault="00E4411D" w:rsidP="00223B0D">
                              <w:pPr>
                                <w:pStyle w:val="NormalWeb"/>
                                <w:spacing w:after="160" w:line="252" w:lineRule="auto"/>
                                <w:jc w:val="center"/>
                                <w:rPr>
                                  <w:rFonts w:ascii="Calibri" w:hAnsi="Calibri"/>
                                  <w:sz w:val="20"/>
                                  <w:szCs w:val="20"/>
                                </w:rPr>
                              </w:pPr>
                              <w:r>
                                <w:rPr>
                                  <w:rFonts w:ascii="Calibri" w:eastAsia="SimSun" w:hAnsi="Calibri" w:cs="Microsoft Sans Serif"/>
                                  <w:sz w:val="20"/>
                                  <w:szCs w:val="20"/>
                                </w:rPr>
                                <w:t>Primary diagnosis of UGIB</w:t>
                              </w:r>
                            </w:p>
                          </w:txbxContent>
                        </wps:txbx>
                        <wps:bodyPr rot="0" vert="horz" wrap="square" lIns="91440" tIns="45720" rIns="91440" bIns="45720" anchor="ctr" anchorCtr="0" upright="1">
                          <a:noAutofit/>
                        </wps:bodyPr>
                      </wps:wsp>
                      <wps:wsp>
                        <wps:cNvPr id="28" name="Straight Arrow Connector 21"/>
                        <wps:cNvCnPr>
                          <a:cxnSpLocks noChangeShapeType="1"/>
                        </wps:cNvCnPr>
                        <wps:spPr bwMode="auto">
                          <a:xfrm>
                            <a:off x="2844307" y="1747880"/>
                            <a:ext cx="0" cy="1573523"/>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 name="Straight Arrow Connector 23"/>
                        <wps:cNvCnPr>
                          <a:cxnSpLocks noChangeShapeType="1"/>
                        </wps:cNvCnPr>
                        <wps:spPr bwMode="auto">
                          <a:xfrm>
                            <a:off x="2844307" y="6076950"/>
                            <a:ext cx="0" cy="672353"/>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 name="Rectangle: Rounded Corners 30"/>
                        <wps:cNvSpPr>
                          <a:spLocks noChangeArrowheads="1"/>
                        </wps:cNvSpPr>
                        <wps:spPr bwMode="auto">
                          <a:xfrm>
                            <a:off x="2165114" y="6762750"/>
                            <a:ext cx="1358356" cy="908774"/>
                          </a:xfrm>
                          <a:prstGeom prst="roundRect">
                            <a:avLst>
                              <a:gd name="adj" fmla="val 16667"/>
                            </a:avLst>
                          </a:prstGeom>
                          <a:solidFill>
                            <a:srgbClr val="FFFFFF"/>
                          </a:solidFill>
                          <a:ln w="12700">
                            <a:solidFill>
                              <a:srgbClr val="000000"/>
                            </a:solidFill>
                            <a:miter lim="800000"/>
                            <a:headEnd/>
                            <a:tailEnd/>
                          </a:ln>
                        </wps:spPr>
                        <wps:txbx>
                          <w:txbxContent>
                            <w:p w:rsidR="00E4411D" w:rsidRDefault="00E4411D" w:rsidP="00223B0D">
                              <w:pPr>
                                <w:pStyle w:val="NormalWeb"/>
                                <w:spacing w:after="160" w:line="252" w:lineRule="auto"/>
                                <w:jc w:val="center"/>
                                <w:rPr>
                                  <w:rFonts w:ascii="Calibri" w:eastAsia="SimSun" w:hAnsi="Calibri" w:cs="Microsoft Sans Serif"/>
                                  <w:sz w:val="20"/>
                                  <w:szCs w:val="20"/>
                                </w:rPr>
                              </w:pPr>
                              <w:r>
                                <w:rPr>
                                  <w:rFonts w:ascii="Calibri" w:eastAsia="SimSun" w:hAnsi="Calibri" w:cs="Microsoft Sans Serif"/>
                                  <w:sz w:val="20"/>
                                  <w:szCs w:val="20"/>
                                </w:rPr>
                                <w:t>Final number enrolled in study</w:t>
                              </w:r>
                            </w:p>
                            <w:p w:rsidR="00E4411D" w:rsidRDefault="00E4411D" w:rsidP="00223B0D">
                              <w:pPr>
                                <w:pStyle w:val="NormalWeb"/>
                                <w:spacing w:after="160" w:line="252" w:lineRule="auto"/>
                                <w:jc w:val="center"/>
                                <w:rPr>
                                  <w:rFonts w:ascii="Calibri" w:eastAsia="SimSun" w:hAnsi="Calibri" w:cs="Microsoft Sans Serif"/>
                                  <w:sz w:val="20"/>
                                  <w:szCs w:val="20"/>
                                </w:rPr>
                              </w:pPr>
                              <w:r>
                                <w:rPr>
                                  <w:rFonts w:ascii="Calibri" w:eastAsia="SimSun" w:hAnsi="Calibri" w:cs="Microsoft Sans Serif"/>
                                  <w:sz w:val="20"/>
                                  <w:szCs w:val="20"/>
                                </w:rPr>
                                <w:t>N =147</w:t>
                              </w:r>
                            </w:p>
                          </w:txbxContent>
                        </wps:txbx>
                        <wps:bodyPr rot="0" vert="horz" wrap="square" lIns="91440" tIns="45720" rIns="91440" bIns="45720" anchor="ctr" anchorCtr="0" upright="1">
                          <a:noAutofit/>
                        </wps:bodyPr>
                      </wps:wsp>
                      <wps:wsp>
                        <wps:cNvPr id="31" name="Text Box 2"/>
                        <wps:cNvSpPr txBox="1">
                          <a:spLocks noChangeArrowheads="1"/>
                        </wps:cNvSpPr>
                        <wps:spPr bwMode="auto">
                          <a:xfrm>
                            <a:off x="4126854" y="3703745"/>
                            <a:ext cx="732784" cy="432034"/>
                          </a:xfrm>
                          <a:prstGeom prst="rect">
                            <a:avLst/>
                          </a:prstGeom>
                          <a:solidFill>
                            <a:srgbClr val="FFFFFF"/>
                          </a:solidFill>
                          <a:ln w="9525">
                            <a:solidFill>
                              <a:srgbClr val="000000"/>
                            </a:solidFill>
                            <a:miter lim="800000"/>
                            <a:headEnd/>
                            <a:tailEnd/>
                          </a:ln>
                        </wps:spPr>
                        <wps:txbx>
                          <w:txbxContent>
                            <w:p w:rsidR="00E4411D" w:rsidRDefault="00E4411D" w:rsidP="00223B0D">
                              <w:pPr>
                                <w:pStyle w:val="NormalWeb"/>
                                <w:spacing w:after="160" w:line="252" w:lineRule="auto"/>
                                <w:jc w:val="center"/>
                                <w:rPr>
                                  <w:rFonts w:ascii="Calibri" w:hAnsi="Calibri"/>
                                  <w:sz w:val="20"/>
                                  <w:szCs w:val="20"/>
                                </w:rPr>
                              </w:pPr>
                              <w:r>
                                <w:rPr>
                                  <w:rFonts w:ascii="Calibri" w:eastAsia="SimSun" w:hAnsi="Calibri" w:cs="font728"/>
                                  <w:sz w:val="20"/>
                                  <w:szCs w:val="20"/>
                                </w:rPr>
                                <w:t>Excluded N = 77</w:t>
                              </w:r>
                            </w:p>
                            <w:p w:rsidR="00E4411D" w:rsidRDefault="00E4411D" w:rsidP="00223B0D">
                              <w:pPr>
                                <w:pStyle w:val="NormalWeb"/>
                                <w:spacing w:after="160" w:line="252" w:lineRule="auto"/>
                                <w:rPr>
                                  <w:sz w:val="18"/>
                                  <w:szCs w:val="18"/>
                                </w:rPr>
                              </w:pPr>
                              <w:r>
                                <w:rPr>
                                  <w:rFonts w:ascii="Calibri" w:eastAsia="SimSun" w:hAnsi="Calibri" w:cs="font728"/>
                                  <w:sz w:val="18"/>
                                  <w:szCs w:val="18"/>
                                </w:rPr>
                                <w:t> </w:t>
                              </w:r>
                            </w:p>
                          </w:txbxContent>
                        </wps:txbx>
                        <wps:bodyPr rot="0" vert="horz" wrap="square" lIns="91440" tIns="45720" rIns="91440" bIns="45720" anchor="t" anchorCtr="0" upright="1">
                          <a:noAutofit/>
                        </wps:bodyPr>
                      </wps:wsp>
                      <wps:wsp>
                        <wps:cNvPr id="32" name="Text Box 2"/>
                        <wps:cNvSpPr txBox="1">
                          <a:spLocks noChangeArrowheads="1"/>
                        </wps:cNvSpPr>
                        <wps:spPr bwMode="auto">
                          <a:xfrm>
                            <a:off x="1056801" y="35999"/>
                            <a:ext cx="3442335" cy="368935"/>
                          </a:xfrm>
                          <a:prstGeom prst="rect">
                            <a:avLst/>
                          </a:prstGeom>
                          <a:solidFill>
                            <a:srgbClr val="FFFFFF"/>
                          </a:solidFill>
                          <a:ln w="9525">
                            <a:solidFill>
                              <a:srgbClr val="000000"/>
                            </a:solidFill>
                            <a:miter lim="800000"/>
                            <a:headEnd/>
                            <a:tailEnd/>
                          </a:ln>
                        </wps:spPr>
                        <wps:txbx>
                          <w:txbxContent>
                            <w:p w:rsidR="00E4411D" w:rsidRDefault="00E4411D" w:rsidP="00223B0D">
                              <w:pPr>
                                <w:pStyle w:val="NormalWeb"/>
                                <w:spacing w:after="160" w:line="252" w:lineRule="auto"/>
                              </w:pPr>
                              <w:r>
                                <w:rPr>
                                  <w:rFonts w:ascii="Calibri" w:eastAsia="SimSun" w:hAnsi="Calibri" w:cs="font728"/>
                                  <w:i/>
                                  <w:iCs/>
                                </w:rPr>
                                <w:t>Figure 1. Flow chart for patients in the study period</w:t>
                              </w:r>
                            </w:p>
                          </w:txbxContent>
                        </wps:txbx>
                        <wps:bodyPr rot="0" vert="horz" wrap="square" lIns="91440" tIns="45720" rIns="91440" bIns="45720" anchor="t" anchorCtr="0">
                          <a:noAutofit/>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7D3004" id="Canvas 26" o:spid="_x0000_s1026" editas="canvas" style="width:429pt;height:617.25pt;mso-position-horizontal-relative:char;mso-position-vertical-relative:line" coordsize="54483,78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483;height:78390;visibility:visible;mso-wrap-style:square" filled="t" fillcolor="white [3212]" stroked="t" strokecolor="black [3213]">
                  <v:fill o:detectmouseclick="t"/>
                  <v:path o:connecttype="none"/>
                </v:shape>
                <v:roundrect id="Rectangle: Rounded Corners 7" o:spid="_x0000_s1028" style="position:absolute;left:15787;top:6050;width:24338;height:114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" strokeweight="1pt">
                  <v:stroke joinstyle="miter"/>
                  <v:textbox>
                    <w:txbxContent>
                      <w:p w:rsidR="00E4411D" w:rsidRDefault="00E4411D" w:rsidP="00CF3B5B">
                        <w:pPr>
                          <w:pStyle w:val="ListParagraph"/>
                          <w:numPr>
                            <w:ilvl w:val="0"/>
                            <w:numId w:val="19"/>
                          </w:numPr>
                          <w:suppressAutoHyphens/>
                          <w:spacing w:after="160" w:line="252" w:lineRule="auto"/>
                          <w:rPr>
                            <w:rFonts w:cs="Microsoft Sans Serif"/>
                            <w:sz w:val="20"/>
                            <w:szCs w:val="20"/>
                          </w:rPr>
                        </w:pPr>
                        <w:r>
                          <w:rPr>
                            <w:rFonts w:cs="Microsoft Sans Serif"/>
                            <w:sz w:val="20"/>
                            <w:szCs w:val="20"/>
                          </w:rPr>
                          <w:t>Presenting with haematemesis, melaena and/or haematochezia</w:t>
                        </w:r>
                      </w:p>
                      <w:p w:rsidR="00E4411D" w:rsidRPr="00073990" w:rsidRDefault="00E4411D" w:rsidP="00CF3B5B">
                        <w:pPr>
                          <w:pStyle w:val="ListParagraph"/>
                          <w:numPr>
                            <w:ilvl w:val="0"/>
                            <w:numId w:val="19"/>
                          </w:numPr>
                          <w:suppressAutoHyphens/>
                          <w:spacing w:after="160" w:line="252" w:lineRule="auto"/>
                          <w:rPr>
                            <w:rFonts w:cs="Microsoft Sans Serif"/>
                            <w:sz w:val="20"/>
                            <w:szCs w:val="20"/>
                          </w:rPr>
                        </w:pPr>
                        <w:r w:rsidRPr="00073990">
                          <w:rPr>
                            <w:rFonts w:cs="Microsoft Sans Serif"/>
                            <w:sz w:val="20"/>
                            <w:szCs w:val="20"/>
                          </w:rPr>
                          <w:t>Via the ED, CWM</w:t>
                        </w:r>
                        <w:r>
                          <w:rPr>
                            <w:rFonts w:cs="Microsoft Sans Serif"/>
                            <w:sz w:val="20"/>
                            <w:szCs w:val="20"/>
                          </w:rPr>
                          <w:t xml:space="preserve"> hospital</w:t>
                        </w:r>
                      </w:p>
                      <w:p w:rsidR="00E4411D" w:rsidRDefault="00E4411D" w:rsidP="00CF3B5B">
                        <w:pPr>
                          <w:pStyle w:val="ListParagraph"/>
                          <w:numPr>
                            <w:ilvl w:val="0"/>
                            <w:numId w:val="19"/>
                          </w:numPr>
                          <w:suppressAutoHyphens/>
                          <w:spacing w:after="160" w:line="252" w:lineRule="auto"/>
                          <w:rPr>
                            <w:rFonts w:cs="Microsoft Sans Serif"/>
                            <w:sz w:val="20"/>
                            <w:szCs w:val="20"/>
                          </w:rPr>
                        </w:pPr>
                        <w:r>
                          <w:rPr>
                            <w:rFonts w:cs="Microsoft Sans Serif"/>
                            <w:sz w:val="20"/>
                            <w:szCs w:val="20"/>
                          </w:rPr>
                          <w:t xml:space="preserve">January 1 to December 31, 2017   </w:t>
                        </w:r>
                      </w:p>
                      <w:p w:rsidR="00E4411D" w:rsidRDefault="00E4411D" w:rsidP="00CF3B5B">
                        <w:pPr>
                          <w:pStyle w:val="ListParagraph"/>
                          <w:numPr>
                            <w:ilvl w:val="0"/>
                            <w:numId w:val="19"/>
                          </w:numPr>
                          <w:suppressAutoHyphens/>
                          <w:spacing w:after="160" w:line="252" w:lineRule="auto"/>
                          <w:rPr>
                            <w:rFonts w:cs="Microsoft Sans Serif"/>
                            <w:sz w:val="20"/>
                            <w:szCs w:val="20"/>
                          </w:rPr>
                        </w:pPr>
                        <w:r>
                          <w:rPr>
                            <w:rFonts w:cs="Microsoft Sans Serif"/>
                            <w:sz w:val="20"/>
                            <w:szCs w:val="20"/>
                          </w:rPr>
                          <w:t>First admission only</w:t>
                        </w:r>
                      </w:p>
                      <w:p w:rsidR="00E4411D" w:rsidRDefault="00E4411D" w:rsidP="00223B0D">
                        <w:pPr>
                          <w:rPr>
                            <w:rFonts w:ascii="Microsoft Sans Serif" w:hAnsi="Microsoft Sans Serif" w:cs="Microsoft Sans Serif"/>
                            <w:sz w:val="18"/>
                            <w:szCs w:val="18"/>
                          </w:rPr>
                        </w:pPr>
                      </w:p>
                      <w:p w:rsidR="00E4411D" w:rsidRDefault="00E4411D" w:rsidP="00223B0D">
                        <w:pPr>
                          <w:rPr>
                            <w:rFonts w:ascii="Microsoft Sans Serif" w:hAnsi="Microsoft Sans Serif" w:cs="Microsoft Sans Serif"/>
                            <w:sz w:val="18"/>
                            <w:szCs w:val="18"/>
                          </w:rPr>
                        </w:pPr>
                      </w:p>
                      <w:p w:rsidR="00E4411D" w:rsidRDefault="00E4411D" w:rsidP="00223B0D">
                        <w:pPr>
                          <w:rPr>
                            <w:rFonts w:ascii="Microsoft Sans Serif" w:hAnsi="Microsoft Sans Serif" w:cs="Microsoft Sans Serif"/>
                            <w:sz w:val="18"/>
                            <w:szCs w:val="18"/>
                          </w:rPr>
                        </w:pPr>
                      </w:p>
                      <w:p w:rsidR="00E4411D" w:rsidRDefault="00E4411D" w:rsidP="00CF3B5B">
                        <w:pPr>
                          <w:pStyle w:val="ListParagraph"/>
                          <w:numPr>
                            <w:ilvl w:val="0"/>
                            <w:numId w:val="19"/>
                          </w:numPr>
                          <w:suppressAutoHyphens/>
                          <w:spacing w:after="160" w:line="252" w:lineRule="auto"/>
                          <w:rPr>
                            <w:rFonts w:ascii="Microsoft Sans Serif" w:hAnsi="Microsoft Sans Serif" w:cs="Microsoft Sans Serif"/>
                            <w:sz w:val="18"/>
                            <w:szCs w:val="18"/>
                          </w:rPr>
                        </w:pPr>
                      </w:p>
                      <w:p w:rsidR="00E4411D" w:rsidRDefault="00E4411D" w:rsidP="00223B0D">
                        <w:pPr>
                          <w:rPr>
                            <w:rFonts w:ascii="Microsoft Sans Serif" w:hAnsi="Microsoft Sans Serif" w:cs="Microsoft Sans Serif"/>
                            <w:sz w:val="18"/>
                            <w:szCs w:val="18"/>
                          </w:rPr>
                        </w:pPr>
                      </w:p>
                      <w:p w:rsidR="00E4411D" w:rsidRDefault="00E4411D" w:rsidP="00223B0D">
                        <w:pPr>
                          <w:pStyle w:val="ListParagraph"/>
                          <w:rPr>
                            <w:rFonts w:cs="font728"/>
                            <w:sz w:val="18"/>
                            <w:szCs w:val="18"/>
                          </w:rPr>
                        </w:pPr>
                      </w:p>
                      <w:p w:rsidR="00E4411D" w:rsidRDefault="00E4411D" w:rsidP="00223B0D">
                        <w:pPr>
                          <w:pStyle w:val="ListParagraph"/>
                          <w:rPr>
                            <w:sz w:val="18"/>
                            <w:szCs w:val="18"/>
                          </w:rPr>
                        </w:pPr>
                      </w:p>
                    </w:txbxContent>
                  </v:textbox>
                </v:roundrect>
                <v:roundrect id="Rectangle: Rounded Corners 12" o:spid="_x0000_s1029" style="position:absolute;left:25091;top:33214;width:6798;height:38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" strokeweight="1pt">
                  <v:stroke joinstyle="miter"/>
                  <v:textbox>
                    <w:txbxContent>
                      <w:p w:rsidR="00E4411D" w:rsidRDefault="00E4411D" w:rsidP="00223B0D">
                        <w:pPr>
                          <w:rPr>
                            <w:rFonts w:cs="Microsoft Sans Serif"/>
                            <w:sz w:val="20"/>
                            <w:szCs w:val="20"/>
                          </w:rPr>
                        </w:pPr>
                        <w:r>
                          <w:rPr>
                            <w:rFonts w:cs="Microsoft Sans Serif"/>
                            <w:sz w:val="20"/>
                            <w:szCs w:val="20"/>
                          </w:rPr>
                          <w:t xml:space="preserve">N = 224 </w:t>
                        </w:r>
                      </w:p>
                    </w:txbxContent>
                  </v:textbox>
                </v:roundrect>
                <v:roundrect id="Rectangle: Rounded Corners 15" o:spid="_x0000_s1030" style="position:absolute;left:35923;top:42837;width:18179;height:92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" strokeweight="1pt">
                  <v:stroke joinstyle="miter"/>
                  <v:textbox>
                    <w:txbxContent>
                      <w:p w:rsidR="00E4411D" w:rsidRDefault="00E4411D" w:rsidP="00CF3B5B">
                        <w:pPr>
                          <w:pStyle w:val="ListParagraph"/>
                          <w:numPr>
                            <w:ilvl w:val="0"/>
                            <w:numId w:val="20"/>
                          </w:numPr>
                          <w:suppressAutoHyphens/>
                          <w:spacing w:after="160" w:line="252" w:lineRule="auto"/>
                          <w:rPr>
                            <w:rFonts w:cs="Microsoft Sans Serif"/>
                            <w:sz w:val="20"/>
                            <w:szCs w:val="20"/>
                          </w:rPr>
                        </w:pPr>
                        <w:r>
                          <w:rPr>
                            <w:rFonts w:cs="Microsoft Sans Serif"/>
                            <w:sz w:val="20"/>
                            <w:szCs w:val="20"/>
                          </w:rPr>
                          <w:t>Lower GI Bleed - 26</w:t>
                        </w:r>
                      </w:p>
                      <w:p w:rsidR="00E4411D" w:rsidRDefault="00E4411D" w:rsidP="00CF3B5B">
                        <w:pPr>
                          <w:pStyle w:val="ListParagraph"/>
                          <w:numPr>
                            <w:ilvl w:val="0"/>
                            <w:numId w:val="20"/>
                          </w:numPr>
                          <w:suppressAutoHyphens/>
                          <w:spacing w:after="160" w:line="252" w:lineRule="auto"/>
                          <w:rPr>
                            <w:rFonts w:cs="Microsoft Sans Serif"/>
                            <w:sz w:val="20"/>
                            <w:szCs w:val="20"/>
                          </w:rPr>
                        </w:pPr>
                        <w:r>
                          <w:rPr>
                            <w:rFonts w:cs="Microsoft Sans Serif"/>
                            <w:sz w:val="20"/>
                            <w:szCs w:val="20"/>
                          </w:rPr>
                          <w:t>Other diagnoses - 40</w:t>
                        </w:r>
                      </w:p>
                      <w:p w:rsidR="00E4411D" w:rsidRDefault="00E4411D" w:rsidP="00CF3B5B">
                        <w:pPr>
                          <w:pStyle w:val="ListParagraph"/>
                          <w:numPr>
                            <w:ilvl w:val="0"/>
                            <w:numId w:val="20"/>
                          </w:numPr>
                          <w:suppressAutoHyphens/>
                          <w:spacing w:after="160" w:line="252" w:lineRule="auto"/>
                          <w:rPr>
                            <w:rFonts w:cs="Microsoft Sans Serif"/>
                            <w:sz w:val="20"/>
                            <w:szCs w:val="20"/>
                          </w:rPr>
                        </w:pPr>
                        <w:r>
                          <w:rPr>
                            <w:rFonts w:cs="Microsoft Sans Serif"/>
                            <w:sz w:val="20"/>
                            <w:szCs w:val="20"/>
                          </w:rPr>
                          <w:t>Missing folders - 11</w:t>
                        </w:r>
                      </w:p>
                    </w:txbxContent>
                  </v:textbox>
                </v:roundrect>
                <v:shapetype id="_x0000_t32" coordsize="21600,21600" o:spt="32" o:oned="t" path="m,l21600,21600e" filled="f">
                  <v:path arrowok="t" fillok="f" o:connecttype="none"/>
                  <o:lock v:ext="edit" shapetype="t"/>
                </v:shapetype>
                <v:shape id="Straight Arrow Connector 18" o:spid="_x0000_s1031" type="#_x0000_t32" style="position:absolute;left:28443;top:47678;width:7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" strokeweight="1pt">
                  <v:stroke endarrow="block" joinstyle="miter"/>
                </v:shape>
                <v:shape id="Straight Arrow Connector 19" o:spid="_x0000_s1032" type="#_x0000_t32" style="position:absolute;left:28443;top:37037;width:94;height:183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" strokeweight="1pt">
                  <v:stroke endarrow="block" joinstyle="miter"/>
                </v:shape>
                <v:roundrect id="Rectangle: Rounded Corners 25" o:spid="_x0000_s1033" style="position:absolute;left:20087;top:55530;width:16609;height:5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" strokeweight="1pt">
                  <v:stroke joinstyle="miter"/>
                  <v:textbox>
                    <w:txbxContent>
                      <w:p w:rsidR="00E4411D" w:rsidRDefault="00E4411D" w:rsidP="00223B0D">
                        <w:pPr>
                          <w:pStyle w:val="NormalWeb"/>
                          <w:spacing w:after="160" w:line="252" w:lineRule="auto"/>
                          <w:jc w:val="center"/>
                          <w:rPr>
                            <w:rFonts w:ascii="Calibri" w:hAnsi="Calibri"/>
                            <w:sz w:val="20"/>
                            <w:szCs w:val="20"/>
                          </w:rPr>
                        </w:pPr>
                        <w:r>
                          <w:rPr>
                            <w:rFonts w:ascii="Calibri" w:eastAsia="SimSun" w:hAnsi="Calibri" w:cs="Microsoft Sans Serif"/>
                            <w:sz w:val="20"/>
                            <w:szCs w:val="20"/>
                          </w:rPr>
                          <w:t>Primary diagnosis of UGIB</w:t>
                        </w:r>
                      </w:p>
                    </w:txbxContent>
                  </v:textbox>
                </v:roundrect>
                <v:shape id="Straight Arrow Connector 21" o:spid="_x0000_s1034" type="#_x0000_t32" style="position:absolute;left:28443;top:17478;width:0;height:157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" strokeweight="1pt">
                  <v:stroke endarrow="block" joinstyle="miter"/>
                </v:shape>
                <v:shape id="Straight Arrow Connector 23" o:spid="_x0000_s1035" type="#_x0000_t32" style="position:absolute;left:28443;top:60769;width:0;height:67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" strokeweight="1pt">
                  <v:stroke endarrow="block" joinstyle="miter"/>
                </v:shape>
                <v:roundrect id="Rectangle: Rounded Corners 30" o:spid="_x0000_s1036" style="position:absolute;left:21651;top:67627;width:13583;height:90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" strokeweight="1pt">
                  <v:stroke joinstyle="miter"/>
                  <v:textbox>
                    <w:txbxContent>
                      <w:p w:rsidR="00E4411D" w:rsidRDefault="00E4411D" w:rsidP="00223B0D">
                        <w:pPr>
                          <w:pStyle w:val="NormalWeb"/>
                          <w:spacing w:after="160" w:line="252" w:lineRule="auto"/>
                          <w:jc w:val="center"/>
                          <w:rPr>
                            <w:rFonts w:ascii="Calibri" w:eastAsia="SimSun" w:hAnsi="Calibri" w:cs="Microsoft Sans Serif"/>
                            <w:sz w:val="20"/>
                            <w:szCs w:val="20"/>
                          </w:rPr>
                        </w:pPr>
                        <w:r>
                          <w:rPr>
                            <w:rFonts w:ascii="Calibri" w:eastAsia="SimSun" w:hAnsi="Calibri" w:cs="Microsoft Sans Serif"/>
                            <w:sz w:val="20"/>
                            <w:szCs w:val="20"/>
                          </w:rPr>
                          <w:t>Final number enrolled in study</w:t>
                        </w:r>
                      </w:p>
                      <w:p w:rsidR="00E4411D" w:rsidRDefault="00E4411D" w:rsidP="00223B0D">
                        <w:pPr>
                          <w:pStyle w:val="NormalWeb"/>
                          <w:spacing w:after="160" w:line="252" w:lineRule="auto"/>
                          <w:jc w:val="center"/>
                          <w:rPr>
                            <w:rFonts w:ascii="Calibri" w:eastAsia="SimSun" w:hAnsi="Calibri" w:cs="Microsoft Sans Serif"/>
                            <w:sz w:val="20"/>
                            <w:szCs w:val="20"/>
                          </w:rPr>
                        </w:pPr>
                        <w:r>
                          <w:rPr>
                            <w:rFonts w:ascii="Calibri" w:eastAsia="SimSun" w:hAnsi="Calibri" w:cs="Microsoft Sans Serif"/>
                            <w:sz w:val="20"/>
                            <w:szCs w:val="20"/>
                          </w:rPr>
                          <w:t>N =147</w:t>
                        </w:r>
                      </w:p>
                    </w:txbxContent>
                  </v:textbox>
                </v:roundrect>
                <v:shapetype id="_x0000_t202" coordsize="21600,21600" o:spt="202" path="m,l,21600r21600,l21600,xe">
                  <v:stroke joinstyle="miter"/>
                  <v:path gradientshapeok="t" o:connecttype="rect"/>
                </v:shapetype>
                <v:shape id="Text Box 2" o:spid="_x0000_s1037" type="#_x0000_t202" style="position:absolute;left:41268;top:37037;width:7328;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rsidR="00E4411D" w:rsidRDefault="00E4411D" w:rsidP="00223B0D">
                        <w:pPr>
                          <w:pStyle w:val="NormalWeb"/>
                          <w:spacing w:after="160" w:line="252" w:lineRule="auto"/>
                          <w:jc w:val="center"/>
                          <w:rPr>
                            <w:rFonts w:ascii="Calibri" w:hAnsi="Calibri"/>
                            <w:sz w:val="20"/>
                            <w:szCs w:val="20"/>
                          </w:rPr>
                        </w:pPr>
                        <w:r>
                          <w:rPr>
                            <w:rFonts w:ascii="Calibri" w:eastAsia="SimSun" w:hAnsi="Calibri" w:cs="font728"/>
                            <w:sz w:val="20"/>
                            <w:szCs w:val="20"/>
                          </w:rPr>
                          <w:t>Excluded N = 77</w:t>
                        </w:r>
                      </w:p>
                      <w:p w:rsidR="00E4411D" w:rsidRDefault="00E4411D" w:rsidP="00223B0D">
                        <w:pPr>
                          <w:pStyle w:val="NormalWeb"/>
                          <w:spacing w:after="160" w:line="252" w:lineRule="auto"/>
                          <w:rPr>
                            <w:sz w:val="18"/>
                            <w:szCs w:val="18"/>
                          </w:rPr>
                        </w:pPr>
                        <w:r>
                          <w:rPr>
                            <w:rFonts w:ascii="Calibri" w:eastAsia="SimSun" w:hAnsi="Calibri" w:cs="font728"/>
                            <w:sz w:val="18"/>
                            <w:szCs w:val="18"/>
                          </w:rPr>
                          <w:t> </w:t>
                        </w:r>
                      </w:p>
                    </w:txbxContent>
                  </v:textbox>
                </v:shape>
                <v:shape id="Text Box 2" o:spid="_x0000_s1038" type="#_x0000_t202" style="position:absolute;left:10568;top:359;width:34423;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rsidR="00E4411D" w:rsidRDefault="00E4411D" w:rsidP="00223B0D">
                        <w:pPr>
                          <w:pStyle w:val="NormalWeb"/>
                          <w:spacing w:after="160" w:line="252" w:lineRule="auto"/>
                        </w:pPr>
                        <w:r>
                          <w:rPr>
                            <w:rFonts w:ascii="Calibri" w:eastAsia="SimSun" w:hAnsi="Calibri" w:cs="font728"/>
                            <w:i/>
                            <w:iCs/>
                          </w:rPr>
                          <w:t>Figure 1. Flow chart for patients in the study period</w:t>
                        </w:r>
                      </w:p>
                    </w:txbxContent>
                  </v:textbox>
                </v:shape>
                <w10:anchorlock/>
              </v:group>
            </w:pict>
          </mc:Fallback>
        </mc:AlternateContent>
      </w:r>
    </w:p>
    <w:p w:rsidR="00223B0D" w:rsidRPr="00F407CC" w:rsidRDefault="00CE5FCB" w:rsidP="00CE5FCB">
      <w:pPr>
        <w:pStyle w:val="Caption"/>
        <w:rPr>
          <w:rFonts w:asciiTheme="minorHAnsi" w:hAnsiTheme="minorHAnsi" w:cstheme="minorHAnsi"/>
          <w:sz w:val="16"/>
          <w:szCs w:val="16"/>
        </w:rPr>
      </w:pPr>
      <w:bookmarkStart w:id="21" w:name="_Toc526961349"/>
      <w:r w:rsidRPr="00F407CC">
        <w:rPr>
          <w:rFonts w:asciiTheme="minorHAnsi" w:hAnsiTheme="minorHAnsi" w:cstheme="minorHAnsi"/>
          <w:sz w:val="16"/>
          <w:szCs w:val="16"/>
        </w:rPr>
        <w:t xml:space="preserve">Figure </w:t>
      </w:r>
      <w:r w:rsidRPr="00F407CC">
        <w:rPr>
          <w:rFonts w:asciiTheme="minorHAnsi" w:hAnsiTheme="minorHAnsi" w:cstheme="minorHAnsi"/>
          <w:sz w:val="16"/>
          <w:szCs w:val="16"/>
        </w:rPr>
        <w:fldChar w:fldCharType="begin"/>
      </w:r>
      <w:r w:rsidRPr="00F407CC">
        <w:rPr>
          <w:rFonts w:asciiTheme="minorHAnsi" w:hAnsiTheme="minorHAnsi" w:cstheme="minorHAnsi"/>
          <w:sz w:val="16"/>
          <w:szCs w:val="16"/>
        </w:rPr>
        <w:instrText xml:space="preserve"> SEQ Figure \* ARABIC </w:instrText>
      </w:r>
      <w:r w:rsidRPr="00F407CC">
        <w:rPr>
          <w:rFonts w:asciiTheme="minorHAnsi" w:hAnsiTheme="minorHAnsi" w:cstheme="minorHAnsi"/>
          <w:sz w:val="16"/>
          <w:szCs w:val="16"/>
        </w:rPr>
        <w:fldChar w:fldCharType="separate"/>
      </w:r>
      <w:r w:rsidRPr="00F407CC">
        <w:rPr>
          <w:rFonts w:asciiTheme="minorHAnsi" w:hAnsiTheme="minorHAnsi" w:cstheme="minorHAnsi"/>
          <w:noProof/>
          <w:sz w:val="16"/>
          <w:szCs w:val="16"/>
        </w:rPr>
        <w:t>1</w:t>
      </w:r>
      <w:bookmarkEnd w:id="21"/>
      <w:r w:rsidRPr="00F407CC">
        <w:rPr>
          <w:rFonts w:asciiTheme="minorHAnsi" w:hAnsiTheme="minorHAnsi" w:cstheme="minorHAnsi"/>
          <w:sz w:val="16"/>
          <w:szCs w:val="16"/>
        </w:rPr>
        <w:fldChar w:fldCharType="end"/>
      </w:r>
    </w:p>
    <w:p w:rsidR="00223B0D" w:rsidRPr="00F40B62" w:rsidRDefault="00223B0D" w:rsidP="00223B0D">
      <w:pPr>
        <w:spacing w:line="480" w:lineRule="auto"/>
        <w:rPr>
          <w:rFonts w:asciiTheme="minorHAnsi" w:hAnsiTheme="minorHAnsi" w:cstheme="minorHAnsi"/>
          <w:bCs/>
          <w:sz w:val="24"/>
          <w:szCs w:val="24"/>
          <w:u w:val="single"/>
        </w:rPr>
      </w:pPr>
      <w:r w:rsidRPr="00F40B62">
        <w:rPr>
          <w:rFonts w:asciiTheme="minorHAnsi" w:hAnsiTheme="minorHAnsi" w:cstheme="minorHAnsi"/>
          <w:bCs/>
          <w:sz w:val="24"/>
          <w:szCs w:val="24"/>
          <w:u w:val="single"/>
        </w:rPr>
        <w:lastRenderedPageBreak/>
        <w:t>PREVALENCE OF UGIB IN PATIENTS PRESENTING TO ED</w:t>
      </w:r>
    </w:p>
    <w:p w:rsidR="00223B0D" w:rsidRPr="00F40B62" w:rsidRDefault="00223B0D" w:rsidP="00223B0D">
      <w:pPr>
        <w:spacing w:line="480" w:lineRule="auto"/>
        <w:rPr>
          <w:rFonts w:asciiTheme="minorHAnsi" w:hAnsiTheme="minorHAnsi" w:cstheme="minorHAnsi"/>
          <w:bCs/>
          <w:sz w:val="24"/>
          <w:szCs w:val="24"/>
        </w:rPr>
      </w:pPr>
      <w:r w:rsidRPr="00F40B62">
        <w:rPr>
          <w:rFonts w:asciiTheme="minorHAnsi" w:hAnsiTheme="minorHAnsi" w:cstheme="minorHAnsi"/>
          <w:bCs/>
          <w:sz w:val="24"/>
          <w:szCs w:val="24"/>
        </w:rPr>
        <w:t xml:space="preserve">This study found that there were 147 cases of </w:t>
      </w:r>
      <w:r w:rsidR="00845089">
        <w:rPr>
          <w:rFonts w:asciiTheme="minorHAnsi" w:hAnsiTheme="minorHAnsi" w:cstheme="minorHAnsi"/>
          <w:bCs/>
          <w:sz w:val="24"/>
          <w:szCs w:val="24"/>
        </w:rPr>
        <w:t>UGIB</w:t>
      </w:r>
      <w:r w:rsidRPr="00F40B62">
        <w:rPr>
          <w:rFonts w:asciiTheme="minorHAnsi" w:hAnsiTheme="minorHAnsi" w:cstheme="minorHAnsi"/>
          <w:bCs/>
          <w:sz w:val="24"/>
          <w:szCs w:val="24"/>
        </w:rPr>
        <w:t xml:space="preserve"> among a total of 37394 patients who presented to the CWM hospital </w:t>
      </w:r>
      <w:r w:rsidR="00073990">
        <w:rPr>
          <w:rFonts w:asciiTheme="minorHAnsi" w:hAnsiTheme="minorHAnsi" w:cstheme="minorHAnsi"/>
          <w:bCs/>
          <w:sz w:val="24"/>
          <w:szCs w:val="24"/>
        </w:rPr>
        <w:t>ED</w:t>
      </w:r>
      <w:r w:rsidRPr="00F40B62">
        <w:rPr>
          <w:rFonts w:asciiTheme="minorHAnsi" w:hAnsiTheme="minorHAnsi" w:cstheme="minorHAnsi"/>
          <w:bCs/>
          <w:sz w:val="24"/>
          <w:szCs w:val="24"/>
        </w:rPr>
        <w:t xml:space="preserve"> from January to December 2017 (0.39%). This comes to 2.83 of cases of UGIB per week.</w:t>
      </w:r>
    </w:p>
    <w:p w:rsidR="00223B0D" w:rsidRPr="00F40B62" w:rsidRDefault="00223B0D" w:rsidP="00223B0D">
      <w:pPr>
        <w:spacing w:line="480" w:lineRule="auto"/>
        <w:rPr>
          <w:rFonts w:asciiTheme="minorHAnsi" w:hAnsiTheme="minorHAnsi" w:cstheme="minorHAnsi"/>
          <w:bCs/>
          <w:sz w:val="24"/>
          <w:szCs w:val="24"/>
          <w:u w:val="single"/>
        </w:rPr>
      </w:pPr>
      <w:r w:rsidRPr="00F40B62">
        <w:rPr>
          <w:rFonts w:asciiTheme="minorHAnsi" w:hAnsiTheme="minorHAnsi" w:cstheme="minorHAnsi"/>
          <w:bCs/>
          <w:sz w:val="24"/>
          <w:szCs w:val="24"/>
          <w:u w:val="single"/>
        </w:rPr>
        <w:t>DEMOGRAPHICS</w:t>
      </w:r>
    </w:p>
    <w:p w:rsidR="00223B0D" w:rsidRPr="00F40B62" w:rsidRDefault="00223B0D" w:rsidP="00223B0D">
      <w:pPr>
        <w:spacing w:line="480" w:lineRule="auto"/>
        <w:rPr>
          <w:rFonts w:asciiTheme="minorHAnsi" w:hAnsiTheme="minorHAnsi" w:cstheme="minorHAnsi"/>
          <w:sz w:val="24"/>
          <w:szCs w:val="24"/>
        </w:rPr>
      </w:pPr>
      <w:r w:rsidRPr="00F40B62">
        <w:rPr>
          <w:rFonts w:asciiTheme="minorHAnsi" w:hAnsiTheme="minorHAnsi" w:cstheme="minorHAnsi"/>
          <w:sz w:val="24"/>
          <w:szCs w:val="24"/>
        </w:rPr>
        <w:t>The majority of participants were male (66.7%, n = 98). The male to female ratio was 2:1.</w:t>
      </w:r>
    </w:p>
    <w:p w:rsidR="00CE5FCB" w:rsidRDefault="00223B0D" w:rsidP="00CE5FCB">
      <w:pPr>
        <w:keepNext/>
        <w:spacing w:line="480" w:lineRule="auto"/>
      </w:pPr>
      <w:r w:rsidRPr="00F40B62">
        <w:rPr>
          <w:noProof/>
          <w:lang w:val="en-US" w:eastAsia="ja-JP"/>
        </w:rPr>
        <w:drawing>
          <wp:inline distT="0" distB="0" distL="0" distR="0" wp14:anchorId="52E8EAEA" wp14:editId="3B8017AD">
            <wp:extent cx="4568825" cy="2740025"/>
            <wp:effectExtent l="0" t="0" r="3175" b="317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E5FCB" w:rsidRDefault="00CE5FCB" w:rsidP="00CE5FCB">
      <w:pPr>
        <w:pStyle w:val="Caption"/>
        <w:rPr>
          <w:rFonts w:asciiTheme="minorHAnsi" w:hAnsiTheme="minorHAnsi" w:cstheme="minorHAnsi"/>
          <w:sz w:val="16"/>
          <w:szCs w:val="16"/>
        </w:rPr>
      </w:pPr>
      <w:bookmarkStart w:id="22" w:name="_Toc526961350"/>
      <w:r w:rsidRPr="00F407CC">
        <w:rPr>
          <w:rFonts w:asciiTheme="minorHAnsi" w:hAnsiTheme="minorHAnsi" w:cstheme="minorHAnsi"/>
          <w:sz w:val="16"/>
          <w:szCs w:val="16"/>
        </w:rPr>
        <w:t xml:space="preserve">Figure </w:t>
      </w:r>
      <w:r w:rsidRPr="00F407CC">
        <w:rPr>
          <w:rFonts w:asciiTheme="minorHAnsi" w:hAnsiTheme="minorHAnsi" w:cstheme="minorHAnsi"/>
          <w:sz w:val="16"/>
          <w:szCs w:val="16"/>
        </w:rPr>
        <w:fldChar w:fldCharType="begin"/>
      </w:r>
      <w:r w:rsidRPr="00F407CC">
        <w:rPr>
          <w:rFonts w:asciiTheme="minorHAnsi" w:hAnsiTheme="minorHAnsi" w:cstheme="minorHAnsi"/>
          <w:sz w:val="16"/>
          <w:szCs w:val="16"/>
        </w:rPr>
        <w:instrText xml:space="preserve"> SEQ Figure \* ARABIC </w:instrText>
      </w:r>
      <w:r w:rsidRPr="00F407CC">
        <w:rPr>
          <w:rFonts w:asciiTheme="minorHAnsi" w:hAnsiTheme="minorHAnsi" w:cstheme="minorHAnsi"/>
          <w:sz w:val="16"/>
          <w:szCs w:val="16"/>
        </w:rPr>
        <w:fldChar w:fldCharType="separate"/>
      </w:r>
      <w:r w:rsidRPr="00F407CC">
        <w:rPr>
          <w:rFonts w:asciiTheme="minorHAnsi" w:hAnsiTheme="minorHAnsi" w:cstheme="minorHAnsi"/>
          <w:noProof/>
          <w:sz w:val="16"/>
          <w:szCs w:val="16"/>
        </w:rPr>
        <w:t>2</w:t>
      </w:r>
      <w:bookmarkEnd w:id="22"/>
      <w:r w:rsidRPr="00F407CC">
        <w:rPr>
          <w:rFonts w:asciiTheme="minorHAnsi" w:hAnsiTheme="minorHAnsi" w:cstheme="minorHAnsi"/>
          <w:sz w:val="16"/>
          <w:szCs w:val="16"/>
        </w:rPr>
        <w:fldChar w:fldCharType="end"/>
      </w:r>
    </w:p>
    <w:p w:rsidR="00CD7B8E" w:rsidRPr="00CD7B8E" w:rsidRDefault="00CD7B8E" w:rsidP="00CD7B8E"/>
    <w:p w:rsidR="00223B0D" w:rsidRPr="00CE5FCB" w:rsidRDefault="00223B0D" w:rsidP="00CE5FCB">
      <w:pPr>
        <w:pStyle w:val="Caption"/>
        <w:rPr>
          <w:rFonts w:asciiTheme="minorHAnsi" w:hAnsiTheme="minorHAnsi" w:cstheme="minorHAnsi"/>
          <w:sz w:val="16"/>
          <w:szCs w:val="16"/>
        </w:rPr>
      </w:pPr>
    </w:p>
    <w:p w:rsidR="00CE5FCB" w:rsidRDefault="00223B0D" w:rsidP="00CE5FCB">
      <w:pPr>
        <w:keepNext/>
        <w:spacing w:line="480" w:lineRule="auto"/>
      </w:pPr>
      <w:r w:rsidRPr="00F40B62">
        <w:rPr>
          <w:noProof/>
          <w:lang w:val="en-US" w:eastAsia="ja-JP"/>
        </w:rPr>
        <w:lastRenderedPageBreak/>
        <w:drawing>
          <wp:inline distT="0" distB="0" distL="0" distR="0" wp14:anchorId="0CE0C730" wp14:editId="7DAECBCF">
            <wp:extent cx="5486400" cy="3237865"/>
            <wp:effectExtent l="0" t="0" r="0" b="635"/>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stretch>
                      <a:fillRect/>
                    </a:stretch>
                  </pic:blipFill>
                  <pic:spPr>
                    <a:xfrm>
                      <a:off x="0" y="0"/>
                      <a:ext cx="5486400" cy="3237865"/>
                    </a:xfrm>
                    <a:prstGeom prst="rect">
                      <a:avLst/>
                    </a:prstGeom>
                  </pic:spPr>
                </pic:pic>
              </a:graphicData>
            </a:graphic>
          </wp:inline>
        </w:drawing>
      </w:r>
    </w:p>
    <w:p w:rsidR="00223B0D" w:rsidRPr="00F407CC" w:rsidRDefault="00CE5FCB" w:rsidP="00CE5FCB">
      <w:pPr>
        <w:pStyle w:val="Caption"/>
        <w:rPr>
          <w:rFonts w:asciiTheme="minorHAnsi" w:hAnsiTheme="minorHAnsi" w:cstheme="minorHAnsi"/>
          <w:sz w:val="16"/>
          <w:szCs w:val="16"/>
        </w:rPr>
      </w:pPr>
      <w:bookmarkStart w:id="23" w:name="_Toc526961351"/>
      <w:r w:rsidRPr="00F407CC">
        <w:rPr>
          <w:rFonts w:asciiTheme="minorHAnsi" w:hAnsiTheme="minorHAnsi" w:cstheme="minorHAnsi"/>
          <w:sz w:val="16"/>
          <w:szCs w:val="16"/>
        </w:rPr>
        <w:t xml:space="preserve">Figure </w:t>
      </w:r>
      <w:r w:rsidRPr="00F407CC">
        <w:rPr>
          <w:rFonts w:asciiTheme="minorHAnsi" w:hAnsiTheme="minorHAnsi" w:cstheme="minorHAnsi"/>
          <w:sz w:val="16"/>
          <w:szCs w:val="16"/>
        </w:rPr>
        <w:fldChar w:fldCharType="begin"/>
      </w:r>
      <w:r w:rsidRPr="00F407CC">
        <w:rPr>
          <w:rFonts w:asciiTheme="minorHAnsi" w:hAnsiTheme="minorHAnsi" w:cstheme="minorHAnsi"/>
          <w:sz w:val="16"/>
          <w:szCs w:val="16"/>
        </w:rPr>
        <w:instrText xml:space="preserve"> SEQ Figure \* ARABIC </w:instrText>
      </w:r>
      <w:r w:rsidRPr="00F407CC">
        <w:rPr>
          <w:rFonts w:asciiTheme="minorHAnsi" w:hAnsiTheme="minorHAnsi" w:cstheme="minorHAnsi"/>
          <w:sz w:val="16"/>
          <w:szCs w:val="16"/>
        </w:rPr>
        <w:fldChar w:fldCharType="separate"/>
      </w:r>
      <w:r w:rsidRPr="00F407CC">
        <w:rPr>
          <w:rFonts w:asciiTheme="minorHAnsi" w:hAnsiTheme="minorHAnsi" w:cstheme="minorHAnsi"/>
          <w:noProof/>
          <w:sz w:val="16"/>
          <w:szCs w:val="16"/>
        </w:rPr>
        <w:t>3</w:t>
      </w:r>
      <w:bookmarkEnd w:id="23"/>
      <w:r w:rsidRPr="00F407CC">
        <w:rPr>
          <w:rFonts w:asciiTheme="minorHAnsi" w:hAnsiTheme="minorHAnsi" w:cstheme="minorHAnsi"/>
          <w:sz w:val="16"/>
          <w:szCs w:val="16"/>
        </w:rPr>
        <w:fldChar w:fldCharType="end"/>
      </w:r>
    </w:p>
    <w:p w:rsidR="00223B0D" w:rsidRPr="00F40B62" w:rsidRDefault="00223B0D" w:rsidP="00223B0D">
      <w:pPr>
        <w:spacing w:line="480" w:lineRule="auto"/>
        <w:rPr>
          <w:rFonts w:asciiTheme="minorHAnsi" w:hAnsiTheme="minorHAnsi" w:cstheme="minorHAnsi"/>
          <w:sz w:val="24"/>
          <w:szCs w:val="24"/>
        </w:rPr>
      </w:pPr>
      <w:r w:rsidRPr="00F40B62">
        <w:rPr>
          <w:rFonts w:asciiTheme="minorHAnsi" w:hAnsiTheme="minorHAnsi" w:cstheme="minorHAnsi"/>
          <w:sz w:val="24"/>
          <w:szCs w:val="24"/>
        </w:rPr>
        <w:t>The mean age of participants was 60.0 (SD 16.13). The youngest participant was 15 years old and the eldest was 91. Most of the cases were within the age group of 60 to 80 years (44.2%, n = 65).</w:t>
      </w:r>
    </w:p>
    <w:p w:rsidR="00223B0D" w:rsidRPr="00F40B62" w:rsidRDefault="00223B0D" w:rsidP="00223B0D">
      <w:pPr>
        <w:spacing w:line="480" w:lineRule="auto"/>
        <w:rPr>
          <w:rFonts w:asciiTheme="minorHAnsi" w:hAnsiTheme="minorHAnsi" w:cstheme="minorHAnsi"/>
          <w:sz w:val="24"/>
          <w:szCs w:val="24"/>
        </w:rPr>
      </w:pPr>
      <w:r w:rsidRPr="00F40B62">
        <w:rPr>
          <w:rFonts w:asciiTheme="minorHAnsi" w:hAnsiTheme="minorHAnsi" w:cstheme="minorHAnsi"/>
          <w:sz w:val="24"/>
          <w:szCs w:val="24"/>
        </w:rPr>
        <w:t>The majority of patients were of the I-taukei ethnic group (51.7%, n = 76) followed by Fijians of Indian descent (34.7%, n = 51) and others (13.6%, n = 20).</w:t>
      </w:r>
    </w:p>
    <w:p w:rsidR="00CE5FCB" w:rsidRDefault="00360D6A" w:rsidP="00CE5FCB">
      <w:pPr>
        <w:keepNext/>
        <w:spacing w:line="480" w:lineRule="auto"/>
      </w:pPr>
      <w:r w:rsidRPr="00F40B62">
        <w:rPr>
          <w:noProof/>
          <w:lang w:val="en-US" w:eastAsia="ja-JP"/>
        </w:rPr>
        <w:lastRenderedPageBreak/>
        <w:drawing>
          <wp:inline distT="0" distB="0" distL="0" distR="0" wp14:anchorId="084A7A85" wp14:editId="2C4AF8BD">
            <wp:extent cx="4568825" cy="2740025"/>
            <wp:effectExtent l="0" t="0" r="3175" b="31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23B0D" w:rsidRPr="00F407CC" w:rsidRDefault="00CE5FCB" w:rsidP="00CE5FCB">
      <w:pPr>
        <w:pStyle w:val="Caption"/>
        <w:rPr>
          <w:rFonts w:asciiTheme="minorHAnsi" w:hAnsiTheme="minorHAnsi" w:cstheme="minorHAnsi"/>
          <w:sz w:val="16"/>
          <w:szCs w:val="16"/>
        </w:rPr>
      </w:pPr>
      <w:bookmarkStart w:id="24" w:name="_Toc526961352"/>
      <w:r w:rsidRPr="00F407CC">
        <w:rPr>
          <w:rFonts w:asciiTheme="minorHAnsi" w:hAnsiTheme="minorHAnsi" w:cstheme="minorHAnsi"/>
          <w:sz w:val="16"/>
          <w:szCs w:val="16"/>
        </w:rPr>
        <w:t xml:space="preserve">Figure </w:t>
      </w:r>
      <w:r w:rsidRPr="00F407CC">
        <w:rPr>
          <w:rFonts w:asciiTheme="minorHAnsi" w:hAnsiTheme="minorHAnsi" w:cstheme="minorHAnsi"/>
          <w:sz w:val="16"/>
          <w:szCs w:val="16"/>
        </w:rPr>
        <w:fldChar w:fldCharType="begin"/>
      </w:r>
      <w:r w:rsidRPr="00F407CC">
        <w:rPr>
          <w:rFonts w:asciiTheme="minorHAnsi" w:hAnsiTheme="minorHAnsi" w:cstheme="minorHAnsi"/>
          <w:sz w:val="16"/>
          <w:szCs w:val="16"/>
        </w:rPr>
        <w:instrText xml:space="preserve"> SEQ Figure \* ARABIC </w:instrText>
      </w:r>
      <w:r w:rsidRPr="00F407CC">
        <w:rPr>
          <w:rFonts w:asciiTheme="minorHAnsi" w:hAnsiTheme="minorHAnsi" w:cstheme="minorHAnsi"/>
          <w:sz w:val="16"/>
          <w:szCs w:val="16"/>
        </w:rPr>
        <w:fldChar w:fldCharType="separate"/>
      </w:r>
      <w:r w:rsidRPr="00F407CC">
        <w:rPr>
          <w:rFonts w:asciiTheme="minorHAnsi" w:hAnsiTheme="minorHAnsi" w:cstheme="minorHAnsi"/>
          <w:noProof/>
          <w:sz w:val="16"/>
          <w:szCs w:val="16"/>
        </w:rPr>
        <w:t>4</w:t>
      </w:r>
      <w:bookmarkEnd w:id="24"/>
      <w:r w:rsidRPr="00F407CC">
        <w:rPr>
          <w:rFonts w:asciiTheme="minorHAnsi" w:hAnsiTheme="minorHAnsi" w:cstheme="minorHAnsi"/>
          <w:sz w:val="16"/>
          <w:szCs w:val="16"/>
        </w:rPr>
        <w:fldChar w:fldCharType="end"/>
      </w:r>
    </w:p>
    <w:p w:rsidR="00223B0D" w:rsidRPr="00F40B62" w:rsidRDefault="00223B0D" w:rsidP="00223B0D">
      <w:pPr>
        <w:spacing w:line="480" w:lineRule="auto"/>
        <w:rPr>
          <w:rFonts w:asciiTheme="minorHAnsi" w:hAnsiTheme="minorHAnsi" w:cstheme="minorHAnsi"/>
          <w:sz w:val="24"/>
          <w:szCs w:val="24"/>
        </w:rPr>
      </w:pPr>
      <w:r w:rsidRPr="00F40B62">
        <w:rPr>
          <w:rFonts w:asciiTheme="minorHAnsi" w:hAnsiTheme="minorHAnsi" w:cstheme="minorHAnsi"/>
          <w:sz w:val="24"/>
          <w:szCs w:val="24"/>
        </w:rPr>
        <w:t>43.5% (n = 64) of participants were unemployed, 17.7% (n = 26) of participants were employed, and in 38.8% (n = 57) this information was not recorded.</w:t>
      </w:r>
    </w:p>
    <w:p w:rsidR="00223B0D" w:rsidRPr="00F40B62" w:rsidRDefault="00223B0D" w:rsidP="00223B0D">
      <w:pPr>
        <w:spacing w:line="480" w:lineRule="auto"/>
        <w:rPr>
          <w:rFonts w:asciiTheme="minorHAnsi" w:hAnsiTheme="minorHAnsi" w:cstheme="minorHAnsi"/>
          <w:sz w:val="24"/>
          <w:szCs w:val="24"/>
        </w:rPr>
      </w:pPr>
      <w:r w:rsidRPr="00F40B62">
        <w:rPr>
          <w:rFonts w:asciiTheme="minorHAnsi" w:hAnsiTheme="minorHAnsi" w:cstheme="minorHAnsi"/>
          <w:sz w:val="24"/>
          <w:szCs w:val="24"/>
        </w:rPr>
        <w:t>17.7% (n = 26) of patients reported recent use of Non-steroidal anti-inflammatory drugs (NSAIDs), 26.50% (n = 39) reported regular use of anti-platelet/anti-coagulants such as aspirin, clopidogrel and warfarin, 8.80% (n = 13) reported recent use of proton pump inhibitors.</w:t>
      </w:r>
    </w:p>
    <w:p w:rsidR="00223B0D" w:rsidRPr="00F40B62" w:rsidRDefault="00223B0D" w:rsidP="00223B0D">
      <w:pPr>
        <w:spacing w:line="480" w:lineRule="auto"/>
        <w:rPr>
          <w:rFonts w:asciiTheme="minorHAnsi" w:hAnsiTheme="minorHAnsi" w:cstheme="minorHAnsi"/>
          <w:sz w:val="24"/>
          <w:szCs w:val="24"/>
        </w:rPr>
      </w:pPr>
      <w:r w:rsidRPr="00F40B62">
        <w:rPr>
          <w:rFonts w:asciiTheme="minorHAnsi" w:hAnsiTheme="minorHAnsi" w:cstheme="minorHAnsi"/>
          <w:sz w:val="24"/>
          <w:szCs w:val="24"/>
        </w:rPr>
        <w:t>23.10 % (n = 34) of participants were smokers.</w:t>
      </w:r>
    </w:p>
    <w:p w:rsidR="00223B0D" w:rsidRPr="00F40B62" w:rsidRDefault="00223B0D" w:rsidP="00223B0D">
      <w:pPr>
        <w:spacing w:line="480" w:lineRule="auto"/>
        <w:rPr>
          <w:rFonts w:asciiTheme="minorHAnsi" w:hAnsiTheme="minorHAnsi" w:cstheme="minorHAnsi"/>
          <w:i/>
          <w:sz w:val="24"/>
          <w:szCs w:val="24"/>
        </w:rPr>
      </w:pPr>
    </w:p>
    <w:p w:rsidR="00223B0D" w:rsidRPr="00F40B62" w:rsidRDefault="00223B0D" w:rsidP="00223B0D">
      <w:pPr>
        <w:spacing w:line="480" w:lineRule="auto"/>
        <w:rPr>
          <w:rFonts w:asciiTheme="minorHAnsi" w:hAnsiTheme="minorHAnsi" w:cstheme="minorHAnsi"/>
          <w:i/>
          <w:sz w:val="24"/>
          <w:szCs w:val="24"/>
        </w:rPr>
      </w:pPr>
    </w:p>
    <w:p w:rsidR="00223B0D" w:rsidRPr="00F40B62" w:rsidRDefault="00223B0D" w:rsidP="00223B0D">
      <w:pPr>
        <w:spacing w:line="480" w:lineRule="auto"/>
        <w:rPr>
          <w:rFonts w:asciiTheme="minorHAnsi" w:hAnsiTheme="minorHAnsi" w:cstheme="minorHAnsi"/>
          <w:i/>
          <w:sz w:val="24"/>
          <w:szCs w:val="24"/>
        </w:rPr>
      </w:pPr>
    </w:p>
    <w:p w:rsidR="00DF14A8" w:rsidRPr="00DF14A8" w:rsidRDefault="00DF14A8" w:rsidP="00DF14A8">
      <w:pPr>
        <w:pStyle w:val="Caption"/>
        <w:keepNext/>
        <w:rPr>
          <w:rFonts w:asciiTheme="minorHAnsi" w:hAnsiTheme="minorHAnsi" w:cstheme="minorHAnsi"/>
          <w:sz w:val="24"/>
          <w:szCs w:val="24"/>
        </w:rPr>
      </w:pPr>
      <w:bookmarkStart w:id="25" w:name="_Toc527136160"/>
      <w:r w:rsidRPr="00DF14A8">
        <w:rPr>
          <w:rFonts w:asciiTheme="minorHAnsi" w:hAnsiTheme="minorHAnsi" w:cstheme="minorHAnsi"/>
          <w:sz w:val="24"/>
          <w:szCs w:val="24"/>
        </w:rPr>
        <w:lastRenderedPageBreak/>
        <w:t xml:space="preserve">Table </w:t>
      </w:r>
      <w:r w:rsidRPr="00DF14A8">
        <w:rPr>
          <w:rFonts w:asciiTheme="minorHAnsi" w:hAnsiTheme="minorHAnsi" w:cstheme="minorHAnsi"/>
          <w:sz w:val="24"/>
          <w:szCs w:val="24"/>
        </w:rPr>
        <w:fldChar w:fldCharType="begin"/>
      </w:r>
      <w:r w:rsidRPr="00DF14A8">
        <w:rPr>
          <w:rFonts w:asciiTheme="minorHAnsi" w:hAnsiTheme="minorHAnsi" w:cstheme="minorHAnsi"/>
          <w:sz w:val="24"/>
          <w:szCs w:val="24"/>
        </w:rPr>
        <w:instrText xml:space="preserve"> SEQ Table \* ARABIC </w:instrText>
      </w:r>
      <w:r w:rsidRPr="00DF14A8">
        <w:rPr>
          <w:rFonts w:asciiTheme="minorHAnsi" w:hAnsiTheme="minorHAnsi" w:cstheme="minorHAnsi"/>
          <w:sz w:val="24"/>
          <w:szCs w:val="24"/>
        </w:rPr>
        <w:fldChar w:fldCharType="separate"/>
      </w:r>
      <w:r w:rsidR="005F63B4">
        <w:rPr>
          <w:rFonts w:asciiTheme="minorHAnsi" w:hAnsiTheme="minorHAnsi" w:cstheme="minorHAnsi"/>
          <w:noProof/>
          <w:sz w:val="24"/>
          <w:szCs w:val="24"/>
        </w:rPr>
        <w:t>2</w:t>
      </w:r>
      <w:r w:rsidRPr="00DF14A8">
        <w:rPr>
          <w:rFonts w:asciiTheme="minorHAnsi" w:hAnsiTheme="minorHAnsi" w:cstheme="minorHAnsi"/>
          <w:sz w:val="24"/>
          <w:szCs w:val="24"/>
        </w:rPr>
        <w:fldChar w:fldCharType="end"/>
      </w:r>
      <w:r w:rsidRPr="00DF14A8">
        <w:rPr>
          <w:rFonts w:asciiTheme="minorHAnsi" w:hAnsiTheme="minorHAnsi" w:cstheme="minorHAnsi"/>
          <w:sz w:val="24"/>
          <w:szCs w:val="24"/>
        </w:rPr>
        <w:t>. Risk factors in patients admitted with UGIB via the emergency department CWM Hospital, Fiji in 2017</w:t>
      </w:r>
      <w:bookmarkEnd w:id="25"/>
    </w:p>
    <w:tbl>
      <w:tblPr>
        <w:tblW w:w="5481" w:type="dxa"/>
        <w:tblLook w:val="04A0" w:firstRow="1" w:lastRow="0" w:firstColumn="1" w:lastColumn="0" w:noHBand="0" w:noVBand="1"/>
      </w:tblPr>
      <w:tblGrid>
        <w:gridCol w:w="2875"/>
        <w:gridCol w:w="1283"/>
        <w:gridCol w:w="1323"/>
      </w:tblGrid>
      <w:tr w:rsidR="00223B0D" w:rsidRPr="00F40B62" w:rsidTr="00DF14A8">
        <w:trPr>
          <w:trHeight w:val="315"/>
        </w:trPr>
        <w:tc>
          <w:tcPr>
            <w:tcW w:w="2875" w:type="dxa"/>
            <w:tcBorders>
              <w:top w:val="single" w:sz="4" w:space="0" w:color="000000"/>
              <w:left w:val="single" w:sz="4" w:space="0" w:color="000000"/>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theme="minorHAnsi"/>
                <w:b/>
                <w:i/>
                <w:sz w:val="24"/>
                <w:szCs w:val="24"/>
                <w:lang w:eastAsia="en-GB"/>
              </w:rPr>
            </w:pPr>
            <w:r w:rsidRPr="00F40B62">
              <w:rPr>
                <w:rFonts w:asciiTheme="minorHAnsi" w:hAnsiTheme="minorHAnsi" w:cstheme="minorHAnsi"/>
                <w:b/>
                <w:i/>
                <w:sz w:val="24"/>
                <w:szCs w:val="24"/>
              </w:rPr>
              <w:t>Risk factors</w:t>
            </w:r>
          </w:p>
        </w:tc>
        <w:tc>
          <w:tcPr>
            <w:tcW w:w="1283" w:type="dxa"/>
            <w:tcBorders>
              <w:top w:val="single" w:sz="4" w:space="0" w:color="000000"/>
              <w:left w:val="nil"/>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theme="minorHAnsi"/>
                <w:b/>
                <w:i/>
                <w:sz w:val="24"/>
                <w:szCs w:val="24"/>
                <w:lang w:eastAsia="en-GB"/>
              </w:rPr>
            </w:pPr>
            <w:r w:rsidRPr="00F40B62">
              <w:rPr>
                <w:rFonts w:asciiTheme="minorHAnsi" w:eastAsia="Times New Roman" w:hAnsiTheme="minorHAnsi" w:cstheme="minorHAnsi"/>
                <w:b/>
                <w:i/>
                <w:sz w:val="24"/>
                <w:szCs w:val="24"/>
                <w:lang w:eastAsia="en-GB"/>
              </w:rPr>
              <w:t>Total N</w:t>
            </w:r>
            <w:r w:rsidR="001039BF">
              <w:rPr>
                <w:rFonts w:asciiTheme="minorHAnsi" w:eastAsia="Times New Roman" w:hAnsiTheme="minorHAnsi" w:cstheme="minorHAnsi"/>
                <w:b/>
                <w:i/>
                <w:sz w:val="24"/>
                <w:szCs w:val="24"/>
                <w:lang w:eastAsia="en-GB"/>
              </w:rPr>
              <w:t>=</w:t>
            </w:r>
            <w:r w:rsidRPr="00F40B62">
              <w:rPr>
                <w:rFonts w:asciiTheme="minorHAnsi" w:eastAsia="Times New Roman" w:hAnsiTheme="minorHAnsi" w:cstheme="minorHAnsi"/>
                <w:b/>
                <w:i/>
                <w:sz w:val="24"/>
                <w:szCs w:val="24"/>
                <w:lang w:eastAsia="en-GB"/>
              </w:rPr>
              <w:t>147</w:t>
            </w:r>
          </w:p>
        </w:tc>
        <w:tc>
          <w:tcPr>
            <w:tcW w:w="1323" w:type="dxa"/>
            <w:tcBorders>
              <w:top w:val="single" w:sz="4" w:space="0" w:color="000000"/>
              <w:left w:val="nil"/>
              <w:bottom w:val="single" w:sz="4" w:space="0" w:color="000000"/>
              <w:right w:val="single" w:sz="4" w:space="0" w:color="000000"/>
            </w:tcBorders>
            <w:noWrap/>
            <w:vAlign w:val="bottom"/>
          </w:tcPr>
          <w:p w:rsidR="00223B0D" w:rsidRPr="00F40B62" w:rsidRDefault="00223B0D">
            <w:pPr>
              <w:spacing w:after="0" w:line="240" w:lineRule="auto"/>
              <w:rPr>
                <w:rFonts w:asciiTheme="minorHAnsi" w:eastAsia="Times New Roman" w:hAnsiTheme="minorHAnsi" w:cstheme="minorHAnsi"/>
                <w:b/>
                <w:i/>
                <w:sz w:val="24"/>
                <w:szCs w:val="24"/>
                <w:lang w:eastAsia="en-GB"/>
              </w:rPr>
            </w:pPr>
          </w:p>
        </w:tc>
      </w:tr>
      <w:tr w:rsidR="00223B0D" w:rsidRPr="00F40B62" w:rsidTr="00DF14A8">
        <w:trPr>
          <w:trHeight w:val="315"/>
        </w:trPr>
        <w:tc>
          <w:tcPr>
            <w:tcW w:w="2875" w:type="dxa"/>
            <w:tcBorders>
              <w:top w:val="single" w:sz="4" w:space="0" w:color="000000"/>
              <w:left w:val="single" w:sz="4" w:space="0" w:color="000000"/>
              <w:bottom w:val="single" w:sz="4" w:space="0" w:color="000000"/>
              <w:right w:val="single" w:sz="4" w:space="0" w:color="000000"/>
            </w:tcBorders>
            <w:noWrap/>
            <w:vAlign w:val="bottom"/>
          </w:tcPr>
          <w:p w:rsidR="00223B0D" w:rsidRPr="00F40B62" w:rsidRDefault="00223B0D">
            <w:pPr>
              <w:spacing w:after="0" w:line="240" w:lineRule="auto"/>
              <w:rPr>
                <w:rFonts w:asciiTheme="minorHAnsi" w:eastAsia="SimSun" w:hAnsiTheme="minorHAnsi" w:cstheme="minorHAnsi"/>
                <w:b/>
                <w:i/>
                <w:sz w:val="24"/>
                <w:szCs w:val="24"/>
                <w:lang w:eastAsia="ar-SA"/>
              </w:rPr>
            </w:pPr>
          </w:p>
        </w:tc>
        <w:tc>
          <w:tcPr>
            <w:tcW w:w="1283" w:type="dxa"/>
            <w:tcBorders>
              <w:top w:val="single" w:sz="4" w:space="0" w:color="000000"/>
              <w:left w:val="nil"/>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theme="minorHAnsi"/>
                <w:b/>
                <w:i/>
                <w:sz w:val="24"/>
                <w:szCs w:val="24"/>
                <w:lang w:eastAsia="en-GB"/>
              </w:rPr>
            </w:pPr>
            <w:r w:rsidRPr="00F40B62">
              <w:rPr>
                <w:rFonts w:asciiTheme="minorHAnsi" w:eastAsia="Times New Roman" w:hAnsiTheme="minorHAnsi" w:cstheme="minorHAnsi"/>
                <w:b/>
                <w:i/>
                <w:sz w:val="24"/>
                <w:szCs w:val="24"/>
                <w:lang w:eastAsia="en-GB"/>
              </w:rPr>
              <w:t>Frequency</w:t>
            </w:r>
          </w:p>
        </w:tc>
        <w:tc>
          <w:tcPr>
            <w:tcW w:w="1323" w:type="dxa"/>
            <w:tcBorders>
              <w:top w:val="single" w:sz="4" w:space="0" w:color="000000"/>
              <w:left w:val="nil"/>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theme="minorHAnsi"/>
                <w:b/>
                <w:i/>
                <w:sz w:val="24"/>
                <w:szCs w:val="24"/>
                <w:lang w:eastAsia="en-GB"/>
              </w:rPr>
            </w:pPr>
            <w:r w:rsidRPr="00F40B62">
              <w:rPr>
                <w:rFonts w:asciiTheme="minorHAnsi" w:eastAsia="Times New Roman" w:hAnsiTheme="minorHAnsi" w:cstheme="minorHAnsi"/>
                <w:b/>
                <w:i/>
                <w:sz w:val="24"/>
                <w:szCs w:val="24"/>
                <w:lang w:eastAsia="en-GB"/>
              </w:rPr>
              <w:t>Percentage</w:t>
            </w:r>
          </w:p>
        </w:tc>
      </w:tr>
      <w:tr w:rsidR="00223B0D" w:rsidRPr="00F40B62" w:rsidTr="00DF14A8">
        <w:trPr>
          <w:trHeight w:val="315"/>
        </w:trPr>
        <w:tc>
          <w:tcPr>
            <w:tcW w:w="2875" w:type="dxa"/>
            <w:tcBorders>
              <w:top w:val="single" w:sz="4" w:space="0" w:color="000000"/>
              <w:left w:val="single" w:sz="4" w:space="0" w:color="000000"/>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 xml:space="preserve">Tobacco </w:t>
            </w:r>
            <w:r w:rsidR="004B07CC">
              <w:rPr>
                <w:rFonts w:asciiTheme="minorHAnsi" w:eastAsia="Times New Roman" w:hAnsiTheme="minorHAnsi" w:cstheme="minorHAnsi"/>
                <w:sz w:val="24"/>
                <w:szCs w:val="24"/>
                <w:lang w:eastAsia="en-GB"/>
              </w:rPr>
              <w:t>u</w:t>
            </w:r>
            <w:r w:rsidRPr="00F40B62">
              <w:rPr>
                <w:rFonts w:asciiTheme="minorHAnsi" w:eastAsia="Times New Roman" w:hAnsiTheme="minorHAnsi" w:cstheme="minorHAnsi"/>
                <w:sz w:val="24"/>
                <w:szCs w:val="24"/>
                <w:lang w:eastAsia="en-GB"/>
              </w:rPr>
              <w:t>se</w:t>
            </w:r>
          </w:p>
        </w:tc>
        <w:tc>
          <w:tcPr>
            <w:tcW w:w="1283" w:type="dxa"/>
            <w:tcBorders>
              <w:top w:val="single" w:sz="4" w:space="0" w:color="000000"/>
              <w:left w:val="nil"/>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34</w:t>
            </w:r>
          </w:p>
        </w:tc>
        <w:tc>
          <w:tcPr>
            <w:tcW w:w="1323" w:type="dxa"/>
            <w:tcBorders>
              <w:top w:val="single" w:sz="4" w:space="0" w:color="000000"/>
              <w:left w:val="nil"/>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23.10%</w:t>
            </w:r>
          </w:p>
        </w:tc>
      </w:tr>
      <w:tr w:rsidR="00223B0D" w:rsidRPr="00F40B62" w:rsidTr="00DF14A8">
        <w:trPr>
          <w:trHeight w:val="315"/>
        </w:trPr>
        <w:tc>
          <w:tcPr>
            <w:tcW w:w="2875" w:type="dxa"/>
            <w:tcBorders>
              <w:top w:val="nil"/>
              <w:left w:val="single" w:sz="4" w:space="0" w:color="000000"/>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 </w:t>
            </w:r>
          </w:p>
        </w:tc>
        <w:tc>
          <w:tcPr>
            <w:tcW w:w="1283" w:type="dxa"/>
            <w:tcBorders>
              <w:top w:val="nil"/>
              <w:left w:val="nil"/>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 </w:t>
            </w:r>
          </w:p>
        </w:tc>
        <w:tc>
          <w:tcPr>
            <w:tcW w:w="1323" w:type="dxa"/>
            <w:tcBorders>
              <w:top w:val="nil"/>
              <w:left w:val="nil"/>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 </w:t>
            </w:r>
          </w:p>
        </w:tc>
      </w:tr>
      <w:tr w:rsidR="00223B0D" w:rsidRPr="00F40B62" w:rsidTr="00DF14A8">
        <w:trPr>
          <w:trHeight w:val="315"/>
        </w:trPr>
        <w:tc>
          <w:tcPr>
            <w:tcW w:w="2875" w:type="dxa"/>
            <w:tcBorders>
              <w:top w:val="nil"/>
              <w:left w:val="single" w:sz="4" w:space="0" w:color="000000"/>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 xml:space="preserve">NSAID </w:t>
            </w:r>
            <w:r w:rsidR="004B07CC">
              <w:rPr>
                <w:rFonts w:asciiTheme="minorHAnsi" w:eastAsia="Times New Roman" w:hAnsiTheme="minorHAnsi" w:cstheme="minorHAnsi"/>
                <w:sz w:val="24"/>
                <w:szCs w:val="24"/>
                <w:lang w:eastAsia="en-GB"/>
              </w:rPr>
              <w:t>u</w:t>
            </w:r>
            <w:r w:rsidRPr="00F40B62">
              <w:rPr>
                <w:rFonts w:asciiTheme="minorHAnsi" w:eastAsia="Times New Roman" w:hAnsiTheme="minorHAnsi" w:cstheme="minorHAnsi"/>
                <w:sz w:val="24"/>
                <w:szCs w:val="24"/>
                <w:lang w:eastAsia="en-GB"/>
              </w:rPr>
              <w:t>se</w:t>
            </w:r>
          </w:p>
        </w:tc>
        <w:tc>
          <w:tcPr>
            <w:tcW w:w="1283" w:type="dxa"/>
            <w:tcBorders>
              <w:top w:val="nil"/>
              <w:left w:val="nil"/>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26</w:t>
            </w:r>
          </w:p>
        </w:tc>
        <w:tc>
          <w:tcPr>
            <w:tcW w:w="1323" w:type="dxa"/>
            <w:tcBorders>
              <w:top w:val="nil"/>
              <w:left w:val="nil"/>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17.70%</w:t>
            </w:r>
          </w:p>
        </w:tc>
      </w:tr>
      <w:tr w:rsidR="00223B0D" w:rsidRPr="00F40B62" w:rsidTr="00DF14A8">
        <w:trPr>
          <w:trHeight w:val="315"/>
        </w:trPr>
        <w:tc>
          <w:tcPr>
            <w:tcW w:w="2875" w:type="dxa"/>
            <w:tcBorders>
              <w:top w:val="nil"/>
              <w:left w:val="single" w:sz="4" w:space="0" w:color="000000"/>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 </w:t>
            </w:r>
          </w:p>
        </w:tc>
        <w:tc>
          <w:tcPr>
            <w:tcW w:w="1283" w:type="dxa"/>
            <w:tcBorders>
              <w:top w:val="nil"/>
              <w:left w:val="nil"/>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 </w:t>
            </w:r>
          </w:p>
        </w:tc>
        <w:tc>
          <w:tcPr>
            <w:tcW w:w="1323" w:type="dxa"/>
            <w:tcBorders>
              <w:top w:val="nil"/>
              <w:left w:val="nil"/>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 </w:t>
            </w:r>
          </w:p>
        </w:tc>
      </w:tr>
      <w:tr w:rsidR="00223B0D" w:rsidRPr="00F40B62" w:rsidTr="00DF14A8">
        <w:trPr>
          <w:trHeight w:val="315"/>
        </w:trPr>
        <w:tc>
          <w:tcPr>
            <w:tcW w:w="2875" w:type="dxa"/>
            <w:tcBorders>
              <w:top w:val="nil"/>
              <w:left w:val="single" w:sz="4" w:space="0" w:color="000000"/>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 xml:space="preserve">Anticoagulant/Anti-platelet </w:t>
            </w:r>
            <w:r w:rsidR="004B07CC">
              <w:rPr>
                <w:rFonts w:asciiTheme="minorHAnsi" w:eastAsia="Times New Roman" w:hAnsiTheme="minorHAnsi" w:cstheme="minorHAnsi"/>
                <w:sz w:val="24"/>
                <w:szCs w:val="24"/>
                <w:lang w:eastAsia="en-GB"/>
              </w:rPr>
              <w:t>u</w:t>
            </w:r>
            <w:r w:rsidRPr="00F40B62">
              <w:rPr>
                <w:rFonts w:asciiTheme="minorHAnsi" w:eastAsia="Times New Roman" w:hAnsiTheme="minorHAnsi" w:cstheme="minorHAnsi"/>
                <w:sz w:val="24"/>
                <w:szCs w:val="24"/>
                <w:lang w:eastAsia="en-GB"/>
              </w:rPr>
              <w:t>se</w:t>
            </w:r>
          </w:p>
        </w:tc>
        <w:tc>
          <w:tcPr>
            <w:tcW w:w="1283" w:type="dxa"/>
            <w:tcBorders>
              <w:top w:val="nil"/>
              <w:left w:val="nil"/>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39</w:t>
            </w:r>
          </w:p>
        </w:tc>
        <w:tc>
          <w:tcPr>
            <w:tcW w:w="1323" w:type="dxa"/>
            <w:tcBorders>
              <w:top w:val="nil"/>
              <w:left w:val="nil"/>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26.50%</w:t>
            </w:r>
          </w:p>
        </w:tc>
      </w:tr>
      <w:tr w:rsidR="00223B0D" w:rsidRPr="00F40B62" w:rsidTr="00DF14A8">
        <w:trPr>
          <w:trHeight w:val="315"/>
        </w:trPr>
        <w:tc>
          <w:tcPr>
            <w:tcW w:w="2875" w:type="dxa"/>
            <w:tcBorders>
              <w:top w:val="nil"/>
              <w:left w:val="single" w:sz="4" w:space="0" w:color="000000"/>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 </w:t>
            </w:r>
          </w:p>
        </w:tc>
        <w:tc>
          <w:tcPr>
            <w:tcW w:w="1283" w:type="dxa"/>
            <w:tcBorders>
              <w:top w:val="nil"/>
              <w:left w:val="nil"/>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 </w:t>
            </w:r>
          </w:p>
        </w:tc>
        <w:tc>
          <w:tcPr>
            <w:tcW w:w="1323" w:type="dxa"/>
            <w:tcBorders>
              <w:top w:val="nil"/>
              <w:left w:val="nil"/>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 </w:t>
            </w:r>
          </w:p>
        </w:tc>
      </w:tr>
      <w:tr w:rsidR="00223B0D" w:rsidRPr="00F40B62" w:rsidTr="00DF14A8">
        <w:trPr>
          <w:trHeight w:val="315"/>
        </w:trPr>
        <w:tc>
          <w:tcPr>
            <w:tcW w:w="2875" w:type="dxa"/>
            <w:tcBorders>
              <w:top w:val="nil"/>
              <w:left w:val="single" w:sz="4" w:space="0" w:color="000000"/>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 xml:space="preserve">PPI </w:t>
            </w:r>
            <w:r w:rsidR="00E8370F">
              <w:rPr>
                <w:rFonts w:asciiTheme="minorHAnsi" w:eastAsia="Times New Roman" w:hAnsiTheme="minorHAnsi" w:cstheme="minorHAnsi"/>
                <w:sz w:val="24"/>
                <w:szCs w:val="24"/>
                <w:lang w:eastAsia="en-GB"/>
              </w:rPr>
              <w:t>u</w:t>
            </w:r>
            <w:r w:rsidRPr="00F40B62">
              <w:rPr>
                <w:rFonts w:asciiTheme="minorHAnsi" w:eastAsia="Times New Roman" w:hAnsiTheme="minorHAnsi" w:cstheme="minorHAnsi"/>
                <w:sz w:val="24"/>
                <w:szCs w:val="24"/>
                <w:lang w:eastAsia="en-GB"/>
              </w:rPr>
              <w:t>se</w:t>
            </w:r>
          </w:p>
        </w:tc>
        <w:tc>
          <w:tcPr>
            <w:tcW w:w="1283" w:type="dxa"/>
            <w:tcBorders>
              <w:top w:val="nil"/>
              <w:left w:val="nil"/>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13</w:t>
            </w:r>
          </w:p>
        </w:tc>
        <w:tc>
          <w:tcPr>
            <w:tcW w:w="1323" w:type="dxa"/>
            <w:tcBorders>
              <w:top w:val="nil"/>
              <w:left w:val="nil"/>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8.80%</w:t>
            </w:r>
          </w:p>
        </w:tc>
      </w:tr>
      <w:tr w:rsidR="00223B0D" w:rsidRPr="00F40B62" w:rsidTr="00DF14A8">
        <w:trPr>
          <w:trHeight w:val="315"/>
        </w:trPr>
        <w:tc>
          <w:tcPr>
            <w:tcW w:w="2875" w:type="dxa"/>
            <w:tcBorders>
              <w:top w:val="nil"/>
              <w:left w:val="single" w:sz="4" w:space="0" w:color="000000"/>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 </w:t>
            </w:r>
          </w:p>
        </w:tc>
        <w:tc>
          <w:tcPr>
            <w:tcW w:w="1283" w:type="dxa"/>
            <w:tcBorders>
              <w:top w:val="nil"/>
              <w:left w:val="nil"/>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 </w:t>
            </w:r>
          </w:p>
        </w:tc>
        <w:tc>
          <w:tcPr>
            <w:tcW w:w="1323" w:type="dxa"/>
            <w:tcBorders>
              <w:top w:val="nil"/>
              <w:left w:val="nil"/>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 </w:t>
            </w:r>
          </w:p>
        </w:tc>
      </w:tr>
      <w:tr w:rsidR="00223B0D" w:rsidRPr="00F40B62" w:rsidTr="00DF14A8">
        <w:trPr>
          <w:trHeight w:val="255"/>
        </w:trPr>
        <w:tc>
          <w:tcPr>
            <w:tcW w:w="2875" w:type="dxa"/>
            <w:tcBorders>
              <w:top w:val="nil"/>
              <w:left w:val="single" w:sz="4" w:space="0" w:color="000000"/>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Unemployment</w:t>
            </w:r>
          </w:p>
        </w:tc>
        <w:tc>
          <w:tcPr>
            <w:tcW w:w="1283" w:type="dxa"/>
            <w:tcBorders>
              <w:top w:val="nil"/>
              <w:left w:val="nil"/>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64</w:t>
            </w:r>
          </w:p>
        </w:tc>
        <w:tc>
          <w:tcPr>
            <w:tcW w:w="1323" w:type="dxa"/>
            <w:tcBorders>
              <w:top w:val="nil"/>
              <w:left w:val="nil"/>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43.54%</w:t>
            </w:r>
          </w:p>
        </w:tc>
      </w:tr>
    </w:tbl>
    <w:p w:rsidR="00223B0D" w:rsidRPr="00F40B62" w:rsidRDefault="00223B0D" w:rsidP="00223B0D">
      <w:pPr>
        <w:spacing w:line="480" w:lineRule="auto"/>
        <w:rPr>
          <w:rFonts w:asciiTheme="minorHAnsi" w:hAnsiTheme="minorHAnsi" w:cstheme="minorHAnsi"/>
          <w:i/>
          <w:sz w:val="24"/>
          <w:szCs w:val="24"/>
        </w:rPr>
      </w:pPr>
    </w:p>
    <w:p w:rsidR="00223B0D" w:rsidRPr="00F40B62" w:rsidRDefault="00223B0D" w:rsidP="00223B0D">
      <w:pPr>
        <w:spacing w:line="480" w:lineRule="auto"/>
        <w:rPr>
          <w:rFonts w:asciiTheme="minorHAnsi" w:hAnsiTheme="minorHAnsi" w:cstheme="minorHAnsi"/>
          <w:sz w:val="24"/>
          <w:szCs w:val="24"/>
        </w:rPr>
      </w:pPr>
      <w:r w:rsidRPr="00F40B62">
        <w:rPr>
          <w:rFonts w:asciiTheme="minorHAnsi" w:hAnsiTheme="minorHAnsi" w:cstheme="minorHAnsi"/>
          <w:bCs/>
          <w:sz w:val="24"/>
          <w:szCs w:val="24"/>
          <w:u w:val="single"/>
        </w:rPr>
        <w:t>COMORBIDITIES</w:t>
      </w:r>
    </w:p>
    <w:p w:rsidR="00223B0D" w:rsidRPr="00F40B62" w:rsidRDefault="00223B0D" w:rsidP="00223B0D">
      <w:pPr>
        <w:spacing w:line="480" w:lineRule="auto"/>
        <w:rPr>
          <w:rFonts w:asciiTheme="minorHAnsi" w:hAnsiTheme="minorHAnsi" w:cstheme="minorHAnsi"/>
          <w:sz w:val="24"/>
          <w:szCs w:val="24"/>
        </w:rPr>
      </w:pPr>
      <w:r w:rsidRPr="00F40B62">
        <w:rPr>
          <w:rFonts w:asciiTheme="minorHAnsi" w:hAnsiTheme="minorHAnsi" w:cstheme="minorHAnsi"/>
          <w:sz w:val="24"/>
          <w:szCs w:val="24"/>
        </w:rPr>
        <w:t xml:space="preserve">A total of 106 (72.11%) patients had comorbidities. </w:t>
      </w:r>
    </w:p>
    <w:p w:rsidR="00223B0D" w:rsidRPr="00F40B62" w:rsidRDefault="00223B0D" w:rsidP="00223B0D">
      <w:pPr>
        <w:spacing w:line="480" w:lineRule="auto"/>
        <w:rPr>
          <w:rFonts w:asciiTheme="minorHAnsi" w:hAnsiTheme="minorHAnsi" w:cstheme="minorHAnsi"/>
          <w:sz w:val="24"/>
          <w:szCs w:val="24"/>
        </w:rPr>
      </w:pPr>
      <w:r w:rsidRPr="00F40B62">
        <w:rPr>
          <w:rFonts w:asciiTheme="minorHAnsi" w:hAnsiTheme="minorHAnsi" w:cstheme="minorHAnsi"/>
          <w:sz w:val="24"/>
          <w:szCs w:val="24"/>
        </w:rPr>
        <w:t>The most common co morbidity was hypertension (38.8%, n = 57) followed by diabetes mellitus type 2 (33.3%, n = 49), chronic kidney disease (21.80%, n = 32) and heart disease (25.2%, n = 37).</w:t>
      </w:r>
    </w:p>
    <w:p w:rsidR="00223B0D" w:rsidRPr="00F40B62" w:rsidRDefault="00223B0D" w:rsidP="000244E0">
      <w:pPr>
        <w:spacing w:line="480" w:lineRule="auto"/>
        <w:rPr>
          <w:rFonts w:asciiTheme="minorHAnsi" w:hAnsiTheme="minorHAnsi" w:cstheme="minorHAnsi"/>
          <w:sz w:val="24"/>
          <w:szCs w:val="24"/>
        </w:rPr>
      </w:pPr>
    </w:p>
    <w:p w:rsidR="00223B0D" w:rsidRPr="00F40B62" w:rsidRDefault="00223B0D" w:rsidP="000244E0">
      <w:pPr>
        <w:spacing w:line="480" w:lineRule="auto"/>
        <w:rPr>
          <w:rFonts w:asciiTheme="minorHAnsi" w:hAnsiTheme="minorHAnsi" w:cstheme="minorHAnsi"/>
          <w:sz w:val="24"/>
          <w:szCs w:val="24"/>
        </w:rPr>
      </w:pPr>
    </w:p>
    <w:p w:rsidR="00223B0D" w:rsidRPr="00F40B62" w:rsidRDefault="00223B0D" w:rsidP="000244E0">
      <w:pPr>
        <w:spacing w:line="480" w:lineRule="auto"/>
        <w:rPr>
          <w:rFonts w:asciiTheme="minorHAnsi" w:hAnsiTheme="minorHAnsi" w:cstheme="minorHAnsi"/>
          <w:sz w:val="24"/>
          <w:szCs w:val="24"/>
        </w:rPr>
      </w:pPr>
    </w:p>
    <w:p w:rsidR="00223B0D" w:rsidRPr="00F40B62" w:rsidRDefault="00223B0D" w:rsidP="000244E0">
      <w:pPr>
        <w:spacing w:line="480" w:lineRule="auto"/>
        <w:rPr>
          <w:rFonts w:asciiTheme="minorHAnsi" w:hAnsiTheme="minorHAnsi" w:cstheme="minorHAnsi"/>
          <w:sz w:val="24"/>
          <w:szCs w:val="24"/>
        </w:rPr>
      </w:pPr>
    </w:p>
    <w:p w:rsidR="00223B0D" w:rsidRPr="00F40B62" w:rsidRDefault="00223B0D" w:rsidP="000244E0">
      <w:pPr>
        <w:spacing w:line="480" w:lineRule="auto"/>
        <w:rPr>
          <w:rFonts w:asciiTheme="minorHAnsi" w:hAnsiTheme="minorHAnsi" w:cstheme="minorHAnsi"/>
          <w:sz w:val="24"/>
          <w:szCs w:val="24"/>
        </w:rPr>
      </w:pPr>
    </w:p>
    <w:p w:rsidR="00DF14A8" w:rsidRPr="00F40B62" w:rsidRDefault="00DF14A8" w:rsidP="00223B0D">
      <w:pPr>
        <w:spacing w:line="480" w:lineRule="auto"/>
        <w:rPr>
          <w:rFonts w:asciiTheme="minorHAnsi" w:hAnsiTheme="minorHAnsi" w:cstheme="minorHAnsi"/>
          <w:i/>
          <w:sz w:val="24"/>
          <w:szCs w:val="24"/>
        </w:rPr>
      </w:pPr>
    </w:p>
    <w:p w:rsidR="00DF14A8" w:rsidRPr="00DF14A8" w:rsidRDefault="00DF14A8" w:rsidP="00DF14A8">
      <w:pPr>
        <w:pStyle w:val="Caption"/>
        <w:keepNext/>
        <w:rPr>
          <w:rFonts w:asciiTheme="minorHAnsi" w:hAnsiTheme="minorHAnsi" w:cstheme="minorHAnsi"/>
          <w:sz w:val="24"/>
          <w:szCs w:val="24"/>
        </w:rPr>
      </w:pPr>
      <w:bookmarkStart w:id="26" w:name="_Toc527136161"/>
      <w:r w:rsidRPr="00DF14A8">
        <w:rPr>
          <w:rFonts w:asciiTheme="minorHAnsi" w:hAnsiTheme="minorHAnsi" w:cstheme="minorHAnsi"/>
          <w:sz w:val="24"/>
          <w:szCs w:val="24"/>
        </w:rPr>
        <w:lastRenderedPageBreak/>
        <w:t xml:space="preserve">Table </w:t>
      </w:r>
      <w:r w:rsidRPr="00DF14A8">
        <w:rPr>
          <w:rFonts w:asciiTheme="minorHAnsi" w:hAnsiTheme="minorHAnsi" w:cstheme="minorHAnsi"/>
          <w:sz w:val="24"/>
          <w:szCs w:val="24"/>
        </w:rPr>
        <w:fldChar w:fldCharType="begin"/>
      </w:r>
      <w:r w:rsidRPr="00DF14A8">
        <w:rPr>
          <w:rFonts w:asciiTheme="minorHAnsi" w:hAnsiTheme="minorHAnsi" w:cstheme="minorHAnsi"/>
          <w:sz w:val="24"/>
          <w:szCs w:val="24"/>
        </w:rPr>
        <w:instrText xml:space="preserve"> SEQ Table \* ARABIC </w:instrText>
      </w:r>
      <w:r w:rsidRPr="00DF14A8">
        <w:rPr>
          <w:rFonts w:asciiTheme="minorHAnsi" w:hAnsiTheme="minorHAnsi" w:cstheme="minorHAnsi"/>
          <w:sz w:val="24"/>
          <w:szCs w:val="24"/>
        </w:rPr>
        <w:fldChar w:fldCharType="separate"/>
      </w:r>
      <w:r w:rsidR="005F63B4">
        <w:rPr>
          <w:rFonts w:asciiTheme="minorHAnsi" w:hAnsiTheme="minorHAnsi" w:cstheme="minorHAnsi"/>
          <w:noProof/>
          <w:sz w:val="24"/>
          <w:szCs w:val="24"/>
        </w:rPr>
        <w:t>3</w:t>
      </w:r>
      <w:r w:rsidRPr="00DF14A8">
        <w:rPr>
          <w:rFonts w:asciiTheme="minorHAnsi" w:hAnsiTheme="minorHAnsi" w:cstheme="minorHAnsi"/>
          <w:sz w:val="24"/>
          <w:szCs w:val="24"/>
        </w:rPr>
        <w:fldChar w:fldCharType="end"/>
      </w:r>
      <w:r w:rsidRPr="00DF14A8">
        <w:rPr>
          <w:rFonts w:asciiTheme="minorHAnsi" w:hAnsiTheme="minorHAnsi" w:cstheme="minorHAnsi"/>
          <w:sz w:val="24"/>
          <w:szCs w:val="24"/>
        </w:rPr>
        <w:t>. Comorbidities in patients admitted with UGIB via the emergency department CWM Hospital, Fiji in 2017</w:t>
      </w:r>
      <w:bookmarkEnd w:id="26"/>
    </w:p>
    <w:tbl>
      <w:tblPr>
        <w:tblW w:w="5098" w:type="dxa"/>
        <w:tblLook w:val="04A0" w:firstRow="1" w:lastRow="0" w:firstColumn="1" w:lastColumn="0" w:noHBand="0" w:noVBand="1"/>
      </w:tblPr>
      <w:tblGrid>
        <w:gridCol w:w="2335"/>
        <w:gridCol w:w="1440"/>
        <w:gridCol w:w="1323"/>
      </w:tblGrid>
      <w:tr w:rsidR="00223B0D" w:rsidRPr="00F40B62" w:rsidTr="00DF14A8">
        <w:trPr>
          <w:trHeight w:val="255"/>
        </w:trPr>
        <w:tc>
          <w:tcPr>
            <w:tcW w:w="2335" w:type="dxa"/>
            <w:tcBorders>
              <w:top w:val="single" w:sz="4" w:space="0" w:color="000000"/>
              <w:left w:val="single" w:sz="4" w:space="0" w:color="000000"/>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Arial"/>
                <w:b/>
                <w:i/>
                <w:sz w:val="24"/>
                <w:szCs w:val="24"/>
              </w:rPr>
            </w:pPr>
            <w:r w:rsidRPr="00F40B62">
              <w:rPr>
                <w:rFonts w:asciiTheme="minorHAnsi" w:eastAsia="Times New Roman" w:hAnsiTheme="minorHAnsi" w:cs="Arial"/>
                <w:b/>
                <w:i/>
                <w:sz w:val="24"/>
                <w:szCs w:val="24"/>
              </w:rPr>
              <w:t>Comorbidity</w:t>
            </w:r>
          </w:p>
        </w:tc>
        <w:tc>
          <w:tcPr>
            <w:tcW w:w="1440" w:type="dxa"/>
            <w:tcBorders>
              <w:top w:val="single" w:sz="4" w:space="0" w:color="000000"/>
              <w:left w:val="nil"/>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Arial"/>
                <w:b/>
                <w:i/>
                <w:sz w:val="24"/>
                <w:szCs w:val="24"/>
              </w:rPr>
            </w:pPr>
            <w:r w:rsidRPr="00F40B62">
              <w:rPr>
                <w:rFonts w:asciiTheme="minorHAnsi" w:eastAsia="Times New Roman" w:hAnsiTheme="minorHAnsi" w:cs="Arial"/>
                <w:b/>
                <w:i/>
                <w:sz w:val="24"/>
                <w:szCs w:val="24"/>
              </w:rPr>
              <w:t>Total N</w:t>
            </w:r>
            <w:r w:rsidR="001039BF">
              <w:rPr>
                <w:rFonts w:asciiTheme="minorHAnsi" w:eastAsia="Times New Roman" w:hAnsiTheme="minorHAnsi" w:cs="Arial"/>
                <w:b/>
                <w:i/>
                <w:sz w:val="24"/>
                <w:szCs w:val="24"/>
              </w:rPr>
              <w:t>=</w:t>
            </w:r>
            <w:r w:rsidRPr="00F40B62">
              <w:rPr>
                <w:rFonts w:asciiTheme="minorHAnsi" w:eastAsia="Times New Roman" w:hAnsiTheme="minorHAnsi" w:cs="Arial"/>
                <w:b/>
                <w:i/>
                <w:sz w:val="24"/>
                <w:szCs w:val="24"/>
              </w:rPr>
              <w:t>147</w:t>
            </w:r>
          </w:p>
        </w:tc>
        <w:tc>
          <w:tcPr>
            <w:tcW w:w="1323" w:type="dxa"/>
            <w:tcBorders>
              <w:top w:val="single" w:sz="4" w:space="0" w:color="000000"/>
              <w:left w:val="nil"/>
              <w:bottom w:val="single" w:sz="4" w:space="0" w:color="000000"/>
              <w:right w:val="single" w:sz="4" w:space="0" w:color="000000"/>
            </w:tcBorders>
            <w:noWrap/>
            <w:vAlign w:val="bottom"/>
          </w:tcPr>
          <w:p w:rsidR="00223B0D" w:rsidRPr="00F40B62" w:rsidRDefault="00223B0D">
            <w:pPr>
              <w:spacing w:after="0" w:line="240" w:lineRule="auto"/>
              <w:rPr>
                <w:rFonts w:asciiTheme="minorHAnsi" w:eastAsia="Times New Roman" w:hAnsiTheme="minorHAnsi" w:cs="Arial"/>
                <w:b/>
                <w:i/>
                <w:sz w:val="24"/>
                <w:szCs w:val="24"/>
              </w:rPr>
            </w:pPr>
          </w:p>
        </w:tc>
      </w:tr>
      <w:tr w:rsidR="00223B0D" w:rsidRPr="00F40B62" w:rsidTr="00DF14A8">
        <w:trPr>
          <w:trHeight w:val="255"/>
        </w:trPr>
        <w:tc>
          <w:tcPr>
            <w:tcW w:w="2335" w:type="dxa"/>
            <w:tcBorders>
              <w:top w:val="single" w:sz="4" w:space="0" w:color="000000"/>
              <w:left w:val="single" w:sz="4" w:space="0" w:color="000000"/>
              <w:bottom w:val="single" w:sz="4" w:space="0" w:color="000000"/>
              <w:right w:val="single" w:sz="4" w:space="0" w:color="000000"/>
            </w:tcBorders>
            <w:noWrap/>
            <w:vAlign w:val="bottom"/>
          </w:tcPr>
          <w:p w:rsidR="00223B0D" w:rsidRPr="00F40B62" w:rsidRDefault="00223B0D">
            <w:pPr>
              <w:spacing w:after="0" w:line="240" w:lineRule="auto"/>
              <w:rPr>
                <w:rFonts w:asciiTheme="minorHAnsi" w:eastAsia="Times New Roman" w:hAnsiTheme="minorHAnsi" w:cs="Arial"/>
                <w:b/>
                <w:i/>
                <w:sz w:val="24"/>
                <w:szCs w:val="24"/>
              </w:rPr>
            </w:pPr>
          </w:p>
        </w:tc>
        <w:tc>
          <w:tcPr>
            <w:tcW w:w="1440" w:type="dxa"/>
            <w:tcBorders>
              <w:top w:val="single" w:sz="4" w:space="0" w:color="000000"/>
              <w:left w:val="nil"/>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Arial"/>
                <w:b/>
                <w:i/>
                <w:sz w:val="24"/>
                <w:szCs w:val="24"/>
              </w:rPr>
            </w:pPr>
            <w:r w:rsidRPr="00F40B62">
              <w:rPr>
                <w:rFonts w:asciiTheme="minorHAnsi" w:eastAsia="Times New Roman" w:hAnsiTheme="minorHAnsi" w:cs="Arial"/>
                <w:b/>
                <w:i/>
                <w:sz w:val="24"/>
                <w:szCs w:val="24"/>
              </w:rPr>
              <w:t>Frequency</w:t>
            </w:r>
          </w:p>
        </w:tc>
        <w:tc>
          <w:tcPr>
            <w:tcW w:w="1323" w:type="dxa"/>
            <w:tcBorders>
              <w:top w:val="single" w:sz="4" w:space="0" w:color="000000"/>
              <w:left w:val="nil"/>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Arial"/>
                <w:b/>
                <w:i/>
                <w:sz w:val="24"/>
                <w:szCs w:val="24"/>
              </w:rPr>
            </w:pPr>
            <w:r w:rsidRPr="00F40B62">
              <w:rPr>
                <w:rFonts w:asciiTheme="minorHAnsi" w:eastAsia="Times New Roman" w:hAnsiTheme="minorHAnsi" w:cs="Arial"/>
                <w:b/>
                <w:i/>
                <w:sz w:val="24"/>
                <w:szCs w:val="24"/>
              </w:rPr>
              <w:t>Percentage</w:t>
            </w:r>
          </w:p>
        </w:tc>
      </w:tr>
      <w:tr w:rsidR="00223B0D" w:rsidRPr="00F40B62" w:rsidTr="00DF14A8">
        <w:trPr>
          <w:trHeight w:val="255"/>
        </w:trPr>
        <w:tc>
          <w:tcPr>
            <w:tcW w:w="2335" w:type="dxa"/>
            <w:tcBorders>
              <w:top w:val="nil"/>
              <w:left w:val="single" w:sz="4" w:space="0" w:color="000000"/>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Peptic ulcer disease</w:t>
            </w:r>
          </w:p>
        </w:tc>
        <w:tc>
          <w:tcPr>
            <w:tcW w:w="1440" w:type="dxa"/>
            <w:tcBorders>
              <w:top w:val="nil"/>
              <w:left w:val="nil"/>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10</w:t>
            </w:r>
          </w:p>
        </w:tc>
        <w:tc>
          <w:tcPr>
            <w:tcW w:w="1323" w:type="dxa"/>
            <w:tcBorders>
              <w:top w:val="nil"/>
              <w:left w:val="nil"/>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6.80%</w:t>
            </w:r>
          </w:p>
        </w:tc>
      </w:tr>
      <w:tr w:rsidR="00223B0D" w:rsidRPr="00F40B62" w:rsidTr="00DF14A8">
        <w:trPr>
          <w:trHeight w:val="255"/>
        </w:trPr>
        <w:tc>
          <w:tcPr>
            <w:tcW w:w="2335" w:type="dxa"/>
            <w:tcBorders>
              <w:top w:val="nil"/>
              <w:left w:val="single" w:sz="4" w:space="0" w:color="000000"/>
              <w:bottom w:val="single" w:sz="4" w:space="0" w:color="000000"/>
              <w:right w:val="single" w:sz="4" w:space="0" w:color="000000"/>
            </w:tcBorders>
            <w:noWrap/>
            <w:vAlign w:val="bottom"/>
          </w:tcPr>
          <w:p w:rsidR="00223B0D" w:rsidRPr="00F40B62" w:rsidRDefault="00223B0D">
            <w:pPr>
              <w:spacing w:after="0" w:line="240" w:lineRule="auto"/>
              <w:rPr>
                <w:rFonts w:asciiTheme="minorHAnsi" w:eastAsia="Times New Roman" w:hAnsiTheme="minorHAnsi" w:cs="Arial"/>
                <w:sz w:val="24"/>
                <w:szCs w:val="24"/>
              </w:rPr>
            </w:pPr>
          </w:p>
        </w:tc>
        <w:tc>
          <w:tcPr>
            <w:tcW w:w="1440" w:type="dxa"/>
            <w:tcBorders>
              <w:top w:val="nil"/>
              <w:left w:val="nil"/>
              <w:bottom w:val="single" w:sz="4" w:space="0" w:color="000000"/>
              <w:right w:val="single" w:sz="4" w:space="0" w:color="000000"/>
            </w:tcBorders>
            <w:noWrap/>
            <w:vAlign w:val="bottom"/>
          </w:tcPr>
          <w:p w:rsidR="00223B0D" w:rsidRPr="00F40B62" w:rsidRDefault="00223B0D">
            <w:pPr>
              <w:spacing w:after="0" w:line="240" w:lineRule="auto"/>
              <w:rPr>
                <w:rFonts w:asciiTheme="minorHAnsi" w:eastAsia="Times New Roman" w:hAnsiTheme="minorHAnsi" w:cs="Arial"/>
                <w:sz w:val="24"/>
                <w:szCs w:val="24"/>
              </w:rPr>
            </w:pPr>
          </w:p>
        </w:tc>
        <w:tc>
          <w:tcPr>
            <w:tcW w:w="1323" w:type="dxa"/>
            <w:tcBorders>
              <w:top w:val="nil"/>
              <w:left w:val="nil"/>
              <w:bottom w:val="single" w:sz="4" w:space="0" w:color="000000"/>
              <w:right w:val="single" w:sz="4" w:space="0" w:color="000000"/>
            </w:tcBorders>
            <w:noWrap/>
            <w:vAlign w:val="bottom"/>
          </w:tcPr>
          <w:p w:rsidR="00223B0D" w:rsidRPr="00F40B62" w:rsidRDefault="00223B0D">
            <w:pPr>
              <w:spacing w:after="0" w:line="240" w:lineRule="auto"/>
              <w:rPr>
                <w:rFonts w:asciiTheme="minorHAnsi" w:eastAsia="Times New Roman" w:hAnsiTheme="minorHAnsi" w:cs="Arial"/>
                <w:sz w:val="24"/>
                <w:szCs w:val="24"/>
              </w:rPr>
            </w:pPr>
          </w:p>
        </w:tc>
      </w:tr>
      <w:tr w:rsidR="00223B0D" w:rsidRPr="00F40B62" w:rsidTr="00DF14A8">
        <w:trPr>
          <w:trHeight w:val="255"/>
        </w:trPr>
        <w:tc>
          <w:tcPr>
            <w:tcW w:w="2335" w:type="dxa"/>
            <w:tcBorders>
              <w:top w:val="nil"/>
              <w:left w:val="single" w:sz="4" w:space="0" w:color="000000"/>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Liver disease</w:t>
            </w:r>
          </w:p>
        </w:tc>
        <w:tc>
          <w:tcPr>
            <w:tcW w:w="1440" w:type="dxa"/>
            <w:tcBorders>
              <w:top w:val="nil"/>
              <w:left w:val="nil"/>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3</w:t>
            </w:r>
          </w:p>
        </w:tc>
        <w:tc>
          <w:tcPr>
            <w:tcW w:w="1323" w:type="dxa"/>
            <w:tcBorders>
              <w:top w:val="nil"/>
              <w:left w:val="nil"/>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2.00%</w:t>
            </w:r>
          </w:p>
        </w:tc>
      </w:tr>
      <w:tr w:rsidR="00223B0D" w:rsidRPr="00F40B62" w:rsidTr="00DF14A8">
        <w:trPr>
          <w:trHeight w:val="255"/>
        </w:trPr>
        <w:tc>
          <w:tcPr>
            <w:tcW w:w="2335" w:type="dxa"/>
            <w:tcBorders>
              <w:top w:val="nil"/>
              <w:left w:val="single" w:sz="4" w:space="0" w:color="000000"/>
              <w:bottom w:val="single" w:sz="4" w:space="0" w:color="000000"/>
              <w:right w:val="single" w:sz="4" w:space="0" w:color="000000"/>
            </w:tcBorders>
            <w:noWrap/>
            <w:vAlign w:val="bottom"/>
          </w:tcPr>
          <w:p w:rsidR="00223B0D" w:rsidRPr="00F40B62" w:rsidRDefault="00223B0D">
            <w:pPr>
              <w:spacing w:after="0" w:line="240" w:lineRule="auto"/>
              <w:rPr>
                <w:rFonts w:asciiTheme="minorHAnsi" w:eastAsia="Times New Roman" w:hAnsiTheme="minorHAnsi" w:cs="Arial"/>
                <w:sz w:val="24"/>
                <w:szCs w:val="24"/>
              </w:rPr>
            </w:pPr>
          </w:p>
        </w:tc>
        <w:tc>
          <w:tcPr>
            <w:tcW w:w="1440" w:type="dxa"/>
            <w:tcBorders>
              <w:top w:val="nil"/>
              <w:left w:val="nil"/>
              <w:bottom w:val="single" w:sz="4" w:space="0" w:color="000000"/>
              <w:right w:val="single" w:sz="4" w:space="0" w:color="000000"/>
            </w:tcBorders>
            <w:noWrap/>
            <w:vAlign w:val="bottom"/>
          </w:tcPr>
          <w:p w:rsidR="00223B0D" w:rsidRPr="00F40B62" w:rsidRDefault="00223B0D">
            <w:pPr>
              <w:spacing w:after="0" w:line="240" w:lineRule="auto"/>
              <w:rPr>
                <w:rFonts w:asciiTheme="minorHAnsi" w:eastAsia="Times New Roman" w:hAnsiTheme="minorHAnsi" w:cs="Arial"/>
                <w:sz w:val="24"/>
                <w:szCs w:val="24"/>
              </w:rPr>
            </w:pPr>
          </w:p>
        </w:tc>
        <w:tc>
          <w:tcPr>
            <w:tcW w:w="1323" w:type="dxa"/>
            <w:tcBorders>
              <w:top w:val="nil"/>
              <w:left w:val="nil"/>
              <w:bottom w:val="single" w:sz="4" w:space="0" w:color="000000"/>
              <w:right w:val="single" w:sz="4" w:space="0" w:color="000000"/>
            </w:tcBorders>
            <w:noWrap/>
            <w:vAlign w:val="bottom"/>
          </w:tcPr>
          <w:p w:rsidR="00223B0D" w:rsidRPr="00F40B62" w:rsidRDefault="00223B0D">
            <w:pPr>
              <w:spacing w:after="0" w:line="240" w:lineRule="auto"/>
              <w:rPr>
                <w:rFonts w:asciiTheme="minorHAnsi" w:eastAsia="Times New Roman" w:hAnsiTheme="minorHAnsi" w:cs="Arial"/>
                <w:sz w:val="24"/>
                <w:szCs w:val="24"/>
              </w:rPr>
            </w:pPr>
          </w:p>
        </w:tc>
      </w:tr>
      <w:tr w:rsidR="00223B0D" w:rsidRPr="00F40B62" w:rsidTr="00DF14A8">
        <w:trPr>
          <w:trHeight w:val="255"/>
        </w:trPr>
        <w:tc>
          <w:tcPr>
            <w:tcW w:w="2335" w:type="dxa"/>
            <w:tcBorders>
              <w:top w:val="nil"/>
              <w:left w:val="single" w:sz="4" w:space="0" w:color="000000"/>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Hypertension</w:t>
            </w:r>
          </w:p>
        </w:tc>
        <w:tc>
          <w:tcPr>
            <w:tcW w:w="1440" w:type="dxa"/>
            <w:tcBorders>
              <w:top w:val="nil"/>
              <w:left w:val="nil"/>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57</w:t>
            </w:r>
          </w:p>
        </w:tc>
        <w:tc>
          <w:tcPr>
            <w:tcW w:w="1323" w:type="dxa"/>
            <w:tcBorders>
              <w:top w:val="nil"/>
              <w:left w:val="nil"/>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38.80%</w:t>
            </w:r>
          </w:p>
        </w:tc>
      </w:tr>
      <w:tr w:rsidR="00223B0D" w:rsidRPr="00F40B62" w:rsidTr="00DF14A8">
        <w:trPr>
          <w:trHeight w:val="255"/>
        </w:trPr>
        <w:tc>
          <w:tcPr>
            <w:tcW w:w="2335" w:type="dxa"/>
            <w:tcBorders>
              <w:top w:val="nil"/>
              <w:left w:val="single" w:sz="4" w:space="0" w:color="000000"/>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 </w:t>
            </w:r>
          </w:p>
        </w:tc>
        <w:tc>
          <w:tcPr>
            <w:tcW w:w="1440" w:type="dxa"/>
            <w:tcBorders>
              <w:top w:val="nil"/>
              <w:left w:val="nil"/>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 </w:t>
            </w:r>
          </w:p>
        </w:tc>
        <w:tc>
          <w:tcPr>
            <w:tcW w:w="1323" w:type="dxa"/>
            <w:tcBorders>
              <w:top w:val="nil"/>
              <w:left w:val="nil"/>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 </w:t>
            </w:r>
          </w:p>
        </w:tc>
      </w:tr>
      <w:tr w:rsidR="00223B0D" w:rsidRPr="00F40B62" w:rsidTr="00DF14A8">
        <w:trPr>
          <w:trHeight w:val="255"/>
        </w:trPr>
        <w:tc>
          <w:tcPr>
            <w:tcW w:w="2335" w:type="dxa"/>
            <w:tcBorders>
              <w:top w:val="single" w:sz="4" w:space="0" w:color="000000"/>
              <w:left w:val="single" w:sz="4" w:space="0" w:color="000000"/>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Diabetes mellitus type 2</w:t>
            </w:r>
          </w:p>
        </w:tc>
        <w:tc>
          <w:tcPr>
            <w:tcW w:w="1440" w:type="dxa"/>
            <w:tcBorders>
              <w:top w:val="single" w:sz="4" w:space="0" w:color="000000"/>
              <w:left w:val="nil"/>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49</w:t>
            </w:r>
          </w:p>
        </w:tc>
        <w:tc>
          <w:tcPr>
            <w:tcW w:w="1323" w:type="dxa"/>
            <w:tcBorders>
              <w:top w:val="single" w:sz="4" w:space="0" w:color="000000"/>
              <w:left w:val="nil"/>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33.30%</w:t>
            </w:r>
          </w:p>
        </w:tc>
      </w:tr>
      <w:tr w:rsidR="00223B0D" w:rsidRPr="00F40B62" w:rsidTr="00DF14A8">
        <w:trPr>
          <w:trHeight w:val="255"/>
        </w:trPr>
        <w:tc>
          <w:tcPr>
            <w:tcW w:w="2335" w:type="dxa"/>
            <w:tcBorders>
              <w:top w:val="nil"/>
              <w:left w:val="single" w:sz="4" w:space="0" w:color="000000"/>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 </w:t>
            </w:r>
          </w:p>
        </w:tc>
        <w:tc>
          <w:tcPr>
            <w:tcW w:w="1440" w:type="dxa"/>
            <w:tcBorders>
              <w:top w:val="nil"/>
              <w:left w:val="nil"/>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 </w:t>
            </w:r>
          </w:p>
        </w:tc>
        <w:tc>
          <w:tcPr>
            <w:tcW w:w="1323" w:type="dxa"/>
            <w:tcBorders>
              <w:top w:val="nil"/>
              <w:left w:val="nil"/>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 </w:t>
            </w:r>
          </w:p>
        </w:tc>
      </w:tr>
      <w:tr w:rsidR="00223B0D" w:rsidRPr="00F40B62" w:rsidTr="00DF14A8">
        <w:trPr>
          <w:trHeight w:val="255"/>
        </w:trPr>
        <w:tc>
          <w:tcPr>
            <w:tcW w:w="2335" w:type="dxa"/>
            <w:tcBorders>
              <w:top w:val="nil"/>
              <w:left w:val="single" w:sz="4" w:space="0" w:color="000000"/>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Chronic kidney disease</w:t>
            </w:r>
          </w:p>
        </w:tc>
        <w:tc>
          <w:tcPr>
            <w:tcW w:w="1440" w:type="dxa"/>
            <w:tcBorders>
              <w:top w:val="nil"/>
              <w:left w:val="nil"/>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32</w:t>
            </w:r>
          </w:p>
        </w:tc>
        <w:tc>
          <w:tcPr>
            <w:tcW w:w="1323" w:type="dxa"/>
            <w:tcBorders>
              <w:top w:val="nil"/>
              <w:left w:val="nil"/>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21.80%</w:t>
            </w:r>
          </w:p>
        </w:tc>
      </w:tr>
      <w:tr w:rsidR="00223B0D" w:rsidRPr="00F40B62" w:rsidTr="00DF14A8">
        <w:trPr>
          <w:trHeight w:val="255"/>
        </w:trPr>
        <w:tc>
          <w:tcPr>
            <w:tcW w:w="2335" w:type="dxa"/>
            <w:tcBorders>
              <w:top w:val="nil"/>
              <w:left w:val="single" w:sz="4" w:space="0" w:color="000000"/>
              <w:bottom w:val="single" w:sz="4" w:space="0" w:color="000000"/>
              <w:right w:val="single" w:sz="4" w:space="0" w:color="000000"/>
            </w:tcBorders>
            <w:noWrap/>
            <w:vAlign w:val="bottom"/>
          </w:tcPr>
          <w:p w:rsidR="00223B0D" w:rsidRPr="00F40B62" w:rsidRDefault="00223B0D">
            <w:pPr>
              <w:spacing w:after="0" w:line="240" w:lineRule="auto"/>
              <w:rPr>
                <w:rFonts w:asciiTheme="minorHAnsi" w:eastAsia="Times New Roman" w:hAnsiTheme="minorHAnsi" w:cs="Arial"/>
                <w:sz w:val="24"/>
                <w:szCs w:val="24"/>
              </w:rPr>
            </w:pPr>
          </w:p>
        </w:tc>
        <w:tc>
          <w:tcPr>
            <w:tcW w:w="1440" w:type="dxa"/>
            <w:tcBorders>
              <w:top w:val="nil"/>
              <w:left w:val="nil"/>
              <w:bottom w:val="single" w:sz="4" w:space="0" w:color="000000"/>
              <w:right w:val="single" w:sz="4" w:space="0" w:color="000000"/>
            </w:tcBorders>
            <w:noWrap/>
            <w:vAlign w:val="bottom"/>
          </w:tcPr>
          <w:p w:rsidR="00223B0D" w:rsidRPr="00F40B62" w:rsidRDefault="00223B0D">
            <w:pPr>
              <w:spacing w:after="0" w:line="240" w:lineRule="auto"/>
              <w:rPr>
                <w:rFonts w:asciiTheme="minorHAnsi" w:eastAsia="Times New Roman" w:hAnsiTheme="minorHAnsi" w:cs="Arial"/>
                <w:sz w:val="24"/>
                <w:szCs w:val="24"/>
              </w:rPr>
            </w:pPr>
          </w:p>
        </w:tc>
        <w:tc>
          <w:tcPr>
            <w:tcW w:w="1323" w:type="dxa"/>
            <w:tcBorders>
              <w:top w:val="nil"/>
              <w:left w:val="nil"/>
              <w:bottom w:val="single" w:sz="4" w:space="0" w:color="000000"/>
              <w:right w:val="single" w:sz="4" w:space="0" w:color="000000"/>
            </w:tcBorders>
            <w:noWrap/>
            <w:vAlign w:val="bottom"/>
          </w:tcPr>
          <w:p w:rsidR="00223B0D" w:rsidRPr="00F40B62" w:rsidRDefault="00223B0D">
            <w:pPr>
              <w:spacing w:after="0" w:line="240" w:lineRule="auto"/>
              <w:rPr>
                <w:rFonts w:asciiTheme="minorHAnsi" w:eastAsia="Times New Roman" w:hAnsiTheme="minorHAnsi" w:cs="Arial"/>
                <w:sz w:val="24"/>
                <w:szCs w:val="24"/>
              </w:rPr>
            </w:pPr>
          </w:p>
        </w:tc>
      </w:tr>
      <w:tr w:rsidR="00223B0D" w:rsidRPr="00F40B62" w:rsidTr="00DF14A8">
        <w:trPr>
          <w:trHeight w:val="255"/>
        </w:trPr>
        <w:tc>
          <w:tcPr>
            <w:tcW w:w="2335" w:type="dxa"/>
            <w:tcBorders>
              <w:top w:val="nil"/>
              <w:left w:val="single" w:sz="4" w:space="0" w:color="000000"/>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Heart disease</w:t>
            </w:r>
          </w:p>
        </w:tc>
        <w:tc>
          <w:tcPr>
            <w:tcW w:w="1440" w:type="dxa"/>
            <w:tcBorders>
              <w:top w:val="nil"/>
              <w:left w:val="nil"/>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37</w:t>
            </w:r>
          </w:p>
        </w:tc>
        <w:tc>
          <w:tcPr>
            <w:tcW w:w="1323" w:type="dxa"/>
            <w:tcBorders>
              <w:top w:val="nil"/>
              <w:left w:val="nil"/>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25.20%</w:t>
            </w:r>
          </w:p>
        </w:tc>
      </w:tr>
      <w:tr w:rsidR="00223B0D" w:rsidRPr="00F40B62" w:rsidTr="00DF14A8">
        <w:trPr>
          <w:trHeight w:val="255"/>
        </w:trPr>
        <w:tc>
          <w:tcPr>
            <w:tcW w:w="2335" w:type="dxa"/>
            <w:tcBorders>
              <w:top w:val="nil"/>
              <w:left w:val="single" w:sz="4" w:space="0" w:color="000000"/>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 </w:t>
            </w:r>
          </w:p>
        </w:tc>
        <w:tc>
          <w:tcPr>
            <w:tcW w:w="1440" w:type="dxa"/>
            <w:tcBorders>
              <w:top w:val="nil"/>
              <w:left w:val="nil"/>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 </w:t>
            </w:r>
          </w:p>
        </w:tc>
        <w:tc>
          <w:tcPr>
            <w:tcW w:w="1323" w:type="dxa"/>
            <w:tcBorders>
              <w:top w:val="nil"/>
              <w:left w:val="nil"/>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 </w:t>
            </w:r>
          </w:p>
        </w:tc>
      </w:tr>
      <w:tr w:rsidR="00223B0D" w:rsidRPr="00F40B62" w:rsidTr="00DF14A8">
        <w:trPr>
          <w:trHeight w:val="255"/>
        </w:trPr>
        <w:tc>
          <w:tcPr>
            <w:tcW w:w="2335" w:type="dxa"/>
            <w:tcBorders>
              <w:top w:val="nil"/>
              <w:left w:val="single" w:sz="4" w:space="0" w:color="000000"/>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Other comorbidity*</w:t>
            </w:r>
          </w:p>
        </w:tc>
        <w:tc>
          <w:tcPr>
            <w:tcW w:w="1440" w:type="dxa"/>
            <w:tcBorders>
              <w:top w:val="nil"/>
              <w:left w:val="nil"/>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42</w:t>
            </w:r>
          </w:p>
        </w:tc>
        <w:tc>
          <w:tcPr>
            <w:tcW w:w="1323" w:type="dxa"/>
            <w:tcBorders>
              <w:top w:val="nil"/>
              <w:left w:val="nil"/>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28.60%</w:t>
            </w:r>
          </w:p>
        </w:tc>
      </w:tr>
      <w:tr w:rsidR="00223B0D" w:rsidRPr="00F40B62" w:rsidTr="00DF14A8">
        <w:trPr>
          <w:trHeight w:val="255"/>
        </w:trPr>
        <w:tc>
          <w:tcPr>
            <w:tcW w:w="2335" w:type="dxa"/>
            <w:tcBorders>
              <w:top w:val="nil"/>
              <w:left w:val="single" w:sz="4" w:space="0" w:color="000000"/>
              <w:bottom w:val="single" w:sz="4" w:space="0" w:color="000000"/>
              <w:right w:val="single" w:sz="4" w:space="0" w:color="000000"/>
            </w:tcBorders>
            <w:noWrap/>
            <w:vAlign w:val="bottom"/>
          </w:tcPr>
          <w:p w:rsidR="00223B0D" w:rsidRPr="00F40B62" w:rsidRDefault="00223B0D">
            <w:pPr>
              <w:spacing w:after="0" w:line="240" w:lineRule="auto"/>
              <w:rPr>
                <w:rFonts w:asciiTheme="minorHAnsi" w:eastAsia="Times New Roman" w:hAnsiTheme="minorHAnsi" w:cs="Arial"/>
                <w:sz w:val="24"/>
                <w:szCs w:val="24"/>
              </w:rPr>
            </w:pPr>
          </w:p>
        </w:tc>
        <w:tc>
          <w:tcPr>
            <w:tcW w:w="1440" w:type="dxa"/>
            <w:tcBorders>
              <w:top w:val="nil"/>
              <w:left w:val="nil"/>
              <w:bottom w:val="single" w:sz="4" w:space="0" w:color="000000"/>
              <w:right w:val="single" w:sz="4" w:space="0" w:color="000000"/>
            </w:tcBorders>
            <w:noWrap/>
            <w:vAlign w:val="bottom"/>
          </w:tcPr>
          <w:p w:rsidR="00223B0D" w:rsidRPr="00F40B62" w:rsidRDefault="00223B0D">
            <w:pPr>
              <w:spacing w:after="0" w:line="240" w:lineRule="auto"/>
              <w:rPr>
                <w:rFonts w:asciiTheme="minorHAnsi" w:eastAsia="Times New Roman" w:hAnsiTheme="minorHAnsi" w:cs="Arial"/>
                <w:sz w:val="24"/>
                <w:szCs w:val="24"/>
              </w:rPr>
            </w:pPr>
          </w:p>
        </w:tc>
        <w:tc>
          <w:tcPr>
            <w:tcW w:w="1323" w:type="dxa"/>
            <w:tcBorders>
              <w:top w:val="nil"/>
              <w:left w:val="nil"/>
              <w:bottom w:val="single" w:sz="4" w:space="0" w:color="000000"/>
              <w:right w:val="single" w:sz="4" w:space="0" w:color="000000"/>
            </w:tcBorders>
            <w:noWrap/>
            <w:vAlign w:val="bottom"/>
          </w:tcPr>
          <w:p w:rsidR="00223B0D" w:rsidRPr="00F40B62" w:rsidRDefault="00223B0D">
            <w:pPr>
              <w:spacing w:after="0" w:line="240" w:lineRule="auto"/>
              <w:rPr>
                <w:rFonts w:asciiTheme="minorHAnsi" w:eastAsia="Times New Roman" w:hAnsiTheme="minorHAnsi" w:cs="Arial"/>
                <w:sz w:val="24"/>
                <w:szCs w:val="24"/>
              </w:rPr>
            </w:pPr>
          </w:p>
        </w:tc>
      </w:tr>
      <w:tr w:rsidR="00223B0D" w:rsidRPr="00F40B62" w:rsidTr="00DF14A8">
        <w:trPr>
          <w:trHeight w:val="255"/>
        </w:trPr>
        <w:tc>
          <w:tcPr>
            <w:tcW w:w="2335" w:type="dxa"/>
            <w:tcBorders>
              <w:top w:val="nil"/>
              <w:left w:val="single" w:sz="4" w:space="0" w:color="000000"/>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Disseminated malignancy</w:t>
            </w:r>
          </w:p>
        </w:tc>
        <w:tc>
          <w:tcPr>
            <w:tcW w:w="1440" w:type="dxa"/>
            <w:tcBorders>
              <w:top w:val="nil"/>
              <w:left w:val="nil"/>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5</w:t>
            </w:r>
          </w:p>
        </w:tc>
        <w:tc>
          <w:tcPr>
            <w:tcW w:w="1323" w:type="dxa"/>
            <w:tcBorders>
              <w:top w:val="nil"/>
              <w:left w:val="nil"/>
              <w:bottom w:val="single" w:sz="4" w:space="0" w:color="000000"/>
              <w:right w:val="single" w:sz="4" w:space="0" w:color="000000"/>
            </w:tcBorders>
            <w:noWrap/>
            <w:vAlign w:val="bottom"/>
            <w:hideMark/>
          </w:tcPr>
          <w:p w:rsidR="00223B0D" w:rsidRPr="00F40B62" w:rsidRDefault="00223B0D">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3.40%</w:t>
            </w:r>
          </w:p>
        </w:tc>
      </w:tr>
    </w:tbl>
    <w:p w:rsidR="002D6C05" w:rsidRPr="00F40B62" w:rsidRDefault="002D6C05" w:rsidP="002D6C05">
      <w:pPr>
        <w:spacing w:line="480" w:lineRule="auto"/>
        <w:rPr>
          <w:rFonts w:asciiTheme="minorHAnsi" w:hAnsiTheme="minorHAnsi" w:cstheme="minorHAnsi"/>
          <w:sz w:val="24"/>
          <w:szCs w:val="24"/>
        </w:rPr>
      </w:pPr>
    </w:p>
    <w:p w:rsidR="002D6C05" w:rsidRPr="00F40B62" w:rsidRDefault="002D6C05" w:rsidP="002D6C05">
      <w:pPr>
        <w:spacing w:line="480" w:lineRule="auto"/>
        <w:rPr>
          <w:rFonts w:asciiTheme="minorHAnsi" w:hAnsiTheme="minorHAnsi" w:cstheme="minorHAnsi"/>
          <w:sz w:val="24"/>
          <w:szCs w:val="24"/>
        </w:rPr>
      </w:pPr>
      <w:r w:rsidRPr="00F40B62">
        <w:rPr>
          <w:rFonts w:asciiTheme="minorHAnsi" w:hAnsiTheme="minorHAnsi" w:cstheme="minorHAnsi"/>
          <w:sz w:val="24"/>
          <w:szCs w:val="24"/>
        </w:rPr>
        <w:t>*These include acute or chronic gastritis, cerebrovascular accident (CVA), osteoarthritis, pneumonia, urinary tract infections and anaemia.</w:t>
      </w:r>
    </w:p>
    <w:p w:rsidR="002D6C05" w:rsidRPr="00F40B62" w:rsidRDefault="002D6C05" w:rsidP="002D6C05">
      <w:pPr>
        <w:spacing w:line="480" w:lineRule="auto"/>
        <w:rPr>
          <w:rFonts w:asciiTheme="minorHAnsi" w:hAnsiTheme="minorHAnsi" w:cstheme="minorHAnsi"/>
          <w:sz w:val="24"/>
          <w:szCs w:val="24"/>
        </w:rPr>
      </w:pPr>
      <w:r w:rsidRPr="00F40B62">
        <w:rPr>
          <w:rFonts w:asciiTheme="minorHAnsi" w:hAnsiTheme="minorHAnsi" w:cstheme="minorHAnsi"/>
          <w:bCs/>
          <w:sz w:val="24"/>
          <w:szCs w:val="24"/>
          <w:u w:val="single"/>
        </w:rPr>
        <w:t>CLINICAL CHARACTERSITICS</w:t>
      </w:r>
    </w:p>
    <w:p w:rsidR="002D6C05" w:rsidRPr="00F40B62" w:rsidRDefault="002D6C05" w:rsidP="002D6C05">
      <w:pPr>
        <w:spacing w:line="480" w:lineRule="auto"/>
        <w:rPr>
          <w:rFonts w:asciiTheme="minorHAnsi" w:hAnsiTheme="minorHAnsi" w:cstheme="minorHAnsi"/>
          <w:sz w:val="24"/>
          <w:szCs w:val="24"/>
        </w:rPr>
      </w:pPr>
      <w:r w:rsidRPr="00F40B62">
        <w:rPr>
          <w:rFonts w:asciiTheme="minorHAnsi" w:hAnsiTheme="minorHAnsi" w:cstheme="minorHAnsi"/>
          <w:sz w:val="24"/>
          <w:szCs w:val="24"/>
        </w:rPr>
        <w:t xml:space="preserve">The most common presentation to ED was melaena (59.9%, n = 88) followed by haematemesis (49%, n = 72) and haematochezia (12.2%, n = 18). </w:t>
      </w:r>
    </w:p>
    <w:p w:rsidR="00223B0D" w:rsidRPr="00F40B62" w:rsidRDefault="002D6C05" w:rsidP="000244E0">
      <w:pPr>
        <w:spacing w:line="480" w:lineRule="auto"/>
        <w:rPr>
          <w:rFonts w:asciiTheme="minorHAnsi" w:hAnsiTheme="minorHAnsi" w:cstheme="minorHAnsi"/>
          <w:sz w:val="24"/>
          <w:szCs w:val="24"/>
        </w:rPr>
      </w:pPr>
      <w:r w:rsidRPr="00F40B62">
        <w:rPr>
          <w:rFonts w:asciiTheme="minorHAnsi" w:hAnsiTheme="minorHAnsi" w:cstheme="minorHAnsi"/>
          <w:sz w:val="24"/>
          <w:szCs w:val="24"/>
        </w:rPr>
        <w:t>28.6% (n = 42) of patients presented with abdominal pain while 27.9% (n = 41) presented with epigastric pain, 16.3% (n = 24) of patients presented with recent syncope.</w:t>
      </w:r>
    </w:p>
    <w:p w:rsidR="00CE5FCB" w:rsidRDefault="002D6C05" w:rsidP="00CE5FCB">
      <w:pPr>
        <w:keepNext/>
        <w:spacing w:line="480" w:lineRule="auto"/>
      </w:pPr>
      <w:r w:rsidRPr="00F40B62">
        <w:rPr>
          <w:noProof/>
          <w:lang w:val="en-US" w:eastAsia="ja-JP"/>
        </w:rPr>
        <w:lastRenderedPageBreak/>
        <w:drawing>
          <wp:inline distT="0" distB="0" distL="0" distR="0" wp14:anchorId="08E05EC4" wp14:editId="76552C45">
            <wp:extent cx="5073650" cy="2966720"/>
            <wp:effectExtent l="0" t="0" r="12700" b="508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23B0D" w:rsidRPr="00F407CC" w:rsidRDefault="00CE5FCB" w:rsidP="00CE5FCB">
      <w:pPr>
        <w:pStyle w:val="Caption"/>
        <w:rPr>
          <w:rFonts w:asciiTheme="minorHAnsi" w:hAnsiTheme="minorHAnsi" w:cstheme="minorHAnsi"/>
          <w:sz w:val="16"/>
          <w:szCs w:val="16"/>
        </w:rPr>
      </w:pPr>
      <w:bookmarkStart w:id="27" w:name="_Toc526961353"/>
      <w:r w:rsidRPr="00F407CC">
        <w:rPr>
          <w:rFonts w:asciiTheme="minorHAnsi" w:hAnsiTheme="minorHAnsi" w:cstheme="minorHAnsi"/>
          <w:sz w:val="16"/>
          <w:szCs w:val="16"/>
        </w:rPr>
        <w:t xml:space="preserve">Figure </w:t>
      </w:r>
      <w:r w:rsidRPr="00F407CC">
        <w:rPr>
          <w:rFonts w:asciiTheme="minorHAnsi" w:hAnsiTheme="minorHAnsi" w:cstheme="minorHAnsi"/>
          <w:sz w:val="16"/>
          <w:szCs w:val="16"/>
        </w:rPr>
        <w:fldChar w:fldCharType="begin"/>
      </w:r>
      <w:r w:rsidRPr="00F407CC">
        <w:rPr>
          <w:rFonts w:asciiTheme="minorHAnsi" w:hAnsiTheme="minorHAnsi" w:cstheme="minorHAnsi"/>
          <w:sz w:val="16"/>
          <w:szCs w:val="16"/>
        </w:rPr>
        <w:instrText xml:space="preserve"> SEQ Figure \* ARABIC </w:instrText>
      </w:r>
      <w:r w:rsidRPr="00F407CC">
        <w:rPr>
          <w:rFonts w:asciiTheme="minorHAnsi" w:hAnsiTheme="minorHAnsi" w:cstheme="minorHAnsi"/>
          <w:sz w:val="16"/>
          <w:szCs w:val="16"/>
        </w:rPr>
        <w:fldChar w:fldCharType="separate"/>
      </w:r>
      <w:r w:rsidRPr="00F407CC">
        <w:rPr>
          <w:rFonts w:asciiTheme="minorHAnsi" w:hAnsiTheme="minorHAnsi" w:cstheme="minorHAnsi"/>
          <w:noProof/>
          <w:sz w:val="16"/>
          <w:szCs w:val="16"/>
        </w:rPr>
        <w:t>5</w:t>
      </w:r>
      <w:bookmarkEnd w:id="27"/>
      <w:r w:rsidRPr="00F407CC">
        <w:rPr>
          <w:rFonts w:asciiTheme="minorHAnsi" w:hAnsiTheme="minorHAnsi" w:cstheme="minorHAnsi"/>
          <w:sz w:val="16"/>
          <w:szCs w:val="16"/>
        </w:rPr>
        <w:fldChar w:fldCharType="end"/>
      </w:r>
    </w:p>
    <w:p w:rsidR="002D6C05" w:rsidRPr="00F40B62" w:rsidRDefault="002D6C05" w:rsidP="002D6C05">
      <w:pPr>
        <w:spacing w:line="480" w:lineRule="auto"/>
        <w:rPr>
          <w:rFonts w:asciiTheme="minorHAnsi" w:hAnsiTheme="minorHAnsi" w:cstheme="minorHAnsi"/>
          <w:sz w:val="24"/>
          <w:szCs w:val="24"/>
        </w:rPr>
      </w:pPr>
      <w:r w:rsidRPr="00F40B62">
        <w:rPr>
          <w:rFonts w:asciiTheme="minorHAnsi" w:hAnsiTheme="minorHAnsi" w:cstheme="minorHAnsi"/>
          <w:sz w:val="24"/>
          <w:szCs w:val="24"/>
        </w:rPr>
        <w:t>51% (n = 75) of patients were haemodynamically stable with no signs of shock, 28.6% (n = 42) presented with tachycardia (pulse&gt;100 per minute) and 20.4% (n = 30) presented with hypotension (systolic blood pressure &lt;90 mm Hg).</w:t>
      </w:r>
    </w:p>
    <w:p w:rsidR="00CE5FCB" w:rsidRDefault="00FE47F7" w:rsidP="00CE5FCB">
      <w:pPr>
        <w:keepNext/>
        <w:spacing w:line="480" w:lineRule="auto"/>
      </w:pPr>
      <w:r w:rsidRPr="00F40B62">
        <w:rPr>
          <w:noProof/>
          <w:lang w:val="en-US" w:eastAsia="ja-JP"/>
        </w:rPr>
        <w:drawing>
          <wp:inline distT="0" distB="0" distL="0" distR="0" wp14:anchorId="770AB5DA" wp14:editId="70EF69B3">
            <wp:extent cx="4572000" cy="2743200"/>
            <wp:effectExtent l="0" t="0" r="0" b="0"/>
            <wp:docPr id="17" name="Chart 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162099-BC7F-4337-8B50-92D4C584D4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D6C05" w:rsidRPr="00F407CC" w:rsidRDefault="00CE5FCB" w:rsidP="00CE5FCB">
      <w:pPr>
        <w:pStyle w:val="Caption"/>
        <w:rPr>
          <w:rFonts w:asciiTheme="minorHAnsi" w:hAnsiTheme="minorHAnsi" w:cstheme="minorHAnsi"/>
          <w:sz w:val="16"/>
          <w:szCs w:val="16"/>
        </w:rPr>
      </w:pPr>
      <w:bookmarkStart w:id="28" w:name="_Toc526961354"/>
      <w:r w:rsidRPr="00F407CC">
        <w:rPr>
          <w:rFonts w:asciiTheme="minorHAnsi" w:hAnsiTheme="minorHAnsi" w:cstheme="minorHAnsi"/>
          <w:sz w:val="16"/>
          <w:szCs w:val="16"/>
        </w:rPr>
        <w:t xml:space="preserve">Figure </w:t>
      </w:r>
      <w:r w:rsidRPr="00F407CC">
        <w:rPr>
          <w:rFonts w:asciiTheme="minorHAnsi" w:hAnsiTheme="minorHAnsi" w:cstheme="minorHAnsi"/>
          <w:sz w:val="16"/>
          <w:szCs w:val="16"/>
        </w:rPr>
        <w:fldChar w:fldCharType="begin"/>
      </w:r>
      <w:r w:rsidRPr="00F407CC">
        <w:rPr>
          <w:rFonts w:asciiTheme="minorHAnsi" w:hAnsiTheme="minorHAnsi" w:cstheme="minorHAnsi"/>
          <w:sz w:val="16"/>
          <w:szCs w:val="16"/>
        </w:rPr>
        <w:instrText xml:space="preserve"> SEQ Figure \* ARABIC </w:instrText>
      </w:r>
      <w:r w:rsidRPr="00F407CC">
        <w:rPr>
          <w:rFonts w:asciiTheme="minorHAnsi" w:hAnsiTheme="minorHAnsi" w:cstheme="minorHAnsi"/>
          <w:sz w:val="16"/>
          <w:szCs w:val="16"/>
        </w:rPr>
        <w:fldChar w:fldCharType="separate"/>
      </w:r>
      <w:r w:rsidRPr="00F407CC">
        <w:rPr>
          <w:rFonts w:asciiTheme="minorHAnsi" w:hAnsiTheme="minorHAnsi" w:cstheme="minorHAnsi"/>
          <w:noProof/>
          <w:sz w:val="16"/>
          <w:szCs w:val="16"/>
        </w:rPr>
        <w:t>6</w:t>
      </w:r>
      <w:bookmarkEnd w:id="28"/>
      <w:r w:rsidRPr="00F407CC">
        <w:rPr>
          <w:rFonts w:asciiTheme="minorHAnsi" w:hAnsiTheme="minorHAnsi" w:cstheme="minorHAnsi"/>
          <w:sz w:val="16"/>
          <w:szCs w:val="16"/>
        </w:rPr>
        <w:fldChar w:fldCharType="end"/>
      </w:r>
    </w:p>
    <w:p w:rsidR="00FE47F7" w:rsidRPr="00F40B62" w:rsidRDefault="00FE47F7" w:rsidP="00FE47F7">
      <w:pPr>
        <w:spacing w:line="480" w:lineRule="auto"/>
        <w:rPr>
          <w:rFonts w:asciiTheme="minorHAnsi" w:hAnsiTheme="minorHAnsi" w:cstheme="minorHAnsi"/>
          <w:sz w:val="24"/>
          <w:szCs w:val="24"/>
        </w:rPr>
      </w:pPr>
      <w:r w:rsidRPr="00F40B62">
        <w:rPr>
          <w:rFonts w:asciiTheme="minorHAnsi" w:hAnsiTheme="minorHAnsi" w:cstheme="minorHAnsi"/>
          <w:sz w:val="24"/>
          <w:szCs w:val="24"/>
        </w:rPr>
        <w:lastRenderedPageBreak/>
        <w:t>The mean initial haemoglobin value was 9.803 g/dL ± 3.71 (SD), and the mean initial urea value was 12.64 mmol/L ± 11.28 (SD).</w:t>
      </w:r>
    </w:p>
    <w:p w:rsidR="00FE47F7" w:rsidRPr="00F40B62" w:rsidRDefault="00FE47F7" w:rsidP="00FE47F7">
      <w:pPr>
        <w:spacing w:line="480" w:lineRule="auto"/>
        <w:rPr>
          <w:rFonts w:asciiTheme="minorHAnsi" w:hAnsiTheme="minorHAnsi" w:cstheme="minorHAnsi"/>
          <w:bCs/>
          <w:sz w:val="24"/>
          <w:szCs w:val="24"/>
          <w:u w:val="single"/>
        </w:rPr>
      </w:pPr>
      <w:r w:rsidRPr="00F40B62">
        <w:rPr>
          <w:rFonts w:asciiTheme="minorHAnsi" w:hAnsiTheme="minorHAnsi" w:cstheme="minorHAnsi"/>
          <w:bCs/>
          <w:sz w:val="24"/>
          <w:szCs w:val="24"/>
          <w:u w:val="single"/>
        </w:rPr>
        <w:t>GLASGOW – BLATCHFORD SCORE</w:t>
      </w:r>
    </w:p>
    <w:p w:rsidR="00FE47F7" w:rsidRPr="00F40B62" w:rsidRDefault="00FE47F7" w:rsidP="00FE47F7">
      <w:pPr>
        <w:spacing w:line="480" w:lineRule="auto"/>
        <w:rPr>
          <w:rFonts w:asciiTheme="minorHAnsi" w:hAnsiTheme="minorHAnsi" w:cstheme="minorHAnsi"/>
          <w:bCs/>
          <w:sz w:val="24"/>
          <w:szCs w:val="24"/>
        </w:rPr>
      </w:pPr>
      <w:r w:rsidRPr="00F40B62">
        <w:rPr>
          <w:rFonts w:asciiTheme="minorHAnsi" w:hAnsiTheme="minorHAnsi" w:cstheme="minorHAnsi"/>
          <w:bCs/>
          <w:sz w:val="24"/>
          <w:szCs w:val="24"/>
        </w:rPr>
        <w:t>94.6% (n = 139) of participants had a Glasgow-Blatchford score higher than zero, thus placing them in the high-risk category.</w:t>
      </w:r>
    </w:p>
    <w:p w:rsidR="00CE5FCB" w:rsidRDefault="00CD7B8E" w:rsidP="00CE5FCB">
      <w:pPr>
        <w:keepNext/>
        <w:spacing w:line="480" w:lineRule="auto"/>
      </w:pPr>
      <w:r>
        <w:rPr>
          <w:noProof/>
          <w:lang w:val="en-US" w:eastAsia="ja-JP"/>
        </w:rPr>
        <w:drawing>
          <wp:inline distT="0" distB="0" distL="0" distR="0" wp14:anchorId="2379C1AC" wp14:editId="1107B6F5">
            <wp:extent cx="4572000" cy="2743200"/>
            <wp:effectExtent l="0" t="0" r="0" b="0"/>
            <wp:docPr id="3" name="Chart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335A93-7DC7-4F74-91A8-EA61F404E5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E47F7" w:rsidRDefault="00CE5FCB" w:rsidP="00CE5FCB">
      <w:pPr>
        <w:pStyle w:val="Caption"/>
        <w:rPr>
          <w:rFonts w:asciiTheme="minorHAnsi" w:hAnsiTheme="minorHAnsi" w:cstheme="minorHAnsi"/>
          <w:sz w:val="16"/>
          <w:szCs w:val="16"/>
        </w:rPr>
      </w:pPr>
      <w:bookmarkStart w:id="29" w:name="_Toc526961355"/>
      <w:r w:rsidRPr="00F407CC">
        <w:rPr>
          <w:rFonts w:asciiTheme="minorHAnsi" w:hAnsiTheme="minorHAnsi" w:cstheme="minorHAnsi"/>
          <w:sz w:val="16"/>
          <w:szCs w:val="16"/>
        </w:rPr>
        <w:t xml:space="preserve">Figure </w:t>
      </w:r>
      <w:r w:rsidRPr="00F407CC">
        <w:rPr>
          <w:rFonts w:asciiTheme="minorHAnsi" w:hAnsiTheme="minorHAnsi" w:cstheme="minorHAnsi"/>
          <w:sz w:val="16"/>
          <w:szCs w:val="16"/>
        </w:rPr>
        <w:fldChar w:fldCharType="begin"/>
      </w:r>
      <w:r w:rsidRPr="00F407CC">
        <w:rPr>
          <w:rFonts w:asciiTheme="minorHAnsi" w:hAnsiTheme="minorHAnsi" w:cstheme="minorHAnsi"/>
          <w:sz w:val="16"/>
          <w:szCs w:val="16"/>
        </w:rPr>
        <w:instrText xml:space="preserve"> SEQ Figure \* ARABIC </w:instrText>
      </w:r>
      <w:r w:rsidRPr="00F407CC">
        <w:rPr>
          <w:rFonts w:asciiTheme="minorHAnsi" w:hAnsiTheme="minorHAnsi" w:cstheme="minorHAnsi"/>
          <w:sz w:val="16"/>
          <w:szCs w:val="16"/>
        </w:rPr>
        <w:fldChar w:fldCharType="separate"/>
      </w:r>
      <w:r w:rsidRPr="00F407CC">
        <w:rPr>
          <w:rFonts w:asciiTheme="minorHAnsi" w:hAnsiTheme="minorHAnsi" w:cstheme="minorHAnsi"/>
          <w:noProof/>
          <w:sz w:val="16"/>
          <w:szCs w:val="16"/>
        </w:rPr>
        <w:t>7</w:t>
      </w:r>
      <w:bookmarkEnd w:id="29"/>
      <w:r w:rsidRPr="00F407CC">
        <w:rPr>
          <w:rFonts w:asciiTheme="minorHAnsi" w:hAnsiTheme="minorHAnsi" w:cstheme="minorHAnsi"/>
          <w:sz w:val="16"/>
          <w:szCs w:val="16"/>
        </w:rPr>
        <w:fldChar w:fldCharType="end"/>
      </w:r>
    </w:p>
    <w:p w:rsidR="00CD7B8E" w:rsidRPr="00CD7B8E" w:rsidRDefault="00CD7B8E" w:rsidP="00CD7B8E"/>
    <w:p w:rsidR="00FE47F7" w:rsidRPr="00F40B62" w:rsidRDefault="00FE47F7" w:rsidP="00FE47F7">
      <w:pPr>
        <w:spacing w:line="480" w:lineRule="auto"/>
        <w:rPr>
          <w:rFonts w:asciiTheme="minorHAnsi" w:hAnsiTheme="minorHAnsi" w:cstheme="minorHAnsi"/>
          <w:bCs/>
          <w:sz w:val="24"/>
          <w:szCs w:val="24"/>
          <w:u w:val="single"/>
        </w:rPr>
      </w:pPr>
      <w:r w:rsidRPr="00F40B62">
        <w:rPr>
          <w:rFonts w:asciiTheme="minorHAnsi" w:hAnsiTheme="minorHAnsi" w:cstheme="minorHAnsi"/>
          <w:bCs/>
          <w:sz w:val="24"/>
          <w:szCs w:val="24"/>
          <w:u w:val="single"/>
        </w:rPr>
        <w:t>TIME TO ENDOSCOPY</w:t>
      </w:r>
    </w:p>
    <w:p w:rsidR="00FE47F7" w:rsidRPr="00F40B62" w:rsidRDefault="00FE47F7" w:rsidP="00FE47F7">
      <w:pPr>
        <w:spacing w:line="480" w:lineRule="auto"/>
        <w:rPr>
          <w:rFonts w:asciiTheme="minorHAnsi" w:hAnsiTheme="minorHAnsi" w:cstheme="minorHAnsi"/>
          <w:bCs/>
          <w:sz w:val="24"/>
          <w:szCs w:val="24"/>
        </w:rPr>
      </w:pPr>
      <w:r w:rsidRPr="00F40B62">
        <w:rPr>
          <w:rFonts w:asciiTheme="minorHAnsi" w:hAnsiTheme="minorHAnsi" w:cstheme="minorHAnsi"/>
          <w:bCs/>
          <w:sz w:val="24"/>
          <w:szCs w:val="24"/>
        </w:rPr>
        <w:t xml:space="preserve">Upper endoscopy was done for 66% (n = 97) of the patients. </w:t>
      </w:r>
    </w:p>
    <w:p w:rsidR="00CE5FCB" w:rsidRDefault="00FE47F7" w:rsidP="00CE5FCB">
      <w:pPr>
        <w:keepNext/>
        <w:spacing w:line="480" w:lineRule="auto"/>
      </w:pPr>
      <w:r w:rsidRPr="00F40B62">
        <w:rPr>
          <w:noProof/>
          <w:lang w:val="en-US" w:eastAsia="ja-JP"/>
        </w:rPr>
        <w:lastRenderedPageBreak/>
        <w:drawing>
          <wp:inline distT="0" distB="0" distL="0" distR="0" wp14:anchorId="7D12E64E" wp14:editId="5CAD7F06">
            <wp:extent cx="4568825" cy="2740025"/>
            <wp:effectExtent l="0" t="0" r="3175" b="317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E47F7" w:rsidRPr="00F407CC" w:rsidRDefault="00CE5FCB" w:rsidP="00CE5FCB">
      <w:pPr>
        <w:pStyle w:val="Caption"/>
        <w:rPr>
          <w:rFonts w:asciiTheme="minorHAnsi" w:hAnsiTheme="minorHAnsi" w:cstheme="minorHAnsi"/>
          <w:bCs/>
          <w:sz w:val="16"/>
          <w:szCs w:val="16"/>
        </w:rPr>
      </w:pPr>
      <w:bookmarkStart w:id="30" w:name="_Toc526961356"/>
      <w:r w:rsidRPr="00F407CC">
        <w:rPr>
          <w:rFonts w:asciiTheme="minorHAnsi" w:hAnsiTheme="minorHAnsi" w:cstheme="minorHAnsi"/>
          <w:sz w:val="16"/>
          <w:szCs w:val="16"/>
        </w:rPr>
        <w:t xml:space="preserve">Figure </w:t>
      </w:r>
      <w:r w:rsidRPr="00F407CC">
        <w:rPr>
          <w:rFonts w:asciiTheme="minorHAnsi" w:hAnsiTheme="minorHAnsi" w:cstheme="minorHAnsi"/>
          <w:sz w:val="16"/>
          <w:szCs w:val="16"/>
        </w:rPr>
        <w:fldChar w:fldCharType="begin"/>
      </w:r>
      <w:r w:rsidRPr="00F407CC">
        <w:rPr>
          <w:rFonts w:asciiTheme="minorHAnsi" w:hAnsiTheme="minorHAnsi" w:cstheme="minorHAnsi"/>
          <w:sz w:val="16"/>
          <w:szCs w:val="16"/>
        </w:rPr>
        <w:instrText xml:space="preserve"> SEQ Figure \* ARABIC </w:instrText>
      </w:r>
      <w:r w:rsidRPr="00F407CC">
        <w:rPr>
          <w:rFonts w:asciiTheme="minorHAnsi" w:hAnsiTheme="minorHAnsi" w:cstheme="minorHAnsi"/>
          <w:sz w:val="16"/>
          <w:szCs w:val="16"/>
        </w:rPr>
        <w:fldChar w:fldCharType="separate"/>
      </w:r>
      <w:r w:rsidRPr="00F407CC">
        <w:rPr>
          <w:rFonts w:asciiTheme="minorHAnsi" w:hAnsiTheme="minorHAnsi" w:cstheme="minorHAnsi"/>
          <w:noProof/>
          <w:sz w:val="16"/>
          <w:szCs w:val="16"/>
        </w:rPr>
        <w:t>8</w:t>
      </w:r>
      <w:bookmarkEnd w:id="30"/>
      <w:r w:rsidRPr="00F407CC">
        <w:rPr>
          <w:rFonts w:asciiTheme="minorHAnsi" w:hAnsiTheme="minorHAnsi" w:cstheme="minorHAnsi"/>
          <w:sz w:val="16"/>
          <w:szCs w:val="16"/>
        </w:rPr>
        <w:fldChar w:fldCharType="end"/>
      </w:r>
    </w:p>
    <w:p w:rsidR="00FE47F7" w:rsidRPr="00F40B62" w:rsidRDefault="00FE47F7" w:rsidP="00FE47F7">
      <w:pPr>
        <w:spacing w:line="480" w:lineRule="auto"/>
        <w:rPr>
          <w:rFonts w:asciiTheme="minorHAnsi" w:hAnsiTheme="minorHAnsi" w:cstheme="minorHAnsi"/>
          <w:bCs/>
          <w:sz w:val="24"/>
          <w:szCs w:val="24"/>
        </w:rPr>
      </w:pPr>
      <w:r w:rsidRPr="00F40B62">
        <w:rPr>
          <w:rFonts w:asciiTheme="minorHAnsi" w:hAnsiTheme="minorHAnsi" w:cstheme="minorHAnsi"/>
          <w:bCs/>
          <w:sz w:val="24"/>
          <w:szCs w:val="24"/>
        </w:rPr>
        <w:t>The mean time to endoscopy was 66.13 ± 66.22 hours. The shortest time to endoscopy recorded being 1.61 hours and the longest being 287.05 hours.</w:t>
      </w:r>
    </w:p>
    <w:p w:rsidR="00FE47F7" w:rsidRPr="00F40B62" w:rsidRDefault="00FE47F7" w:rsidP="00FE47F7">
      <w:pPr>
        <w:spacing w:line="480" w:lineRule="auto"/>
        <w:rPr>
          <w:rFonts w:asciiTheme="minorHAnsi" w:hAnsiTheme="minorHAnsi" w:cstheme="minorHAnsi"/>
          <w:bCs/>
          <w:sz w:val="24"/>
          <w:szCs w:val="24"/>
        </w:rPr>
      </w:pPr>
      <w:r w:rsidRPr="00F40B62">
        <w:rPr>
          <w:rFonts w:asciiTheme="minorHAnsi" w:hAnsiTheme="minorHAnsi" w:cstheme="minorHAnsi"/>
          <w:bCs/>
          <w:sz w:val="24"/>
          <w:szCs w:val="24"/>
        </w:rPr>
        <w:t>7.22% (n = 7) of patients had endoscopy done within 12 hours of admission, 24.74% (n = 24) had endoscopy done at between 12 and 24 hours from admission, and 68.04% (n = 66) had endoscopy done after 24 hours of admission.</w:t>
      </w:r>
    </w:p>
    <w:p w:rsidR="00CE5FCB" w:rsidRDefault="00FE47F7" w:rsidP="00CE5FCB">
      <w:pPr>
        <w:keepNext/>
        <w:spacing w:line="480" w:lineRule="auto"/>
      </w:pPr>
      <w:r w:rsidRPr="00F40B62">
        <w:rPr>
          <w:noProof/>
          <w:lang w:val="en-US" w:eastAsia="ja-JP"/>
        </w:rPr>
        <w:lastRenderedPageBreak/>
        <w:drawing>
          <wp:inline distT="0" distB="0" distL="0" distR="0" wp14:anchorId="545EBD77" wp14:editId="38A13F1D">
            <wp:extent cx="5210175" cy="2971800"/>
            <wp:effectExtent l="0" t="0" r="9525" b="0"/>
            <wp:docPr id="19" name="Chart 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FF2F7A-33D7-4799-ABA8-A5679E2807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E47F7" w:rsidRPr="00F407CC" w:rsidRDefault="00CE5FCB" w:rsidP="00CE5FCB">
      <w:pPr>
        <w:pStyle w:val="Caption"/>
        <w:rPr>
          <w:rFonts w:asciiTheme="minorHAnsi" w:hAnsiTheme="minorHAnsi" w:cstheme="minorHAnsi"/>
          <w:b/>
          <w:bCs/>
          <w:sz w:val="16"/>
          <w:szCs w:val="16"/>
          <w:u w:val="single"/>
        </w:rPr>
      </w:pPr>
      <w:bookmarkStart w:id="31" w:name="_Toc526961357"/>
      <w:r w:rsidRPr="00F407CC">
        <w:rPr>
          <w:rFonts w:asciiTheme="minorHAnsi" w:hAnsiTheme="minorHAnsi" w:cstheme="minorHAnsi"/>
          <w:sz w:val="16"/>
          <w:szCs w:val="16"/>
        </w:rPr>
        <w:t xml:space="preserve">Figure </w:t>
      </w:r>
      <w:r w:rsidRPr="00F407CC">
        <w:rPr>
          <w:rFonts w:asciiTheme="minorHAnsi" w:hAnsiTheme="minorHAnsi" w:cstheme="minorHAnsi"/>
          <w:sz w:val="16"/>
          <w:szCs w:val="16"/>
        </w:rPr>
        <w:fldChar w:fldCharType="begin"/>
      </w:r>
      <w:r w:rsidRPr="00F407CC">
        <w:rPr>
          <w:rFonts w:asciiTheme="minorHAnsi" w:hAnsiTheme="minorHAnsi" w:cstheme="minorHAnsi"/>
          <w:sz w:val="16"/>
          <w:szCs w:val="16"/>
        </w:rPr>
        <w:instrText xml:space="preserve"> SEQ Figure \* ARABIC </w:instrText>
      </w:r>
      <w:r w:rsidRPr="00F407CC">
        <w:rPr>
          <w:rFonts w:asciiTheme="minorHAnsi" w:hAnsiTheme="minorHAnsi" w:cstheme="minorHAnsi"/>
          <w:sz w:val="16"/>
          <w:szCs w:val="16"/>
        </w:rPr>
        <w:fldChar w:fldCharType="separate"/>
      </w:r>
      <w:r w:rsidRPr="00F407CC">
        <w:rPr>
          <w:rFonts w:asciiTheme="minorHAnsi" w:hAnsiTheme="minorHAnsi" w:cstheme="minorHAnsi"/>
          <w:noProof/>
          <w:sz w:val="16"/>
          <w:szCs w:val="16"/>
        </w:rPr>
        <w:t>9</w:t>
      </w:r>
      <w:bookmarkEnd w:id="31"/>
      <w:r w:rsidRPr="00F407CC">
        <w:rPr>
          <w:rFonts w:asciiTheme="minorHAnsi" w:hAnsiTheme="minorHAnsi" w:cstheme="minorHAnsi"/>
          <w:sz w:val="16"/>
          <w:szCs w:val="16"/>
        </w:rPr>
        <w:fldChar w:fldCharType="end"/>
      </w:r>
    </w:p>
    <w:p w:rsidR="00FE47F7" w:rsidRPr="00F40B62" w:rsidRDefault="00FE47F7" w:rsidP="00FE47F7">
      <w:pPr>
        <w:spacing w:line="480" w:lineRule="auto"/>
        <w:rPr>
          <w:rFonts w:asciiTheme="minorHAnsi" w:hAnsiTheme="minorHAnsi" w:cstheme="minorHAnsi"/>
          <w:bCs/>
          <w:sz w:val="24"/>
          <w:szCs w:val="24"/>
          <w:u w:val="single"/>
        </w:rPr>
      </w:pPr>
      <w:r w:rsidRPr="00F40B62">
        <w:rPr>
          <w:rFonts w:asciiTheme="minorHAnsi" w:hAnsiTheme="minorHAnsi" w:cstheme="minorHAnsi"/>
          <w:bCs/>
          <w:sz w:val="24"/>
          <w:szCs w:val="24"/>
          <w:u w:val="single"/>
        </w:rPr>
        <w:t>ENDOSCOPIC FINDINGS</w:t>
      </w:r>
    </w:p>
    <w:p w:rsidR="00FE47F7" w:rsidRPr="00F40B62" w:rsidRDefault="00FE47F7" w:rsidP="00FE47F7">
      <w:pPr>
        <w:spacing w:line="480" w:lineRule="auto"/>
        <w:rPr>
          <w:rFonts w:asciiTheme="minorHAnsi" w:hAnsiTheme="minorHAnsi" w:cstheme="minorHAnsi"/>
          <w:sz w:val="24"/>
          <w:szCs w:val="24"/>
        </w:rPr>
      </w:pPr>
      <w:r w:rsidRPr="00F40B62">
        <w:rPr>
          <w:rFonts w:asciiTheme="minorHAnsi" w:hAnsiTheme="minorHAnsi" w:cstheme="minorHAnsi"/>
          <w:sz w:val="24"/>
          <w:szCs w:val="24"/>
        </w:rPr>
        <w:t xml:space="preserve">The most common endoscopic findings were duodenal ulcer (38.14%, n = 37) and erosive/haemorrhagic gastritis (37.11%, n = 37). This was followed by gastric ulcer (24.5%, n = 36), oesophagitis (10.2%, n = 15) and Mallory-Weiss syndrome (7.5%, n = 11). </w:t>
      </w:r>
    </w:p>
    <w:p w:rsidR="00FE47F7" w:rsidRPr="00F40B62" w:rsidRDefault="00FE47F7" w:rsidP="00FE47F7">
      <w:pPr>
        <w:spacing w:line="480" w:lineRule="auto"/>
        <w:rPr>
          <w:rFonts w:asciiTheme="minorHAnsi" w:hAnsiTheme="minorHAnsi" w:cstheme="minorHAnsi"/>
          <w:sz w:val="24"/>
          <w:szCs w:val="24"/>
        </w:rPr>
      </w:pPr>
      <w:r w:rsidRPr="00F40B62">
        <w:rPr>
          <w:rFonts w:asciiTheme="minorHAnsi" w:hAnsiTheme="minorHAnsi" w:cstheme="minorHAnsi"/>
          <w:sz w:val="24"/>
          <w:szCs w:val="24"/>
        </w:rPr>
        <w:t>There were 7 cases of oesophageal varices (7.22%), 1 case of gastric varices (1.03%), and 7 cases of upper gastrointestinal tract malignancy (7.22%). 32 cases (32.99%) showed other diagnoses such as hiatus hernia, arteriovenous malformations and duodenitis and 5 cases (5.15%) had a normal endoscopy.</w:t>
      </w:r>
    </w:p>
    <w:p w:rsidR="00FE47F7" w:rsidRDefault="00FE47F7" w:rsidP="00FE47F7">
      <w:pPr>
        <w:spacing w:line="480" w:lineRule="auto"/>
        <w:rPr>
          <w:rFonts w:asciiTheme="minorHAnsi" w:hAnsiTheme="minorHAnsi" w:cstheme="minorHAnsi"/>
          <w:sz w:val="24"/>
          <w:szCs w:val="24"/>
        </w:rPr>
      </w:pPr>
      <w:r w:rsidRPr="00F40B62">
        <w:rPr>
          <w:rFonts w:asciiTheme="minorHAnsi" w:hAnsiTheme="minorHAnsi" w:cstheme="minorHAnsi"/>
          <w:sz w:val="24"/>
          <w:szCs w:val="24"/>
        </w:rPr>
        <w:t xml:space="preserve">When combining both duodenal and gastric ulcers the total number of peptic ulcers made up more than three quarters of the endoscopy findings (75.25%, n= 73). </w:t>
      </w:r>
    </w:p>
    <w:p w:rsidR="00CD7B8E" w:rsidRDefault="00CD7B8E" w:rsidP="00FE47F7">
      <w:pPr>
        <w:spacing w:line="480" w:lineRule="auto"/>
        <w:rPr>
          <w:rFonts w:asciiTheme="minorHAnsi" w:hAnsiTheme="minorHAnsi" w:cstheme="minorHAnsi"/>
          <w:sz w:val="24"/>
          <w:szCs w:val="24"/>
        </w:rPr>
      </w:pPr>
    </w:p>
    <w:p w:rsidR="00DF14A8" w:rsidRPr="00DF14A8" w:rsidRDefault="00DF14A8" w:rsidP="00DF14A8">
      <w:pPr>
        <w:pStyle w:val="Caption"/>
        <w:rPr>
          <w:rFonts w:asciiTheme="minorHAnsi" w:hAnsiTheme="minorHAnsi" w:cstheme="minorHAnsi"/>
          <w:i w:val="0"/>
          <w:sz w:val="24"/>
          <w:szCs w:val="24"/>
        </w:rPr>
      </w:pPr>
      <w:bookmarkStart w:id="32" w:name="_Toc527136162"/>
      <w:r w:rsidRPr="00DF14A8">
        <w:rPr>
          <w:rFonts w:asciiTheme="minorHAnsi" w:hAnsiTheme="minorHAnsi" w:cstheme="minorHAnsi"/>
          <w:sz w:val="24"/>
          <w:szCs w:val="24"/>
        </w:rPr>
        <w:lastRenderedPageBreak/>
        <w:t xml:space="preserve">Table </w:t>
      </w:r>
      <w:r w:rsidRPr="00DF14A8">
        <w:rPr>
          <w:rFonts w:asciiTheme="minorHAnsi" w:hAnsiTheme="minorHAnsi" w:cstheme="minorHAnsi"/>
          <w:sz w:val="24"/>
          <w:szCs w:val="24"/>
        </w:rPr>
        <w:fldChar w:fldCharType="begin"/>
      </w:r>
      <w:r w:rsidRPr="00DF14A8">
        <w:rPr>
          <w:rFonts w:asciiTheme="minorHAnsi" w:hAnsiTheme="minorHAnsi" w:cstheme="minorHAnsi"/>
          <w:sz w:val="24"/>
          <w:szCs w:val="24"/>
        </w:rPr>
        <w:instrText xml:space="preserve"> SEQ Table \* ARABIC </w:instrText>
      </w:r>
      <w:r w:rsidRPr="00DF14A8">
        <w:rPr>
          <w:rFonts w:asciiTheme="minorHAnsi" w:hAnsiTheme="minorHAnsi" w:cstheme="minorHAnsi"/>
          <w:sz w:val="24"/>
          <w:szCs w:val="24"/>
        </w:rPr>
        <w:fldChar w:fldCharType="separate"/>
      </w:r>
      <w:r w:rsidR="005F63B4">
        <w:rPr>
          <w:rFonts w:asciiTheme="minorHAnsi" w:hAnsiTheme="minorHAnsi" w:cstheme="minorHAnsi"/>
          <w:noProof/>
          <w:sz w:val="24"/>
          <w:szCs w:val="24"/>
        </w:rPr>
        <w:t>4</w:t>
      </w:r>
      <w:r w:rsidRPr="00DF14A8">
        <w:rPr>
          <w:rFonts w:asciiTheme="minorHAnsi" w:hAnsiTheme="minorHAnsi" w:cstheme="minorHAnsi"/>
          <w:sz w:val="24"/>
          <w:szCs w:val="24"/>
        </w:rPr>
        <w:fldChar w:fldCharType="end"/>
      </w:r>
      <w:r w:rsidRPr="00DF14A8">
        <w:rPr>
          <w:rFonts w:asciiTheme="minorHAnsi" w:hAnsiTheme="minorHAnsi" w:cstheme="minorHAnsi"/>
          <w:sz w:val="24"/>
          <w:szCs w:val="24"/>
        </w:rPr>
        <w:t>. Endoscopic findings patients admitted with UGIB via the emergency department CWM Hospital, Fiji in 2017</w:t>
      </w:r>
      <w:bookmarkEnd w:id="32"/>
    </w:p>
    <w:tbl>
      <w:tblPr>
        <w:tblW w:w="7968" w:type="dxa"/>
        <w:tblLook w:val="04A0" w:firstRow="1" w:lastRow="0" w:firstColumn="1" w:lastColumn="0" w:noHBand="0" w:noVBand="1"/>
      </w:tblPr>
      <w:tblGrid>
        <w:gridCol w:w="4093"/>
        <w:gridCol w:w="1912"/>
        <w:gridCol w:w="1963"/>
      </w:tblGrid>
      <w:tr w:rsidR="00FE47F7" w:rsidRPr="00F40B62" w:rsidTr="00FE47F7">
        <w:trPr>
          <w:trHeight w:val="168"/>
        </w:trPr>
        <w:tc>
          <w:tcPr>
            <w:tcW w:w="4093" w:type="dxa"/>
            <w:tcBorders>
              <w:top w:val="single" w:sz="4" w:space="0" w:color="auto"/>
              <w:left w:val="single" w:sz="4" w:space="0" w:color="000000"/>
              <w:bottom w:val="single" w:sz="4" w:space="0" w:color="000000"/>
              <w:right w:val="single" w:sz="4" w:space="0" w:color="000000"/>
            </w:tcBorders>
            <w:noWrap/>
            <w:vAlign w:val="bottom"/>
            <w:hideMark/>
          </w:tcPr>
          <w:p w:rsidR="00FE47F7" w:rsidRPr="00F40B62" w:rsidRDefault="00FE47F7">
            <w:pPr>
              <w:spacing w:after="0" w:line="240" w:lineRule="auto"/>
              <w:rPr>
                <w:rFonts w:asciiTheme="minorHAnsi" w:eastAsia="Times New Roman" w:hAnsiTheme="minorHAnsi" w:cs="Arial"/>
                <w:sz w:val="24"/>
                <w:szCs w:val="24"/>
              </w:rPr>
            </w:pPr>
            <w:bookmarkStart w:id="33" w:name="_Hlk523875864"/>
            <w:r w:rsidRPr="00F40B62">
              <w:rPr>
                <w:rFonts w:asciiTheme="minorHAnsi" w:eastAsia="Times New Roman" w:hAnsiTheme="minorHAnsi" w:cs="Arial"/>
                <w:sz w:val="24"/>
                <w:szCs w:val="24"/>
              </w:rPr>
              <w:t> </w:t>
            </w:r>
            <w:r w:rsidRPr="00F40B62">
              <w:rPr>
                <w:rFonts w:asciiTheme="minorHAnsi" w:eastAsia="Times New Roman" w:hAnsiTheme="minorHAnsi" w:cs="Arial"/>
                <w:b/>
                <w:i/>
                <w:sz w:val="24"/>
                <w:szCs w:val="24"/>
              </w:rPr>
              <w:t>Endoscopic Finding</w:t>
            </w:r>
          </w:p>
        </w:tc>
        <w:tc>
          <w:tcPr>
            <w:tcW w:w="1912" w:type="dxa"/>
            <w:tcBorders>
              <w:top w:val="single" w:sz="4" w:space="0" w:color="auto"/>
              <w:left w:val="nil"/>
              <w:bottom w:val="single" w:sz="4" w:space="0" w:color="000000"/>
              <w:right w:val="nil"/>
            </w:tcBorders>
            <w:noWrap/>
            <w:vAlign w:val="bottom"/>
            <w:hideMark/>
          </w:tcPr>
          <w:p w:rsidR="00FE47F7" w:rsidRPr="00F40B62" w:rsidRDefault="00FE47F7">
            <w:pPr>
              <w:spacing w:after="0" w:line="240" w:lineRule="auto"/>
              <w:rPr>
                <w:rFonts w:asciiTheme="minorHAnsi" w:eastAsia="Times New Roman" w:hAnsiTheme="minorHAnsi" w:cs="Arial"/>
                <w:b/>
                <w:i/>
                <w:sz w:val="24"/>
                <w:szCs w:val="24"/>
              </w:rPr>
            </w:pPr>
            <w:r w:rsidRPr="00F40B62">
              <w:rPr>
                <w:rFonts w:asciiTheme="minorHAnsi" w:eastAsia="Times New Roman" w:hAnsiTheme="minorHAnsi" w:cs="Arial"/>
                <w:b/>
                <w:i/>
                <w:sz w:val="24"/>
                <w:szCs w:val="24"/>
              </w:rPr>
              <w:t>Total N</w:t>
            </w:r>
            <w:r w:rsidR="001039BF">
              <w:rPr>
                <w:rFonts w:asciiTheme="minorHAnsi" w:eastAsia="Times New Roman" w:hAnsiTheme="minorHAnsi" w:cs="Arial"/>
                <w:b/>
                <w:i/>
                <w:sz w:val="24"/>
                <w:szCs w:val="24"/>
              </w:rPr>
              <w:t>=</w:t>
            </w:r>
            <w:r w:rsidRPr="00F40B62">
              <w:rPr>
                <w:rFonts w:asciiTheme="minorHAnsi" w:eastAsia="Times New Roman" w:hAnsiTheme="minorHAnsi" w:cs="Arial"/>
                <w:b/>
                <w:i/>
                <w:sz w:val="24"/>
                <w:szCs w:val="24"/>
              </w:rPr>
              <w:t>97</w:t>
            </w:r>
          </w:p>
        </w:tc>
        <w:tc>
          <w:tcPr>
            <w:tcW w:w="1963" w:type="dxa"/>
            <w:tcBorders>
              <w:top w:val="single" w:sz="4" w:space="0" w:color="auto"/>
              <w:left w:val="single" w:sz="4" w:space="0" w:color="000000"/>
              <w:bottom w:val="single" w:sz="4" w:space="0" w:color="000000"/>
              <w:right w:val="single" w:sz="4" w:space="0" w:color="000000"/>
            </w:tcBorders>
            <w:noWrap/>
            <w:vAlign w:val="bottom"/>
            <w:hideMark/>
          </w:tcPr>
          <w:p w:rsidR="00FE47F7" w:rsidRPr="00F40B62" w:rsidRDefault="00FE47F7">
            <w:pPr>
              <w:rPr>
                <w:rFonts w:asciiTheme="minorHAnsi" w:eastAsia="Times New Roman" w:hAnsiTheme="minorHAnsi" w:cs="Arial"/>
                <w:b/>
                <w:i/>
                <w:sz w:val="24"/>
                <w:szCs w:val="24"/>
              </w:rPr>
            </w:pPr>
          </w:p>
        </w:tc>
      </w:tr>
      <w:tr w:rsidR="00FE47F7" w:rsidRPr="00F40B62" w:rsidTr="00FE47F7">
        <w:trPr>
          <w:trHeight w:val="168"/>
        </w:trPr>
        <w:tc>
          <w:tcPr>
            <w:tcW w:w="4093" w:type="dxa"/>
            <w:tcBorders>
              <w:top w:val="nil"/>
              <w:left w:val="single" w:sz="4" w:space="0" w:color="000000"/>
              <w:bottom w:val="single" w:sz="4" w:space="0" w:color="000000"/>
              <w:right w:val="single" w:sz="4" w:space="0" w:color="000000"/>
            </w:tcBorders>
            <w:noWrap/>
            <w:vAlign w:val="bottom"/>
            <w:hideMark/>
          </w:tcPr>
          <w:p w:rsidR="00FE47F7" w:rsidRPr="00F40B62" w:rsidRDefault="00FE47F7">
            <w:pPr>
              <w:spacing w:after="0" w:line="240" w:lineRule="auto"/>
              <w:rPr>
                <w:rFonts w:asciiTheme="minorHAnsi" w:eastAsia="Times New Roman" w:hAnsiTheme="minorHAnsi" w:cs="Arial"/>
                <w:b/>
                <w:i/>
                <w:sz w:val="24"/>
                <w:szCs w:val="24"/>
              </w:rPr>
            </w:pPr>
            <w:r w:rsidRPr="00F40B62">
              <w:rPr>
                <w:rFonts w:asciiTheme="minorHAnsi" w:eastAsia="Times New Roman" w:hAnsiTheme="minorHAnsi" w:cs="Arial"/>
                <w:sz w:val="24"/>
                <w:szCs w:val="24"/>
              </w:rPr>
              <w:t> </w:t>
            </w:r>
          </w:p>
        </w:tc>
        <w:tc>
          <w:tcPr>
            <w:tcW w:w="1912" w:type="dxa"/>
            <w:tcBorders>
              <w:top w:val="single" w:sz="4" w:space="0" w:color="000000"/>
              <w:left w:val="nil"/>
              <w:bottom w:val="single" w:sz="4" w:space="0" w:color="000000"/>
              <w:right w:val="single" w:sz="4" w:space="0" w:color="000000"/>
            </w:tcBorders>
            <w:noWrap/>
            <w:vAlign w:val="bottom"/>
            <w:hideMark/>
          </w:tcPr>
          <w:p w:rsidR="00FE47F7" w:rsidRPr="00F40B62" w:rsidRDefault="00FE47F7">
            <w:pPr>
              <w:spacing w:after="0" w:line="240" w:lineRule="auto"/>
              <w:rPr>
                <w:rFonts w:asciiTheme="minorHAnsi" w:eastAsia="Times New Roman" w:hAnsiTheme="minorHAnsi" w:cs="Arial"/>
                <w:b/>
                <w:i/>
                <w:sz w:val="24"/>
                <w:szCs w:val="24"/>
              </w:rPr>
            </w:pPr>
            <w:r w:rsidRPr="00F40B62">
              <w:rPr>
                <w:rFonts w:asciiTheme="minorHAnsi" w:eastAsia="Times New Roman" w:hAnsiTheme="minorHAnsi" w:cs="Arial"/>
                <w:b/>
                <w:i/>
                <w:sz w:val="24"/>
                <w:szCs w:val="24"/>
              </w:rPr>
              <w:t>Frequency</w:t>
            </w:r>
          </w:p>
        </w:tc>
        <w:tc>
          <w:tcPr>
            <w:tcW w:w="1963" w:type="dxa"/>
            <w:tcBorders>
              <w:top w:val="nil"/>
              <w:left w:val="nil"/>
              <w:bottom w:val="single" w:sz="4" w:space="0" w:color="000000"/>
              <w:right w:val="single" w:sz="4" w:space="0" w:color="000000"/>
            </w:tcBorders>
            <w:noWrap/>
            <w:vAlign w:val="bottom"/>
            <w:hideMark/>
          </w:tcPr>
          <w:p w:rsidR="00FE47F7" w:rsidRPr="00F40B62" w:rsidRDefault="00FE47F7">
            <w:pPr>
              <w:spacing w:after="0" w:line="240" w:lineRule="auto"/>
              <w:rPr>
                <w:rFonts w:asciiTheme="minorHAnsi" w:eastAsia="Times New Roman" w:hAnsiTheme="minorHAnsi" w:cs="Arial"/>
                <w:b/>
                <w:i/>
                <w:sz w:val="24"/>
                <w:szCs w:val="24"/>
              </w:rPr>
            </w:pPr>
            <w:r w:rsidRPr="00F40B62">
              <w:rPr>
                <w:rFonts w:asciiTheme="minorHAnsi" w:eastAsia="Times New Roman" w:hAnsiTheme="minorHAnsi" w:cs="Arial"/>
                <w:b/>
                <w:i/>
                <w:sz w:val="24"/>
                <w:szCs w:val="24"/>
              </w:rPr>
              <w:t>Percentage</w:t>
            </w:r>
          </w:p>
        </w:tc>
        <w:bookmarkEnd w:id="33"/>
      </w:tr>
      <w:tr w:rsidR="00FE47F7" w:rsidRPr="00F40B62" w:rsidTr="00FE47F7">
        <w:trPr>
          <w:trHeight w:val="168"/>
        </w:trPr>
        <w:tc>
          <w:tcPr>
            <w:tcW w:w="4093" w:type="dxa"/>
            <w:tcBorders>
              <w:top w:val="nil"/>
              <w:left w:val="single" w:sz="4" w:space="0" w:color="000000"/>
              <w:bottom w:val="single" w:sz="4" w:space="0" w:color="000000"/>
              <w:right w:val="single" w:sz="4" w:space="0" w:color="000000"/>
            </w:tcBorders>
            <w:noWrap/>
            <w:vAlign w:val="bottom"/>
          </w:tcPr>
          <w:p w:rsidR="00FE47F7" w:rsidRPr="00F40B62" w:rsidRDefault="00FE47F7">
            <w:pPr>
              <w:spacing w:after="0" w:line="240" w:lineRule="auto"/>
              <w:rPr>
                <w:rFonts w:asciiTheme="minorHAnsi" w:eastAsia="Times New Roman" w:hAnsiTheme="minorHAnsi" w:cs="Arial"/>
                <w:sz w:val="24"/>
                <w:szCs w:val="24"/>
              </w:rPr>
            </w:pPr>
          </w:p>
        </w:tc>
        <w:tc>
          <w:tcPr>
            <w:tcW w:w="1912" w:type="dxa"/>
            <w:tcBorders>
              <w:top w:val="nil"/>
              <w:left w:val="nil"/>
              <w:bottom w:val="single" w:sz="4" w:space="0" w:color="000000"/>
              <w:right w:val="single" w:sz="4" w:space="0" w:color="000000"/>
            </w:tcBorders>
            <w:noWrap/>
            <w:vAlign w:val="bottom"/>
            <w:hideMark/>
          </w:tcPr>
          <w:p w:rsidR="00FE47F7" w:rsidRPr="00F40B62" w:rsidRDefault="00FE47F7">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 </w:t>
            </w:r>
          </w:p>
        </w:tc>
        <w:tc>
          <w:tcPr>
            <w:tcW w:w="1963" w:type="dxa"/>
            <w:tcBorders>
              <w:top w:val="nil"/>
              <w:left w:val="nil"/>
              <w:bottom w:val="single" w:sz="4" w:space="0" w:color="000000"/>
              <w:right w:val="single" w:sz="4" w:space="0" w:color="000000"/>
            </w:tcBorders>
            <w:noWrap/>
            <w:vAlign w:val="bottom"/>
            <w:hideMark/>
          </w:tcPr>
          <w:p w:rsidR="00FE47F7" w:rsidRPr="00F40B62" w:rsidRDefault="00FE47F7">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 </w:t>
            </w:r>
          </w:p>
        </w:tc>
      </w:tr>
      <w:tr w:rsidR="00FE47F7" w:rsidRPr="00F40B62" w:rsidTr="00FE47F7">
        <w:trPr>
          <w:trHeight w:val="82"/>
        </w:trPr>
        <w:tc>
          <w:tcPr>
            <w:tcW w:w="4093" w:type="dxa"/>
            <w:tcBorders>
              <w:top w:val="nil"/>
              <w:left w:val="single" w:sz="4" w:space="0" w:color="000000"/>
              <w:bottom w:val="single" w:sz="4" w:space="0" w:color="000000"/>
              <w:right w:val="single" w:sz="4" w:space="0" w:color="000000"/>
            </w:tcBorders>
            <w:noWrap/>
            <w:vAlign w:val="bottom"/>
            <w:hideMark/>
          </w:tcPr>
          <w:p w:rsidR="00FE47F7" w:rsidRPr="00F40B62" w:rsidRDefault="00FE47F7">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 xml:space="preserve">Duodenal </w:t>
            </w:r>
            <w:r w:rsidR="00845089">
              <w:rPr>
                <w:rFonts w:asciiTheme="minorHAnsi" w:eastAsia="Times New Roman" w:hAnsiTheme="minorHAnsi" w:cs="Arial"/>
                <w:sz w:val="24"/>
                <w:szCs w:val="24"/>
              </w:rPr>
              <w:t>u</w:t>
            </w:r>
            <w:r w:rsidRPr="00F40B62">
              <w:rPr>
                <w:rFonts w:asciiTheme="minorHAnsi" w:eastAsia="Times New Roman" w:hAnsiTheme="minorHAnsi" w:cs="Arial"/>
                <w:sz w:val="24"/>
                <w:szCs w:val="24"/>
              </w:rPr>
              <w:t>lcer</w:t>
            </w:r>
          </w:p>
        </w:tc>
        <w:tc>
          <w:tcPr>
            <w:tcW w:w="1912" w:type="dxa"/>
            <w:tcBorders>
              <w:top w:val="nil"/>
              <w:left w:val="nil"/>
              <w:bottom w:val="single" w:sz="4" w:space="0" w:color="000000"/>
              <w:right w:val="single" w:sz="4" w:space="0" w:color="000000"/>
            </w:tcBorders>
            <w:noWrap/>
            <w:vAlign w:val="bottom"/>
            <w:hideMark/>
          </w:tcPr>
          <w:p w:rsidR="00FE47F7" w:rsidRPr="00F40B62" w:rsidRDefault="00FE47F7">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 xml:space="preserve">37 </w:t>
            </w:r>
          </w:p>
        </w:tc>
        <w:tc>
          <w:tcPr>
            <w:tcW w:w="1963" w:type="dxa"/>
            <w:tcBorders>
              <w:top w:val="nil"/>
              <w:left w:val="nil"/>
              <w:bottom w:val="single" w:sz="4" w:space="0" w:color="000000"/>
              <w:right w:val="single" w:sz="4" w:space="0" w:color="000000"/>
            </w:tcBorders>
            <w:noWrap/>
            <w:vAlign w:val="bottom"/>
            <w:hideMark/>
          </w:tcPr>
          <w:p w:rsidR="00FE47F7" w:rsidRPr="00F40B62" w:rsidRDefault="00FE47F7">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38.14%</w:t>
            </w:r>
          </w:p>
        </w:tc>
      </w:tr>
      <w:tr w:rsidR="00FE47F7" w:rsidRPr="00F40B62" w:rsidTr="00FE47F7">
        <w:trPr>
          <w:trHeight w:val="168"/>
        </w:trPr>
        <w:tc>
          <w:tcPr>
            <w:tcW w:w="4093" w:type="dxa"/>
            <w:tcBorders>
              <w:top w:val="nil"/>
              <w:left w:val="single" w:sz="4" w:space="0" w:color="000000"/>
              <w:bottom w:val="single" w:sz="4" w:space="0" w:color="000000"/>
              <w:right w:val="single" w:sz="4" w:space="0" w:color="000000"/>
            </w:tcBorders>
            <w:noWrap/>
            <w:vAlign w:val="bottom"/>
          </w:tcPr>
          <w:p w:rsidR="00FE47F7" w:rsidRPr="00F40B62" w:rsidRDefault="00FE47F7">
            <w:pPr>
              <w:spacing w:after="0" w:line="240" w:lineRule="auto"/>
              <w:rPr>
                <w:rFonts w:asciiTheme="minorHAnsi" w:eastAsia="Times New Roman" w:hAnsiTheme="minorHAnsi" w:cs="Arial"/>
                <w:sz w:val="24"/>
                <w:szCs w:val="24"/>
              </w:rPr>
            </w:pPr>
          </w:p>
        </w:tc>
        <w:tc>
          <w:tcPr>
            <w:tcW w:w="1912" w:type="dxa"/>
            <w:tcBorders>
              <w:top w:val="nil"/>
              <w:left w:val="nil"/>
              <w:bottom w:val="single" w:sz="4" w:space="0" w:color="000000"/>
              <w:right w:val="single" w:sz="4" w:space="0" w:color="000000"/>
            </w:tcBorders>
            <w:noWrap/>
            <w:vAlign w:val="bottom"/>
          </w:tcPr>
          <w:p w:rsidR="00FE47F7" w:rsidRPr="00F40B62" w:rsidRDefault="00FE47F7">
            <w:pPr>
              <w:spacing w:after="0" w:line="240" w:lineRule="auto"/>
              <w:rPr>
                <w:rFonts w:asciiTheme="minorHAnsi" w:eastAsia="Times New Roman" w:hAnsiTheme="minorHAnsi" w:cs="Arial"/>
                <w:sz w:val="24"/>
                <w:szCs w:val="24"/>
              </w:rPr>
            </w:pPr>
          </w:p>
        </w:tc>
        <w:tc>
          <w:tcPr>
            <w:tcW w:w="1963" w:type="dxa"/>
            <w:tcBorders>
              <w:top w:val="nil"/>
              <w:left w:val="nil"/>
              <w:bottom w:val="single" w:sz="4" w:space="0" w:color="000000"/>
              <w:right w:val="single" w:sz="4" w:space="0" w:color="000000"/>
            </w:tcBorders>
            <w:noWrap/>
            <w:vAlign w:val="bottom"/>
          </w:tcPr>
          <w:p w:rsidR="00FE47F7" w:rsidRPr="00F40B62" w:rsidRDefault="00FE47F7">
            <w:pPr>
              <w:spacing w:after="0" w:line="240" w:lineRule="auto"/>
              <w:rPr>
                <w:rFonts w:asciiTheme="minorHAnsi" w:eastAsia="Times New Roman" w:hAnsiTheme="minorHAnsi" w:cs="Arial"/>
                <w:sz w:val="24"/>
                <w:szCs w:val="24"/>
              </w:rPr>
            </w:pPr>
          </w:p>
        </w:tc>
      </w:tr>
      <w:tr w:rsidR="00FE47F7" w:rsidRPr="00F40B62" w:rsidTr="00FE47F7">
        <w:trPr>
          <w:trHeight w:val="168"/>
        </w:trPr>
        <w:tc>
          <w:tcPr>
            <w:tcW w:w="4093" w:type="dxa"/>
            <w:tcBorders>
              <w:top w:val="nil"/>
              <w:left w:val="single" w:sz="4" w:space="0" w:color="000000"/>
              <w:bottom w:val="single" w:sz="4" w:space="0" w:color="000000"/>
              <w:right w:val="single" w:sz="4" w:space="0" w:color="000000"/>
            </w:tcBorders>
            <w:noWrap/>
            <w:vAlign w:val="bottom"/>
            <w:hideMark/>
          </w:tcPr>
          <w:p w:rsidR="00FE47F7" w:rsidRPr="00F40B62" w:rsidRDefault="00FE47F7">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 xml:space="preserve">Gastric </w:t>
            </w:r>
            <w:r w:rsidR="00845089">
              <w:rPr>
                <w:rFonts w:asciiTheme="minorHAnsi" w:eastAsia="Times New Roman" w:hAnsiTheme="minorHAnsi" w:cs="Arial"/>
                <w:sz w:val="24"/>
                <w:szCs w:val="24"/>
              </w:rPr>
              <w:t>u</w:t>
            </w:r>
            <w:r w:rsidRPr="00F40B62">
              <w:rPr>
                <w:rFonts w:asciiTheme="minorHAnsi" w:eastAsia="Times New Roman" w:hAnsiTheme="minorHAnsi" w:cs="Arial"/>
                <w:sz w:val="24"/>
                <w:szCs w:val="24"/>
              </w:rPr>
              <w:t>lcer</w:t>
            </w:r>
          </w:p>
        </w:tc>
        <w:tc>
          <w:tcPr>
            <w:tcW w:w="1912" w:type="dxa"/>
            <w:tcBorders>
              <w:top w:val="nil"/>
              <w:left w:val="nil"/>
              <w:bottom w:val="single" w:sz="4" w:space="0" w:color="000000"/>
              <w:right w:val="single" w:sz="4" w:space="0" w:color="000000"/>
            </w:tcBorders>
            <w:noWrap/>
            <w:vAlign w:val="bottom"/>
            <w:hideMark/>
          </w:tcPr>
          <w:p w:rsidR="00FE47F7" w:rsidRPr="00F40B62" w:rsidRDefault="00FE47F7">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36</w:t>
            </w:r>
          </w:p>
        </w:tc>
        <w:tc>
          <w:tcPr>
            <w:tcW w:w="1963" w:type="dxa"/>
            <w:tcBorders>
              <w:top w:val="nil"/>
              <w:left w:val="nil"/>
              <w:bottom w:val="single" w:sz="4" w:space="0" w:color="000000"/>
              <w:right w:val="single" w:sz="4" w:space="0" w:color="000000"/>
            </w:tcBorders>
            <w:noWrap/>
            <w:vAlign w:val="bottom"/>
            <w:hideMark/>
          </w:tcPr>
          <w:p w:rsidR="00FE47F7" w:rsidRPr="00F40B62" w:rsidRDefault="00FE47F7">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37.11%</w:t>
            </w:r>
          </w:p>
        </w:tc>
      </w:tr>
      <w:tr w:rsidR="00FE47F7" w:rsidRPr="00F40B62" w:rsidTr="00FE47F7">
        <w:trPr>
          <w:trHeight w:val="168"/>
        </w:trPr>
        <w:tc>
          <w:tcPr>
            <w:tcW w:w="4093" w:type="dxa"/>
            <w:tcBorders>
              <w:top w:val="nil"/>
              <w:left w:val="single" w:sz="4" w:space="0" w:color="000000"/>
              <w:bottom w:val="single" w:sz="4" w:space="0" w:color="000000"/>
              <w:right w:val="single" w:sz="4" w:space="0" w:color="000000"/>
            </w:tcBorders>
            <w:noWrap/>
            <w:vAlign w:val="bottom"/>
          </w:tcPr>
          <w:p w:rsidR="00FE47F7" w:rsidRPr="00F40B62" w:rsidRDefault="00FE47F7">
            <w:pPr>
              <w:spacing w:after="0" w:line="240" w:lineRule="auto"/>
              <w:rPr>
                <w:rFonts w:asciiTheme="minorHAnsi" w:eastAsia="Times New Roman" w:hAnsiTheme="minorHAnsi" w:cs="Arial"/>
                <w:sz w:val="24"/>
                <w:szCs w:val="24"/>
              </w:rPr>
            </w:pPr>
          </w:p>
        </w:tc>
        <w:tc>
          <w:tcPr>
            <w:tcW w:w="1912" w:type="dxa"/>
            <w:tcBorders>
              <w:top w:val="nil"/>
              <w:left w:val="nil"/>
              <w:bottom w:val="single" w:sz="4" w:space="0" w:color="000000"/>
              <w:right w:val="single" w:sz="4" w:space="0" w:color="000000"/>
            </w:tcBorders>
            <w:noWrap/>
            <w:vAlign w:val="bottom"/>
          </w:tcPr>
          <w:p w:rsidR="00FE47F7" w:rsidRPr="00F40B62" w:rsidRDefault="00FE47F7">
            <w:pPr>
              <w:spacing w:after="0" w:line="240" w:lineRule="auto"/>
              <w:rPr>
                <w:rFonts w:asciiTheme="minorHAnsi" w:eastAsia="Times New Roman" w:hAnsiTheme="minorHAnsi" w:cs="Arial"/>
                <w:sz w:val="24"/>
                <w:szCs w:val="24"/>
              </w:rPr>
            </w:pPr>
          </w:p>
        </w:tc>
        <w:tc>
          <w:tcPr>
            <w:tcW w:w="1963" w:type="dxa"/>
            <w:tcBorders>
              <w:top w:val="nil"/>
              <w:left w:val="nil"/>
              <w:bottom w:val="single" w:sz="4" w:space="0" w:color="000000"/>
              <w:right w:val="single" w:sz="4" w:space="0" w:color="000000"/>
            </w:tcBorders>
            <w:noWrap/>
            <w:vAlign w:val="bottom"/>
          </w:tcPr>
          <w:p w:rsidR="00FE47F7" w:rsidRPr="00F40B62" w:rsidRDefault="00FE47F7">
            <w:pPr>
              <w:spacing w:after="0" w:line="240" w:lineRule="auto"/>
              <w:rPr>
                <w:rFonts w:asciiTheme="minorHAnsi" w:eastAsia="Times New Roman" w:hAnsiTheme="minorHAnsi" w:cs="Arial"/>
                <w:sz w:val="24"/>
                <w:szCs w:val="24"/>
              </w:rPr>
            </w:pPr>
          </w:p>
        </w:tc>
      </w:tr>
      <w:tr w:rsidR="00FE47F7" w:rsidRPr="00F40B62" w:rsidTr="00FE47F7">
        <w:trPr>
          <w:trHeight w:val="168"/>
        </w:trPr>
        <w:tc>
          <w:tcPr>
            <w:tcW w:w="4093" w:type="dxa"/>
            <w:tcBorders>
              <w:top w:val="nil"/>
              <w:left w:val="single" w:sz="4" w:space="0" w:color="000000"/>
              <w:bottom w:val="single" w:sz="4" w:space="0" w:color="000000"/>
              <w:right w:val="single" w:sz="4" w:space="0" w:color="000000"/>
            </w:tcBorders>
            <w:noWrap/>
            <w:vAlign w:val="bottom"/>
            <w:hideMark/>
          </w:tcPr>
          <w:p w:rsidR="00FE47F7" w:rsidRPr="00F40B62" w:rsidRDefault="00FE47F7">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 xml:space="preserve">Erosive/Haemorrhagic </w:t>
            </w:r>
            <w:r w:rsidR="00845089">
              <w:rPr>
                <w:rFonts w:asciiTheme="minorHAnsi" w:eastAsia="Times New Roman" w:hAnsiTheme="minorHAnsi" w:cs="Arial"/>
                <w:sz w:val="24"/>
                <w:szCs w:val="24"/>
              </w:rPr>
              <w:t>g</w:t>
            </w:r>
            <w:r w:rsidRPr="00F40B62">
              <w:rPr>
                <w:rFonts w:asciiTheme="minorHAnsi" w:eastAsia="Times New Roman" w:hAnsiTheme="minorHAnsi" w:cs="Arial"/>
                <w:sz w:val="24"/>
                <w:szCs w:val="24"/>
              </w:rPr>
              <w:t>astritis</w:t>
            </w:r>
          </w:p>
        </w:tc>
        <w:tc>
          <w:tcPr>
            <w:tcW w:w="1912" w:type="dxa"/>
            <w:tcBorders>
              <w:top w:val="nil"/>
              <w:left w:val="nil"/>
              <w:bottom w:val="single" w:sz="4" w:space="0" w:color="000000"/>
              <w:right w:val="single" w:sz="4" w:space="0" w:color="000000"/>
            </w:tcBorders>
            <w:noWrap/>
            <w:vAlign w:val="bottom"/>
            <w:hideMark/>
          </w:tcPr>
          <w:p w:rsidR="00FE47F7" w:rsidRPr="00F40B62" w:rsidRDefault="00FE47F7">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37</w:t>
            </w:r>
          </w:p>
        </w:tc>
        <w:tc>
          <w:tcPr>
            <w:tcW w:w="1963" w:type="dxa"/>
            <w:tcBorders>
              <w:top w:val="nil"/>
              <w:left w:val="nil"/>
              <w:bottom w:val="single" w:sz="4" w:space="0" w:color="000000"/>
              <w:right w:val="single" w:sz="4" w:space="0" w:color="000000"/>
            </w:tcBorders>
            <w:noWrap/>
            <w:vAlign w:val="bottom"/>
            <w:hideMark/>
          </w:tcPr>
          <w:p w:rsidR="00FE47F7" w:rsidRPr="00F40B62" w:rsidRDefault="00FE47F7">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38.14%</w:t>
            </w:r>
          </w:p>
        </w:tc>
      </w:tr>
      <w:tr w:rsidR="00FE47F7" w:rsidRPr="00F40B62" w:rsidTr="00FE47F7">
        <w:trPr>
          <w:trHeight w:val="168"/>
        </w:trPr>
        <w:tc>
          <w:tcPr>
            <w:tcW w:w="4093" w:type="dxa"/>
            <w:tcBorders>
              <w:top w:val="nil"/>
              <w:left w:val="single" w:sz="4" w:space="0" w:color="000000"/>
              <w:bottom w:val="single" w:sz="4" w:space="0" w:color="000000"/>
              <w:right w:val="single" w:sz="4" w:space="0" w:color="000000"/>
            </w:tcBorders>
            <w:noWrap/>
            <w:vAlign w:val="bottom"/>
          </w:tcPr>
          <w:p w:rsidR="00FE47F7" w:rsidRPr="00F40B62" w:rsidRDefault="00FE47F7">
            <w:pPr>
              <w:spacing w:after="0" w:line="240" w:lineRule="auto"/>
              <w:rPr>
                <w:rFonts w:asciiTheme="minorHAnsi" w:eastAsia="Times New Roman" w:hAnsiTheme="minorHAnsi" w:cs="Arial"/>
                <w:sz w:val="24"/>
                <w:szCs w:val="24"/>
              </w:rPr>
            </w:pPr>
          </w:p>
        </w:tc>
        <w:tc>
          <w:tcPr>
            <w:tcW w:w="1912" w:type="dxa"/>
            <w:tcBorders>
              <w:top w:val="nil"/>
              <w:left w:val="nil"/>
              <w:bottom w:val="single" w:sz="4" w:space="0" w:color="000000"/>
              <w:right w:val="single" w:sz="4" w:space="0" w:color="000000"/>
            </w:tcBorders>
            <w:noWrap/>
            <w:vAlign w:val="bottom"/>
          </w:tcPr>
          <w:p w:rsidR="00FE47F7" w:rsidRPr="00F40B62" w:rsidRDefault="00FE47F7">
            <w:pPr>
              <w:spacing w:after="0" w:line="240" w:lineRule="auto"/>
              <w:rPr>
                <w:rFonts w:asciiTheme="minorHAnsi" w:eastAsia="Times New Roman" w:hAnsiTheme="minorHAnsi" w:cs="Arial"/>
                <w:sz w:val="24"/>
                <w:szCs w:val="24"/>
              </w:rPr>
            </w:pPr>
          </w:p>
        </w:tc>
        <w:tc>
          <w:tcPr>
            <w:tcW w:w="1963" w:type="dxa"/>
            <w:tcBorders>
              <w:top w:val="nil"/>
              <w:left w:val="nil"/>
              <w:bottom w:val="single" w:sz="4" w:space="0" w:color="000000"/>
              <w:right w:val="single" w:sz="4" w:space="0" w:color="000000"/>
            </w:tcBorders>
            <w:noWrap/>
            <w:vAlign w:val="bottom"/>
          </w:tcPr>
          <w:p w:rsidR="00FE47F7" w:rsidRPr="00F40B62" w:rsidRDefault="00FE47F7">
            <w:pPr>
              <w:spacing w:after="0" w:line="240" w:lineRule="auto"/>
              <w:rPr>
                <w:rFonts w:asciiTheme="minorHAnsi" w:eastAsia="Times New Roman" w:hAnsiTheme="minorHAnsi" w:cs="Arial"/>
                <w:sz w:val="24"/>
                <w:szCs w:val="24"/>
              </w:rPr>
            </w:pPr>
          </w:p>
        </w:tc>
      </w:tr>
      <w:tr w:rsidR="00FE47F7" w:rsidRPr="00F40B62" w:rsidTr="00FE47F7">
        <w:trPr>
          <w:trHeight w:val="168"/>
        </w:trPr>
        <w:tc>
          <w:tcPr>
            <w:tcW w:w="4093" w:type="dxa"/>
            <w:tcBorders>
              <w:top w:val="nil"/>
              <w:left w:val="single" w:sz="4" w:space="0" w:color="000000"/>
              <w:bottom w:val="single" w:sz="4" w:space="0" w:color="000000"/>
              <w:right w:val="single" w:sz="4" w:space="0" w:color="000000"/>
            </w:tcBorders>
            <w:noWrap/>
            <w:vAlign w:val="bottom"/>
            <w:hideMark/>
          </w:tcPr>
          <w:p w:rsidR="00FE47F7" w:rsidRPr="00F40B62" w:rsidRDefault="00FE47F7">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Oesophagitis</w:t>
            </w:r>
          </w:p>
        </w:tc>
        <w:tc>
          <w:tcPr>
            <w:tcW w:w="1912" w:type="dxa"/>
            <w:tcBorders>
              <w:top w:val="nil"/>
              <w:left w:val="nil"/>
              <w:bottom w:val="single" w:sz="4" w:space="0" w:color="000000"/>
              <w:right w:val="single" w:sz="4" w:space="0" w:color="000000"/>
            </w:tcBorders>
            <w:noWrap/>
            <w:vAlign w:val="bottom"/>
            <w:hideMark/>
          </w:tcPr>
          <w:p w:rsidR="00FE47F7" w:rsidRPr="00F40B62" w:rsidRDefault="00FE47F7">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15</w:t>
            </w:r>
          </w:p>
        </w:tc>
        <w:tc>
          <w:tcPr>
            <w:tcW w:w="1963" w:type="dxa"/>
            <w:tcBorders>
              <w:top w:val="nil"/>
              <w:left w:val="nil"/>
              <w:bottom w:val="single" w:sz="4" w:space="0" w:color="000000"/>
              <w:right w:val="single" w:sz="4" w:space="0" w:color="000000"/>
            </w:tcBorders>
            <w:noWrap/>
            <w:vAlign w:val="bottom"/>
            <w:hideMark/>
          </w:tcPr>
          <w:p w:rsidR="00FE47F7" w:rsidRPr="00F40B62" w:rsidRDefault="00FE47F7">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15.46%</w:t>
            </w:r>
          </w:p>
        </w:tc>
      </w:tr>
      <w:tr w:rsidR="00FE47F7" w:rsidRPr="00F40B62" w:rsidTr="00FE47F7">
        <w:trPr>
          <w:trHeight w:val="168"/>
        </w:trPr>
        <w:tc>
          <w:tcPr>
            <w:tcW w:w="4093" w:type="dxa"/>
            <w:tcBorders>
              <w:top w:val="nil"/>
              <w:left w:val="single" w:sz="4" w:space="0" w:color="000000"/>
              <w:bottom w:val="single" w:sz="4" w:space="0" w:color="000000"/>
              <w:right w:val="single" w:sz="4" w:space="0" w:color="000000"/>
            </w:tcBorders>
            <w:noWrap/>
            <w:vAlign w:val="bottom"/>
          </w:tcPr>
          <w:p w:rsidR="00FE47F7" w:rsidRPr="00F40B62" w:rsidRDefault="00FE47F7">
            <w:pPr>
              <w:spacing w:after="0" w:line="240" w:lineRule="auto"/>
              <w:rPr>
                <w:rFonts w:asciiTheme="minorHAnsi" w:eastAsia="Times New Roman" w:hAnsiTheme="minorHAnsi" w:cs="Arial"/>
                <w:sz w:val="24"/>
                <w:szCs w:val="24"/>
              </w:rPr>
            </w:pPr>
          </w:p>
        </w:tc>
        <w:tc>
          <w:tcPr>
            <w:tcW w:w="1912" w:type="dxa"/>
            <w:tcBorders>
              <w:top w:val="nil"/>
              <w:left w:val="nil"/>
              <w:bottom w:val="single" w:sz="4" w:space="0" w:color="000000"/>
              <w:right w:val="single" w:sz="4" w:space="0" w:color="000000"/>
            </w:tcBorders>
            <w:noWrap/>
            <w:vAlign w:val="bottom"/>
          </w:tcPr>
          <w:p w:rsidR="00FE47F7" w:rsidRPr="00F40B62" w:rsidRDefault="00FE47F7">
            <w:pPr>
              <w:spacing w:after="0" w:line="240" w:lineRule="auto"/>
              <w:rPr>
                <w:rFonts w:asciiTheme="minorHAnsi" w:eastAsia="Times New Roman" w:hAnsiTheme="minorHAnsi" w:cs="Arial"/>
                <w:sz w:val="24"/>
                <w:szCs w:val="24"/>
              </w:rPr>
            </w:pPr>
          </w:p>
        </w:tc>
        <w:tc>
          <w:tcPr>
            <w:tcW w:w="1963" w:type="dxa"/>
            <w:tcBorders>
              <w:top w:val="nil"/>
              <w:left w:val="nil"/>
              <w:bottom w:val="single" w:sz="4" w:space="0" w:color="000000"/>
              <w:right w:val="single" w:sz="4" w:space="0" w:color="000000"/>
            </w:tcBorders>
            <w:noWrap/>
            <w:vAlign w:val="bottom"/>
          </w:tcPr>
          <w:p w:rsidR="00FE47F7" w:rsidRPr="00F40B62" w:rsidRDefault="00FE47F7">
            <w:pPr>
              <w:spacing w:after="0" w:line="240" w:lineRule="auto"/>
              <w:rPr>
                <w:rFonts w:asciiTheme="minorHAnsi" w:eastAsia="Times New Roman" w:hAnsiTheme="minorHAnsi" w:cs="Arial"/>
                <w:sz w:val="24"/>
                <w:szCs w:val="24"/>
              </w:rPr>
            </w:pPr>
          </w:p>
        </w:tc>
      </w:tr>
      <w:tr w:rsidR="00FE47F7" w:rsidRPr="00F40B62" w:rsidTr="00FE47F7">
        <w:trPr>
          <w:trHeight w:val="168"/>
        </w:trPr>
        <w:tc>
          <w:tcPr>
            <w:tcW w:w="4093" w:type="dxa"/>
            <w:tcBorders>
              <w:top w:val="nil"/>
              <w:left w:val="single" w:sz="4" w:space="0" w:color="000000"/>
              <w:bottom w:val="single" w:sz="4" w:space="0" w:color="000000"/>
              <w:right w:val="single" w:sz="4" w:space="0" w:color="000000"/>
            </w:tcBorders>
            <w:noWrap/>
            <w:vAlign w:val="bottom"/>
            <w:hideMark/>
          </w:tcPr>
          <w:p w:rsidR="00FE47F7" w:rsidRPr="00F40B62" w:rsidRDefault="00FE47F7">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 xml:space="preserve">Oesophageal </w:t>
            </w:r>
            <w:r w:rsidR="00845089">
              <w:rPr>
                <w:rFonts w:asciiTheme="minorHAnsi" w:eastAsia="Times New Roman" w:hAnsiTheme="minorHAnsi" w:cs="Arial"/>
                <w:sz w:val="24"/>
                <w:szCs w:val="24"/>
              </w:rPr>
              <w:t>v</w:t>
            </w:r>
            <w:r w:rsidRPr="00F40B62">
              <w:rPr>
                <w:rFonts w:asciiTheme="minorHAnsi" w:eastAsia="Times New Roman" w:hAnsiTheme="minorHAnsi" w:cs="Arial"/>
                <w:sz w:val="24"/>
                <w:szCs w:val="24"/>
              </w:rPr>
              <w:t>arices</w:t>
            </w:r>
          </w:p>
        </w:tc>
        <w:tc>
          <w:tcPr>
            <w:tcW w:w="1912" w:type="dxa"/>
            <w:tcBorders>
              <w:top w:val="nil"/>
              <w:left w:val="nil"/>
              <w:bottom w:val="single" w:sz="4" w:space="0" w:color="000000"/>
              <w:right w:val="single" w:sz="4" w:space="0" w:color="000000"/>
            </w:tcBorders>
            <w:noWrap/>
            <w:vAlign w:val="bottom"/>
            <w:hideMark/>
          </w:tcPr>
          <w:p w:rsidR="00FE47F7" w:rsidRPr="00F40B62" w:rsidRDefault="00FE47F7">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7</w:t>
            </w:r>
          </w:p>
        </w:tc>
        <w:tc>
          <w:tcPr>
            <w:tcW w:w="1963" w:type="dxa"/>
            <w:tcBorders>
              <w:top w:val="nil"/>
              <w:left w:val="nil"/>
              <w:bottom w:val="single" w:sz="4" w:space="0" w:color="000000"/>
              <w:right w:val="single" w:sz="4" w:space="0" w:color="000000"/>
            </w:tcBorders>
            <w:noWrap/>
            <w:vAlign w:val="bottom"/>
            <w:hideMark/>
          </w:tcPr>
          <w:p w:rsidR="00FE47F7" w:rsidRPr="00F40B62" w:rsidRDefault="00FE47F7">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7.22%</w:t>
            </w:r>
          </w:p>
        </w:tc>
      </w:tr>
      <w:tr w:rsidR="00FE47F7" w:rsidRPr="00F40B62" w:rsidTr="00FE47F7">
        <w:trPr>
          <w:trHeight w:val="168"/>
        </w:trPr>
        <w:tc>
          <w:tcPr>
            <w:tcW w:w="4093" w:type="dxa"/>
            <w:tcBorders>
              <w:top w:val="nil"/>
              <w:left w:val="single" w:sz="4" w:space="0" w:color="000000"/>
              <w:bottom w:val="single" w:sz="4" w:space="0" w:color="000000"/>
              <w:right w:val="single" w:sz="4" w:space="0" w:color="000000"/>
            </w:tcBorders>
            <w:noWrap/>
            <w:vAlign w:val="bottom"/>
          </w:tcPr>
          <w:p w:rsidR="00FE47F7" w:rsidRPr="00F40B62" w:rsidRDefault="00FE47F7">
            <w:pPr>
              <w:spacing w:after="0" w:line="240" w:lineRule="auto"/>
              <w:rPr>
                <w:rFonts w:asciiTheme="minorHAnsi" w:eastAsia="Times New Roman" w:hAnsiTheme="minorHAnsi" w:cs="Arial"/>
                <w:sz w:val="24"/>
                <w:szCs w:val="24"/>
              </w:rPr>
            </w:pPr>
          </w:p>
        </w:tc>
        <w:tc>
          <w:tcPr>
            <w:tcW w:w="1912" w:type="dxa"/>
            <w:tcBorders>
              <w:top w:val="nil"/>
              <w:left w:val="nil"/>
              <w:bottom w:val="single" w:sz="4" w:space="0" w:color="000000"/>
              <w:right w:val="single" w:sz="4" w:space="0" w:color="000000"/>
            </w:tcBorders>
            <w:noWrap/>
            <w:vAlign w:val="bottom"/>
          </w:tcPr>
          <w:p w:rsidR="00FE47F7" w:rsidRPr="00F40B62" w:rsidRDefault="00FE47F7">
            <w:pPr>
              <w:spacing w:after="0" w:line="240" w:lineRule="auto"/>
              <w:rPr>
                <w:rFonts w:asciiTheme="minorHAnsi" w:eastAsia="Times New Roman" w:hAnsiTheme="minorHAnsi" w:cs="Arial"/>
                <w:sz w:val="24"/>
                <w:szCs w:val="24"/>
              </w:rPr>
            </w:pPr>
          </w:p>
        </w:tc>
        <w:tc>
          <w:tcPr>
            <w:tcW w:w="1963" w:type="dxa"/>
            <w:tcBorders>
              <w:top w:val="nil"/>
              <w:left w:val="nil"/>
              <w:bottom w:val="single" w:sz="4" w:space="0" w:color="000000"/>
              <w:right w:val="single" w:sz="4" w:space="0" w:color="000000"/>
            </w:tcBorders>
            <w:noWrap/>
            <w:vAlign w:val="bottom"/>
          </w:tcPr>
          <w:p w:rsidR="00FE47F7" w:rsidRPr="00F40B62" w:rsidRDefault="00FE47F7">
            <w:pPr>
              <w:spacing w:after="0" w:line="240" w:lineRule="auto"/>
              <w:rPr>
                <w:rFonts w:asciiTheme="minorHAnsi" w:eastAsia="Times New Roman" w:hAnsiTheme="minorHAnsi" w:cs="Arial"/>
                <w:sz w:val="24"/>
                <w:szCs w:val="24"/>
              </w:rPr>
            </w:pPr>
          </w:p>
        </w:tc>
      </w:tr>
      <w:tr w:rsidR="00FE47F7" w:rsidRPr="00F40B62" w:rsidTr="00FE47F7">
        <w:trPr>
          <w:trHeight w:val="168"/>
        </w:trPr>
        <w:tc>
          <w:tcPr>
            <w:tcW w:w="4093" w:type="dxa"/>
            <w:tcBorders>
              <w:top w:val="nil"/>
              <w:left w:val="single" w:sz="4" w:space="0" w:color="000000"/>
              <w:bottom w:val="single" w:sz="4" w:space="0" w:color="000000"/>
              <w:right w:val="single" w:sz="4" w:space="0" w:color="000000"/>
            </w:tcBorders>
            <w:noWrap/>
            <w:vAlign w:val="bottom"/>
            <w:hideMark/>
          </w:tcPr>
          <w:p w:rsidR="00FE47F7" w:rsidRPr="00F40B62" w:rsidRDefault="00FE47F7">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 xml:space="preserve">Gastric </w:t>
            </w:r>
            <w:r w:rsidR="00845089">
              <w:rPr>
                <w:rFonts w:asciiTheme="minorHAnsi" w:eastAsia="Times New Roman" w:hAnsiTheme="minorHAnsi" w:cs="Arial"/>
                <w:sz w:val="24"/>
                <w:szCs w:val="24"/>
              </w:rPr>
              <w:t>v</w:t>
            </w:r>
            <w:r w:rsidRPr="00F40B62">
              <w:rPr>
                <w:rFonts w:asciiTheme="minorHAnsi" w:eastAsia="Times New Roman" w:hAnsiTheme="minorHAnsi" w:cs="Arial"/>
                <w:sz w:val="24"/>
                <w:szCs w:val="24"/>
              </w:rPr>
              <w:t>arices</w:t>
            </w:r>
          </w:p>
        </w:tc>
        <w:tc>
          <w:tcPr>
            <w:tcW w:w="1912" w:type="dxa"/>
            <w:tcBorders>
              <w:top w:val="nil"/>
              <w:left w:val="nil"/>
              <w:bottom w:val="single" w:sz="4" w:space="0" w:color="000000"/>
              <w:right w:val="single" w:sz="4" w:space="0" w:color="000000"/>
            </w:tcBorders>
            <w:noWrap/>
            <w:vAlign w:val="bottom"/>
            <w:hideMark/>
          </w:tcPr>
          <w:p w:rsidR="00FE47F7" w:rsidRPr="00F40B62" w:rsidRDefault="00FE47F7">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1</w:t>
            </w:r>
          </w:p>
        </w:tc>
        <w:tc>
          <w:tcPr>
            <w:tcW w:w="1963" w:type="dxa"/>
            <w:tcBorders>
              <w:top w:val="nil"/>
              <w:left w:val="nil"/>
              <w:bottom w:val="single" w:sz="4" w:space="0" w:color="000000"/>
              <w:right w:val="single" w:sz="4" w:space="0" w:color="000000"/>
            </w:tcBorders>
            <w:noWrap/>
            <w:vAlign w:val="bottom"/>
            <w:hideMark/>
          </w:tcPr>
          <w:p w:rsidR="00FE47F7" w:rsidRPr="00F40B62" w:rsidRDefault="00FE47F7">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1.03%</w:t>
            </w:r>
          </w:p>
        </w:tc>
      </w:tr>
      <w:tr w:rsidR="00FE47F7" w:rsidRPr="00F40B62" w:rsidTr="00FE47F7">
        <w:trPr>
          <w:trHeight w:val="168"/>
        </w:trPr>
        <w:tc>
          <w:tcPr>
            <w:tcW w:w="4093" w:type="dxa"/>
            <w:tcBorders>
              <w:top w:val="nil"/>
              <w:left w:val="single" w:sz="4" w:space="0" w:color="000000"/>
              <w:bottom w:val="single" w:sz="4" w:space="0" w:color="000000"/>
              <w:right w:val="single" w:sz="4" w:space="0" w:color="000000"/>
            </w:tcBorders>
            <w:noWrap/>
            <w:vAlign w:val="bottom"/>
            <w:hideMark/>
          </w:tcPr>
          <w:p w:rsidR="00FE47F7" w:rsidRPr="00F40B62" w:rsidRDefault="00FE47F7">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 </w:t>
            </w:r>
          </w:p>
        </w:tc>
        <w:tc>
          <w:tcPr>
            <w:tcW w:w="1912" w:type="dxa"/>
            <w:tcBorders>
              <w:top w:val="nil"/>
              <w:left w:val="nil"/>
              <w:bottom w:val="single" w:sz="4" w:space="0" w:color="000000"/>
              <w:right w:val="single" w:sz="4" w:space="0" w:color="000000"/>
            </w:tcBorders>
            <w:noWrap/>
            <w:vAlign w:val="bottom"/>
            <w:hideMark/>
          </w:tcPr>
          <w:p w:rsidR="00FE47F7" w:rsidRPr="00F40B62" w:rsidRDefault="00FE47F7">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 </w:t>
            </w:r>
          </w:p>
        </w:tc>
        <w:tc>
          <w:tcPr>
            <w:tcW w:w="1963" w:type="dxa"/>
            <w:tcBorders>
              <w:top w:val="nil"/>
              <w:left w:val="nil"/>
              <w:bottom w:val="single" w:sz="4" w:space="0" w:color="000000"/>
              <w:right w:val="single" w:sz="4" w:space="0" w:color="000000"/>
            </w:tcBorders>
            <w:noWrap/>
            <w:vAlign w:val="bottom"/>
            <w:hideMark/>
          </w:tcPr>
          <w:p w:rsidR="00FE47F7" w:rsidRPr="00F40B62" w:rsidRDefault="00FE47F7">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 </w:t>
            </w:r>
          </w:p>
        </w:tc>
      </w:tr>
      <w:tr w:rsidR="00FE47F7" w:rsidRPr="00F40B62" w:rsidTr="00FE47F7">
        <w:trPr>
          <w:trHeight w:val="168"/>
        </w:trPr>
        <w:tc>
          <w:tcPr>
            <w:tcW w:w="4093" w:type="dxa"/>
            <w:tcBorders>
              <w:top w:val="nil"/>
              <w:left w:val="single" w:sz="4" w:space="0" w:color="000000"/>
              <w:bottom w:val="single" w:sz="4" w:space="0" w:color="000000"/>
              <w:right w:val="single" w:sz="4" w:space="0" w:color="000000"/>
            </w:tcBorders>
            <w:noWrap/>
            <w:vAlign w:val="bottom"/>
            <w:hideMark/>
          </w:tcPr>
          <w:p w:rsidR="00FE47F7" w:rsidRPr="00F40B62" w:rsidRDefault="00FE47F7">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 xml:space="preserve">Mallory-Weiss </w:t>
            </w:r>
            <w:r w:rsidR="00845089">
              <w:rPr>
                <w:rFonts w:asciiTheme="minorHAnsi" w:eastAsia="Times New Roman" w:hAnsiTheme="minorHAnsi" w:cs="Arial"/>
                <w:sz w:val="24"/>
                <w:szCs w:val="24"/>
              </w:rPr>
              <w:t>s</w:t>
            </w:r>
            <w:r w:rsidRPr="00F40B62">
              <w:rPr>
                <w:rFonts w:asciiTheme="minorHAnsi" w:eastAsia="Times New Roman" w:hAnsiTheme="minorHAnsi" w:cs="Arial"/>
                <w:sz w:val="24"/>
                <w:szCs w:val="24"/>
              </w:rPr>
              <w:t>yndrome</w:t>
            </w:r>
          </w:p>
        </w:tc>
        <w:tc>
          <w:tcPr>
            <w:tcW w:w="1912" w:type="dxa"/>
            <w:tcBorders>
              <w:top w:val="nil"/>
              <w:left w:val="nil"/>
              <w:bottom w:val="single" w:sz="4" w:space="0" w:color="000000"/>
              <w:right w:val="single" w:sz="4" w:space="0" w:color="000000"/>
            </w:tcBorders>
            <w:noWrap/>
            <w:vAlign w:val="bottom"/>
            <w:hideMark/>
          </w:tcPr>
          <w:p w:rsidR="00FE47F7" w:rsidRPr="00F40B62" w:rsidRDefault="00FE47F7">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11</w:t>
            </w:r>
          </w:p>
        </w:tc>
        <w:tc>
          <w:tcPr>
            <w:tcW w:w="1963" w:type="dxa"/>
            <w:tcBorders>
              <w:top w:val="nil"/>
              <w:left w:val="nil"/>
              <w:bottom w:val="single" w:sz="4" w:space="0" w:color="000000"/>
              <w:right w:val="single" w:sz="4" w:space="0" w:color="000000"/>
            </w:tcBorders>
            <w:noWrap/>
            <w:vAlign w:val="bottom"/>
            <w:hideMark/>
          </w:tcPr>
          <w:p w:rsidR="00FE47F7" w:rsidRPr="00F40B62" w:rsidRDefault="00FE47F7">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11.34%</w:t>
            </w:r>
          </w:p>
        </w:tc>
      </w:tr>
      <w:tr w:rsidR="00FE47F7" w:rsidRPr="00F40B62" w:rsidTr="00FE47F7">
        <w:trPr>
          <w:trHeight w:val="168"/>
        </w:trPr>
        <w:tc>
          <w:tcPr>
            <w:tcW w:w="4093" w:type="dxa"/>
            <w:tcBorders>
              <w:top w:val="nil"/>
              <w:left w:val="single" w:sz="4" w:space="0" w:color="000000"/>
              <w:bottom w:val="single" w:sz="4" w:space="0" w:color="000000"/>
              <w:right w:val="single" w:sz="4" w:space="0" w:color="000000"/>
            </w:tcBorders>
            <w:noWrap/>
            <w:vAlign w:val="bottom"/>
          </w:tcPr>
          <w:p w:rsidR="00FE47F7" w:rsidRPr="00F40B62" w:rsidRDefault="00FE47F7">
            <w:pPr>
              <w:spacing w:after="0" w:line="240" w:lineRule="auto"/>
              <w:rPr>
                <w:rFonts w:asciiTheme="minorHAnsi" w:eastAsia="Times New Roman" w:hAnsiTheme="minorHAnsi" w:cs="Arial"/>
                <w:sz w:val="24"/>
                <w:szCs w:val="24"/>
              </w:rPr>
            </w:pPr>
          </w:p>
        </w:tc>
        <w:tc>
          <w:tcPr>
            <w:tcW w:w="1912" w:type="dxa"/>
            <w:tcBorders>
              <w:top w:val="nil"/>
              <w:left w:val="nil"/>
              <w:bottom w:val="single" w:sz="4" w:space="0" w:color="000000"/>
              <w:right w:val="single" w:sz="4" w:space="0" w:color="000000"/>
            </w:tcBorders>
            <w:noWrap/>
            <w:vAlign w:val="bottom"/>
          </w:tcPr>
          <w:p w:rsidR="00FE47F7" w:rsidRPr="00F40B62" w:rsidRDefault="00FE47F7">
            <w:pPr>
              <w:spacing w:after="0" w:line="240" w:lineRule="auto"/>
              <w:rPr>
                <w:rFonts w:asciiTheme="minorHAnsi" w:eastAsia="Times New Roman" w:hAnsiTheme="minorHAnsi" w:cs="Arial"/>
                <w:sz w:val="24"/>
                <w:szCs w:val="24"/>
              </w:rPr>
            </w:pPr>
          </w:p>
        </w:tc>
        <w:tc>
          <w:tcPr>
            <w:tcW w:w="1963" w:type="dxa"/>
            <w:tcBorders>
              <w:top w:val="nil"/>
              <w:left w:val="nil"/>
              <w:bottom w:val="single" w:sz="4" w:space="0" w:color="000000"/>
              <w:right w:val="single" w:sz="4" w:space="0" w:color="000000"/>
            </w:tcBorders>
            <w:noWrap/>
            <w:vAlign w:val="bottom"/>
          </w:tcPr>
          <w:p w:rsidR="00FE47F7" w:rsidRPr="00F40B62" w:rsidRDefault="00FE47F7">
            <w:pPr>
              <w:spacing w:after="0" w:line="240" w:lineRule="auto"/>
              <w:rPr>
                <w:rFonts w:asciiTheme="minorHAnsi" w:eastAsia="Times New Roman" w:hAnsiTheme="minorHAnsi" w:cs="Arial"/>
                <w:sz w:val="24"/>
                <w:szCs w:val="24"/>
              </w:rPr>
            </w:pPr>
          </w:p>
        </w:tc>
      </w:tr>
      <w:tr w:rsidR="00FE47F7" w:rsidRPr="00F40B62" w:rsidTr="00FE47F7">
        <w:trPr>
          <w:trHeight w:val="168"/>
        </w:trPr>
        <w:tc>
          <w:tcPr>
            <w:tcW w:w="4093" w:type="dxa"/>
            <w:tcBorders>
              <w:top w:val="nil"/>
              <w:left w:val="single" w:sz="4" w:space="0" w:color="000000"/>
              <w:bottom w:val="single" w:sz="4" w:space="0" w:color="000000"/>
              <w:right w:val="single" w:sz="4" w:space="0" w:color="000000"/>
            </w:tcBorders>
            <w:noWrap/>
            <w:vAlign w:val="bottom"/>
            <w:hideMark/>
          </w:tcPr>
          <w:p w:rsidR="00FE47F7" w:rsidRPr="00F40B62" w:rsidRDefault="00FE47F7">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 xml:space="preserve">Malignancy of the </w:t>
            </w:r>
            <w:r w:rsidR="00845089">
              <w:rPr>
                <w:rFonts w:asciiTheme="minorHAnsi" w:eastAsia="Times New Roman" w:hAnsiTheme="minorHAnsi" w:cs="Arial"/>
                <w:sz w:val="24"/>
                <w:szCs w:val="24"/>
              </w:rPr>
              <w:t>u</w:t>
            </w:r>
            <w:r w:rsidRPr="00F40B62">
              <w:rPr>
                <w:rFonts w:asciiTheme="minorHAnsi" w:eastAsia="Times New Roman" w:hAnsiTheme="minorHAnsi" w:cs="Arial"/>
                <w:sz w:val="24"/>
                <w:szCs w:val="24"/>
              </w:rPr>
              <w:t xml:space="preserve">pper </w:t>
            </w:r>
            <w:r w:rsidR="00845089">
              <w:rPr>
                <w:rFonts w:asciiTheme="minorHAnsi" w:eastAsia="Times New Roman" w:hAnsiTheme="minorHAnsi" w:cs="Arial"/>
                <w:sz w:val="24"/>
                <w:szCs w:val="24"/>
              </w:rPr>
              <w:t>g</w:t>
            </w:r>
            <w:r w:rsidRPr="00F40B62">
              <w:rPr>
                <w:rFonts w:asciiTheme="minorHAnsi" w:eastAsia="Times New Roman" w:hAnsiTheme="minorHAnsi" w:cs="Arial"/>
                <w:sz w:val="24"/>
                <w:szCs w:val="24"/>
              </w:rPr>
              <w:t xml:space="preserve">astrointestinal </w:t>
            </w:r>
            <w:r w:rsidR="00845089">
              <w:rPr>
                <w:rFonts w:asciiTheme="minorHAnsi" w:eastAsia="Times New Roman" w:hAnsiTheme="minorHAnsi" w:cs="Arial"/>
                <w:sz w:val="24"/>
                <w:szCs w:val="24"/>
              </w:rPr>
              <w:t>t</w:t>
            </w:r>
            <w:r w:rsidRPr="00F40B62">
              <w:rPr>
                <w:rFonts w:asciiTheme="minorHAnsi" w:eastAsia="Times New Roman" w:hAnsiTheme="minorHAnsi" w:cs="Arial"/>
                <w:sz w:val="24"/>
                <w:szCs w:val="24"/>
              </w:rPr>
              <w:t>ract</w:t>
            </w:r>
          </w:p>
        </w:tc>
        <w:tc>
          <w:tcPr>
            <w:tcW w:w="1912" w:type="dxa"/>
            <w:tcBorders>
              <w:top w:val="nil"/>
              <w:left w:val="nil"/>
              <w:bottom w:val="single" w:sz="4" w:space="0" w:color="000000"/>
              <w:right w:val="single" w:sz="4" w:space="0" w:color="000000"/>
            </w:tcBorders>
            <w:noWrap/>
            <w:vAlign w:val="bottom"/>
            <w:hideMark/>
          </w:tcPr>
          <w:p w:rsidR="00FE47F7" w:rsidRPr="00F40B62" w:rsidRDefault="00FE47F7">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7</w:t>
            </w:r>
          </w:p>
        </w:tc>
        <w:tc>
          <w:tcPr>
            <w:tcW w:w="1963" w:type="dxa"/>
            <w:tcBorders>
              <w:top w:val="nil"/>
              <w:left w:val="nil"/>
              <w:bottom w:val="single" w:sz="4" w:space="0" w:color="000000"/>
              <w:right w:val="single" w:sz="4" w:space="0" w:color="000000"/>
            </w:tcBorders>
            <w:noWrap/>
            <w:vAlign w:val="bottom"/>
            <w:hideMark/>
          </w:tcPr>
          <w:p w:rsidR="00FE47F7" w:rsidRPr="00F40B62" w:rsidRDefault="00FE47F7">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7.22%</w:t>
            </w:r>
          </w:p>
        </w:tc>
      </w:tr>
      <w:tr w:rsidR="00FE47F7" w:rsidRPr="00F40B62" w:rsidTr="00FE47F7">
        <w:trPr>
          <w:trHeight w:val="168"/>
        </w:trPr>
        <w:tc>
          <w:tcPr>
            <w:tcW w:w="4093" w:type="dxa"/>
            <w:tcBorders>
              <w:top w:val="nil"/>
              <w:left w:val="single" w:sz="4" w:space="0" w:color="000000"/>
              <w:bottom w:val="single" w:sz="4" w:space="0" w:color="000000"/>
              <w:right w:val="single" w:sz="4" w:space="0" w:color="000000"/>
            </w:tcBorders>
            <w:noWrap/>
            <w:vAlign w:val="bottom"/>
            <w:hideMark/>
          </w:tcPr>
          <w:p w:rsidR="00FE47F7" w:rsidRPr="00F40B62" w:rsidRDefault="00FE47F7">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 </w:t>
            </w:r>
          </w:p>
        </w:tc>
        <w:tc>
          <w:tcPr>
            <w:tcW w:w="1912" w:type="dxa"/>
            <w:tcBorders>
              <w:top w:val="nil"/>
              <w:left w:val="nil"/>
              <w:bottom w:val="single" w:sz="4" w:space="0" w:color="000000"/>
              <w:right w:val="single" w:sz="4" w:space="0" w:color="000000"/>
            </w:tcBorders>
            <w:noWrap/>
            <w:vAlign w:val="bottom"/>
            <w:hideMark/>
          </w:tcPr>
          <w:p w:rsidR="00FE47F7" w:rsidRPr="00F40B62" w:rsidRDefault="00FE47F7">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 </w:t>
            </w:r>
          </w:p>
        </w:tc>
        <w:tc>
          <w:tcPr>
            <w:tcW w:w="1963" w:type="dxa"/>
            <w:tcBorders>
              <w:top w:val="nil"/>
              <w:left w:val="nil"/>
              <w:bottom w:val="single" w:sz="4" w:space="0" w:color="000000"/>
              <w:right w:val="single" w:sz="4" w:space="0" w:color="000000"/>
            </w:tcBorders>
            <w:noWrap/>
            <w:vAlign w:val="bottom"/>
            <w:hideMark/>
          </w:tcPr>
          <w:p w:rsidR="00FE47F7" w:rsidRPr="00F40B62" w:rsidRDefault="00FE47F7">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 </w:t>
            </w:r>
          </w:p>
        </w:tc>
      </w:tr>
      <w:tr w:rsidR="00FE47F7" w:rsidRPr="00F40B62" w:rsidTr="00FE47F7">
        <w:trPr>
          <w:trHeight w:val="168"/>
        </w:trPr>
        <w:tc>
          <w:tcPr>
            <w:tcW w:w="4093" w:type="dxa"/>
            <w:tcBorders>
              <w:top w:val="nil"/>
              <w:left w:val="single" w:sz="4" w:space="0" w:color="000000"/>
              <w:bottom w:val="single" w:sz="4" w:space="0" w:color="000000"/>
              <w:right w:val="single" w:sz="4" w:space="0" w:color="000000"/>
            </w:tcBorders>
            <w:noWrap/>
            <w:vAlign w:val="bottom"/>
            <w:hideMark/>
          </w:tcPr>
          <w:p w:rsidR="00FE47F7" w:rsidRPr="00F40B62" w:rsidRDefault="00FE47F7">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Other</w:t>
            </w:r>
          </w:p>
        </w:tc>
        <w:tc>
          <w:tcPr>
            <w:tcW w:w="1912" w:type="dxa"/>
            <w:tcBorders>
              <w:top w:val="nil"/>
              <w:left w:val="nil"/>
              <w:bottom w:val="single" w:sz="4" w:space="0" w:color="000000"/>
              <w:right w:val="single" w:sz="4" w:space="0" w:color="000000"/>
            </w:tcBorders>
            <w:noWrap/>
            <w:vAlign w:val="bottom"/>
            <w:hideMark/>
          </w:tcPr>
          <w:p w:rsidR="00FE47F7" w:rsidRPr="00F40B62" w:rsidRDefault="00FE47F7">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32</w:t>
            </w:r>
          </w:p>
        </w:tc>
        <w:tc>
          <w:tcPr>
            <w:tcW w:w="1963" w:type="dxa"/>
            <w:tcBorders>
              <w:top w:val="nil"/>
              <w:left w:val="nil"/>
              <w:bottom w:val="single" w:sz="4" w:space="0" w:color="000000"/>
              <w:right w:val="single" w:sz="4" w:space="0" w:color="000000"/>
            </w:tcBorders>
            <w:noWrap/>
            <w:vAlign w:val="bottom"/>
            <w:hideMark/>
          </w:tcPr>
          <w:p w:rsidR="00FE47F7" w:rsidRPr="00F40B62" w:rsidRDefault="00FE47F7">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32.99%</w:t>
            </w:r>
          </w:p>
        </w:tc>
      </w:tr>
      <w:tr w:rsidR="00FE47F7" w:rsidRPr="00F40B62" w:rsidTr="00FE47F7">
        <w:trPr>
          <w:trHeight w:val="168"/>
        </w:trPr>
        <w:tc>
          <w:tcPr>
            <w:tcW w:w="4093" w:type="dxa"/>
            <w:tcBorders>
              <w:top w:val="nil"/>
              <w:left w:val="single" w:sz="4" w:space="0" w:color="000000"/>
              <w:bottom w:val="single" w:sz="4" w:space="0" w:color="000000"/>
              <w:right w:val="single" w:sz="4" w:space="0" w:color="000000"/>
            </w:tcBorders>
            <w:noWrap/>
            <w:vAlign w:val="bottom"/>
            <w:hideMark/>
          </w:tcPr>
          <w:p w:rsidR="00FE47F7" w:rsidRPr="00F40B62" w:rsidRDefault="00FE47F7">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 </w:t>
            </w:r>
          </w:p>
        </w:tc>
        <w:tc>
          <w:tcPr>
            <w:tcW w:w="1912" w:type="dxa"/>
            <w:tcBorders>
              <w:top w:val="nil"/>
              <w:left w:val="nil"/>
              <w:bottom w:val="single" w:sz="4" w:space="0" w:color="000000"/>
              <w:right w:val="single" w:sz="4" w:space="0" w:color="000000"/>
            </w:tcBorders>
            <w:noWrap/>
            <w:vAlign w:val="bottom"/>
            <w:hideMark/>
          </w:tcPr>
          <w:p w:rsidR="00FE47F7" w:rsidRPr="00F40B62" w:rsidRDefault="00FE47F7">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 </w:t>
            </w:r>
          </w:p>
        </w:tc>
        <w:tc>
          <w:tcPr>
            <w:tcW w:w="1963" w:type="dxa"/>
            <w:tcBorders>
              <w:top w:val="nil"/>
              <w:left w:val="nil"/>
              <w:bottom w:val="single" w:sz="4" w:space="0" w:color="000000"/>
              <w:right w:val="single" w:sz="4" w:space="0" w:color="000000"/>
            </w:tcBorders>
            <w:noWrap/>
            <w:vAlign w:val="bottom"/>
            <w:hideMark/>
          </w:tcPr>
          <w:p w:rsidR="00FE47F7" w:rsidRPr="00F40B62" w:rsidRDefault="00FE47F7">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 </w:t>
            </w:r>
          </w:p>
        </w:tc>
      </w:tr>
      <w:tr w:rsidR="00FE47F7" w:rsidRPr="00F40B62" w:rsidTr="00FE47F7">
        <w:trPr>
          <w:trHeight w:val="168"/>
        </w:trPr>
        <w:tc>
          <w:tcPr>
            <w:tcW w:w="4093" w:type="dxa"/>
            <w:tcBorders>
              <w:top w:val="nil"/>
              <w:left w:val="single" w:sz="4" w:space="0" w:color="000000"/>
              <w:bottom w:val="single" w:sz="4" w:space="0" w:color="000000"/>
              <w:right w:val="single" w:sz="4" w:space="0" w:color="000000"/>
            </w:tcBorders>
            <w:noWrap/>
            <w:vAlign w:val="bottom"/>
            <w:hideMark/>
          </w:tcPr>
          <w:p w:rsidR="00FE47F7" w:rsidRPr="00F40B62" w:rsidRDefault="00FE47F7">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No localization/Normal study</w:t>
            </w:r>
            <w:r w:rsidRPr="00F40B62">
              <w:rPr>
                <w:rFonts w:asciiTheme="minorHAnsi" w:eastAsia="Times New Roman" w:hAnsiTheme="minorHAnsi" w:cs="Arial"/>
                <w:sz w:val="24"/>
                <w:szCs w:val="24"/>
              </w:rPr>
              <w:tab/>
            </w:r>
          </w:p>
        </w:tc>
        <w:tc>
          <w:tcPr>
            <w:tcW w:w="1912" w:type="dxa"/>
            <w:tcBorders>
              <w:top w:val="nil"/>
              <w:left w:val="nil"/>
              <w:bottom w:val="single" w:sz="4" w:space="0" w:color="000000"/>
              <w:right w:val="single" w:sz="4" w:space="0" w:color="000000"/>
            </w:tcBorders>
            <w:noWrap/>
            <w:vAlign w:val="bottom"/>
            <w:hideMark/>
          </w:tcPr>
          <w:p w:rsidR="00FE47F7" w:rsidRPr="00F40B62" w:rsidRDefault="00FE47F7">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5</w:t>
            </w:r>
          </w:p>
        </w:tc>
        <w:tc>
          <w:tcPr>
            <w:tcW w:w="1963" w:type="dxa"/>
            <w:tcBorders>
              <w:top w:val="nil"/>
              <w:left w:val="nil"/>
              <w:bottom w:val="single" w:sz="4" w:space="0" w:color="000000"/>
              <w:right w:val="single" w:sz="4" w:space="0" w:color="000000"/>
            </w:tcBorders>
            <w:noWrap/>
            <w:vAlign w:val="bottom"/>
            <w:hideMark/>
          </w:tcPr>
          <w:p w:rsidR="00FE47F7" w:rsidRPr="00F40B62" w:rsidRDefault="00FE47F7">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5.15%</w:t>
            </w:r>
          </w:p>
        </w:tc>
      </w:tr>
      <w:tr w:rsidR="00FE47F7" w:rsidRPr="00F40B62" w:rsidTr="00FE47F7">
        <w:trPr>
          <w:trHeight w:val="168"/>
        </w:trPr>
        <w:tc>
          <w:tcPr>
            <w:tcW w:w="4093" w:type="dxa"/>
            <w:tcBorders>
              <w:top w:val="nil"/>
              <w:left w:val="single" w:sz="4" w:space="0" w:color="000000"/>
              <w:bottom w:val="single" w:sz="4" w:space="0" w:color="000000"/>
              <w:right w:val="single" w:sz="4" w:space="0" w:color="000000"/>
            </w:tcBorders>
            <w:noWrap/>
            <w:vAlign w:val="bottom"/>
          </w:tcPr>
          <w:p w:rsidR="00FE47F7" w:rsidRPr="00F40B62" w:rsidRDefault="00FE47F7">
            <w:pPr>
              <w:spacing w:after="0" w:line="240" w:lineRule="auto"/>
              <w:rPr>
                <w:rFonts w:asciiTheme="minorHAnsi" w:eastAsia="Times New Roman" w:hAnsiTheme="minorHAnsi" w:cs="Arial"/>
                <w:sz w:val="24"/>
                <w:szCs w:val="24"/>
              </w:rPr>
            </w:pPr>
          </w:p>
        </w:tc>
        <w:tc>
          <w:tcPr>
            <w:tcW w:w="1912" w:type="dxa"/>
            <w:tcBorders>
              <w:top w:val="nil"/>
              <w:left w:val="nil"/>
              <w:bottom w:val="single" w:sz="4" w:space="0" w:color="000000"/>
              <w:right w:val="single" w:sz="4" w:space="0" w:color="000000"/>
            </w:tcBorders>
            <w:noWrap/>
            <w:vAlign w:val="bottom"/>
          </w:tcPr>
          <w:p w:rsidR="00FE47F7" w:rsidRPr="00F40B62" w:rsidRDefault="00FE47F7">
            <w:pPr>
              <w:spacing w:after="0" w:line="240" w:lineRule="auto"/>
              <w:rPr>
                <w:rFonts w:asciiTheme="minorHAnsi" w:eastAsia="Times New Roman" w:hAnsiTheme="minorHAnsi" w:cs="Arial"/>
                <w:sz w:val="24"/>
                <w:szCs w:val="24"/>
              </w:rPr>
            </w:pPr>
          </w:p>
        </w:tc>
        <w:tc>
          <w:tcPr>
            <w:tcW w:w="1963" w:type="dxa"/>
            <w:tcBorders>
              <w:top w:val="nil"/>
              <w:left w:val="nil"/>
              <w:bottom w:val="single" w:sz="4" w:space="0" w:color="000000"/>
              <w:right w:val="single" w:sz="4" w:space="0" w:color="000000"/>
            </w:tcBorders>
            <w:noWrap/>
            <w:vAlign w:val="bottom"/>
          </w:tcPr>
          <w:p w:rsidR="00FE47F7" w:rsidRPr="00F40B62" w:rsidRDefault="00FE47F7">
            <w:pPr>
              <w:spacing w:after="0" w:line="240" w:lineRule="auto"/>
              <w:rPr>
                <w:rFonts w:asciiTheme="minorHAnsi" w:eastAsia="Times New Roman" w:hAnsiTheme="minorHAnsi" w:cs="Arial"/>
                <w:sz w:val="24"/>
                <w:szCs w:val="24"/>
              </w:rPr>
            </w:pPr>
          </w:p>
        </w:tc>
      </w:tr>
    </w:tbl>
    <w:p w:rsidR="00223B0D" w:rsidRPr="00F40B62" w:rsidRDefault="00223B0D" w:rsidP="000244E0">
      <w:pPr>
        <w:spacing w:line="480" w:lineRule="auto"/>
        <w:rPr>
          <w:rFonts w:asciiTheme="minorHAnsi" w:hAnsiTheme="minorHAnsi" w:cstheme="minorHAnsi"/>
          <w:sz w:val="24"/>
          <w:szCs w:val="24"/>
        </w:rPr>
      </w:pPr>
    </w:p>
    <w:p w:rsidR="00FE47F7" w:rsidRPr="00F40B62" w:rsidRDefault="00FE47F7" w:rsidP="000244E0">
      <w:pPr>
        <w:spacing w:line="480" w:lineRule="auto"/>
        <w:rPr>
          <w:rFonts w:asciiTheme="minorHAnsi" w:hAnsiTheme="minorHAnsi" w:cstheme="minorHAnsi"/>
          <w:sz w:val="24"/>
          <w:szCs w:val="24"/>
        </w:rPr>
      </w:pPr>
    </w:p>
    <w:p w:rsidR="00FE47F7" w:rsidRPr="00F40B62" w:rsidRDefault="00FE47F7" w:rsidP="000244E0">
      <w:pPr>
        <w:spacing w:line="480" w:lineRule="auto"/>
        <w:rPr>
          <w:rFonts w:asciiTheme="minorHAnsi" w:hAnsiTheme="minorHAnsi" w:cstheme="minorHAnsi"/>
          <w:sz w:val="24"/>
          <w:szCs w:val="24"/>
        </w:rPr>
      </w:pPr>
    </w:p>
    <w:p w:rsidR="00FE47F7" w:rsidRDefault="00FE47F7" w:rsidP="00FE47F7">
      <w:pPr>
        <w:spacing w:line="480" w:lineRule="auto"/>
        <w:rPr>
          <w:rFonts w:asciiTheme="minorHAnsi" w:hAnsiTheme="minorHAnsi" w:cstheme="minorHAnsi"/>
          <w:bCs/>
          <w:i/>
          <w:sz w:val="24"/>
          <w:szCs w:val="24"/>
        </w:rPr>
      </w:pPr>
    </w:p>
    <w:p w:rsidR="00CE5FCB" w:rsidRDefault="00CE5FCB" w:rsidP="00FE47F7">
      <w:pPr>
        <w:spacing w:line="480" w:lineRule="auto"/>
        <w:rPr>
          <w:rFonts w:asciiTheme="minorHAnsi" w:hAnsiTheme="minorHAnsi" w:cstheme="minorHAnsi"/>
          <w:bCs/>
          <w:i/>
          <w:sz w:val="24"/>
          <w:szCs w:val="24"/>
        </w:rPr>
      </w:pPr>
    </w:p>
    <w:p w:rsidR="00CE5FCB" w:rsidRDefault="00CE5FCB" w:rsidP="00FE47F7">
      <w:pPr>
        <w:spacing w:line="480" w:lineRule="auto"/>
        <w:rPr>
          <w:rFonts w:asciiTheme="minorHAnsi" w:hAnsiTheme="minorHAnsi" w:cstheme="minorHAnsi"/>
          <w:bCs/>
          <w:i/>
          <w:sz w:val="24"/>
          <w:szCs w:val="24"/>
        </w:rPr>
      </w:pPr>
    </w:p>
    <w:p w:rsidR="00F407CC" w:rsidRPr="00F40B62" w:rsidRDefault="00F407CC" w:rsidP="00FE47F7">
      <w:pPr>
        <w:spacing w:line="480" w:lineRule="auto"/>
        <w:rPr>
          <w:rFonts w:asciiTheme="minorHAnsi" w:hAnsiTheme="minorHAnsi" w:cstheme="minorHAnsi"/>
          <w:bCs/>
          <w:i/>
          <w:sz w:val="24"/>
          <w:szCs w:val="24"/>
        </w:rPr>
      </w:pPr>
    </w:p>
    <w:p w:rsidR="009E1016" w:rsidRPr="009E1016" w:rsidRDefault="009E1016" w:rsidP="009E1016">
      <w:pPr>
        <w:pStyle w:val="Caption"/>
        <w:keepNext/>
        <w:rPr>
          <w:rFonts w:asciiTheme="minorHAnsi" w:hAnsiTheme="minorHAnsi" w:cstheme="minorHAnsi"/>
          <w:sz w:val="24"/>
          <w:szCs w:val="24"/>
        </w:rPr>
      </w:pPr>
      <w:bookmarkStart w:id="34" w:name="_Toc527136163"/>
      <w:r w:rsidRPr="009E1016">
        <w:rPr>
          <w:rFonts w:asciiTheme="minorHAnsi" w:hAnsiTheme="minorHAnsi" w:cstheme="minorHAnsi"/>
          <w:sz w:val="24"/>
          <w:szCs w:val="24"/>
        </w:rPr>
        <w:lastRenderedPageBreak/>
        <w:t xml:space="preserve">Table </w:t>
      </w:r>
      <w:r w:rsidRPr="009E1016">
        <w:rPr>
          <w:rFonts w:asciiTheme="minorHAnsi" w:hAnsiTheme="minorHAnsi" w:cstheme="minorHAnsi"/>
          <w:sz w:val="24"/>
          <w:szCs w:val="24"/>
        </w:rPr>
        <w:fldChar w:fldCharType="begin"/>
      </w:r>
      <w:r w:rsidRPr="009E1016">
        <w:rPr>
          <w:rFonts w:asciiTheme="minorHAnsi" w:hAnsiTheme="minorHAnsi" w:cstheme="minorHAnsi"/>
          <w:sz w:val="24"/>
          <w:szCs w:val="24"/>
        </w:rPr>
        <w:instrText xml:space="preserve"> SEQ Table \* ARABIC </w:instrText>
      </w:r>
      <w:r w:rsidRPr="009E1016">
        <w:rPr>
          <w:rFonts w:asciiTheme="minorHAnsi" w:hAnsiTheme="minorHAnsi" w:cstheme="minorHAnsi"/>
          <w:sz w:val="24"/>
          <w:szCs w:val="24"/>
        </w:rPr>
        <w:fldChar w:fldCharType="separate"/>
      </w:r>
      <w:r w:rsidR="005F63B4">
        <w:rPr>
          <w:rFonts w:asciiTheme="minorHAnsi" w:hAnsiTheme="minorHAnsi" w:cstheme="minorHAnsi"/>
          <w:noProof/>
          <w:sz w:val="24"/>
          <w:szCs w:val="24"/>
        </w:rPr>
        <w:t>5</w:t>
      </w:r>
      <w:r w:rsidRPr="009E1016">
        <w:rPr>
          <w:rFonts w:asciiTheme="minorHAnsi" w:hAnsiTheme="minorHAnsi" w:cstheme="minorHAnsi"/>
          <w:sz w:val="24"/>
          <w:szCs w:val="24"/>
        </w:rPr>
        <w:fldChar w:fldCharType="end"/>
      </w:r>
      <w:r w:rsidRPr="009E1016">
        <w:rPr>
          <w:rFonts w:asciiTheme="minorHAnsi" w:hAnsiTheme="minorHAnsi" w:cstheme="minorHAnsi"/>
          <w:sz w:val="24"/>
          <w:szCs w:val="24"/>
        </w:rPr>
        <w:t>. Spectrum of haemorrhage on endoscopy in patients admitted with UGIB via the emergency department CWM Hospital, Fiji in 2017</w:t>
      </w:r>
      <w:bookmarkEnd w:id="34"/>
    </w:p>
    <w:tbl>
      <w:tblPr>
        <w:tblW w:w="6582" w:type="dxa"/>
        <w:tblLook w:val="04A0" w:firstRow="1" w:lastRow="0" w:firstColumn="1" w:lastColumn="0" w:noHBand="0" w:noVBand="1"/>
      </w:tblPr>
      <w:tblGrid>
        <w:gridCol w:w="3325"/>
        <w:gridCol w:w="1710"/>
        <w:gridCol w:w="1547"/>
      </w:tblGrid>
      <w:tr w:rsidR="00FE47F7" w:rsidRPr="00F40B62" w:rsidTr="00FE47F7">
        <w:trPr>
          <w:trHeight w:val="255"/>
        </w:trPr>
        <w:tc>
          <w:tcPr>
            <w:tcW w:w="3325" w:type="dxa"/>
            <w:tcBorders>
              <w:top w:val="single" w:sz="4" w:space="0" w:color="auto"/>
              <w:left w:val="single" w:sz="4" w:space="0" w:color="auto"/>
              <w:bottom w:val="single" w:sz="4" w:space="0" w:color="auto"/>
              <w:right w:val="single" w:sz="4" w:space="0" w:color="auto"/>
            </w:tcBorders>
            <w:noWrap/>
            <w:vAlign w:val="bottom"/>
            <w:hideMark/>
          </w:tcPr>
          <w:p w:rsidR="00FE47F7" w:rsidRPr="00F40B62" w:rsidRDefault="00FE47F7">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Arial"/>
                <w:b/>
                <w:i/>
                <w:sz w:val="24"/>
                <w:szCs w:val="24"/>
              </w:rPr>
              <w:t>Endoscopic Finding</w:t>
            </w:r>
          </w:p>
        </w:tc>
        <w:tc>
          <w:tcPr>
            <w:tcW w:w="1710" w:type="dxa"/>
            <w:tcBorders>
              <w:top w:val="single" w:sz="4" w:space="0" w:color="auto"/>
              <w:left w:val="nil"/>
              <w:bottom w:val="single" w:sz="4" w:space="0" w:color="auto"/>
              <w:right w:val="single" w:sz="4" w:space="0" w:color="auto"/>
            </w:tcBorders>
            <w:noWrap/>
            <w:vAlign w:val="bottom"/>
            <w:hideMark/>
          </w:tcPr>
          <w:p w:rsidR="00FE47F7" w:rsidRPr="00F40B62" w:rsidRDefault="00FE47F7">
            <w:pPr>
              <w:spacing w:after="0" w:line="240" w:lineRule="auto"/>
              <w:rPr>
                <w:rFonts w:asciiTheme="minorHAnsi" w:eastAsia="Times New Roman" w:hAnsiTheme="minorHAnsi" w:cstheme="minorHAnsi"/>
                <w:b/>
                <w:i/>
                <w:sz w:val="24"/>
                <w:szCs w:val="24"/>
                <w:lang w:eastAsia="en-GB"/>
              </w:rPr>
            </w:pPr>
            <w:r w:rsidRPr="00F40B62">
              <w:rPr>
                <w:rFonts w:asciiTheme="minorHAnsi" w:eastAsia="Times New Roman" w:hAnsiTheme="minorHAnsi" w:cstheme="minorHAnsi"/>
                <w:b/>
                <w:i/>
                <w:sz w:val="24"/>
                <w:szCs w:val="24"/>
                <w:lang w:eastAsia="en-GB"/>
              </w:rPr>
              <w:t>Total N</w:t>
            </w:r>
            <w:r w:rsidR="001039BF">
              <w:rPr>
                <w:rFonts w:asciiTheme="minorHAnsi" w:eastAsia="Times New Roman" w:hAnsiTheme="minorHAnsi" w:cstheme="minorHAnsi"/>
                <w:b/>
                <w:i/>
                <w:sz w:val="24"/>
                <w:szCs w:val="24"/>
                <w:lang w:eastAsia="en-GB"/>
              </w:rPr>
              <w:t>=</w:t>
            </w:r>
            <w:r w:rsidRPr="00F40B62">
              <w:rPr>
                <w:rFonts w:asciiTheme="minorHAnsi" w:eastAsia="Times New Roman" w:hAnsiTheme="minorHAnsi" w:cstheme="minorHAnsi"/>
                <w:b/>
                <w:i/>
                <w:sz w:val="24"/>
                <w:szCs w:val="24"/>
                <w:lang w:eastAsia="en-GB"/>
              </w:rPr>
              <w:t>97</w:t>
            </w:r>
          </w:p>
        </w:tc>
        <w:tc>
          <w:tcPr>
            <w:tcW w:w="1547" w:type="dxa"/>
            <w:tcBorders>
              <w:top w:val="single" w:sz="4" w:space="0" w:color="auto"/>
              <w:left w:val="nil"/>
              <w:bottom w:val="single" w:sz="4" w:space="0" w:color="auto"/>
              <w:right w:val="single" w:sz="4" w:space="0" w:color="auto"/>
            </w:tcBorders>
            <w:noWrap/>
            <w:vAlign w:val="bottom"/>
          </w:tcPr>
          <w:p w:rsidR="00FE47F7" w:rsidRPr="00F40B62" w:rsidRDefault="00FE47F7">
            <w:pPr>
              <w:spacing w:after="0" w:line="240" w:lineRule="auto"/>
              <w:rPr>
                <w:rFonts w:asciiTheme="minorHAnsi" w:eastAsia="Times New Roman" w:hAnsiTheme="minorHAnsi" w:cstheme="minorHAnsi"/>
                <w:b/>
                <w:i/>
                <w:sz w:val="24"/>
                <w:szCs w:val="24"/>
                <w:lang w:eastAsia="en-GB"/>
              </w:rPr>
            </w:pPr>
          </w:p>
        </w:tc>
      </w:tr>
      <w:tr w:rsidR="00FE47F7" w:rsidRPr="00F40B62" w:rsidTr="00FE47F7">
        <w:trPr>
          <w:trHeight w:val="255"/>
        </w:trPr>
        <w:tc>
          <w:tcPr>
            <w:tcW w:w="3325" w:type="dxa"/>
            <w:tcBorders>
              <w:top w:val="single" w:sz="4" w:space="0" w:color="auto"/>
              <w:left w:val="single" w:sz="4" w:space="0" w:color="auto"/>
              <w:bottom w:val="single" w:sz="4" w:space="0" w:color="auto"/>
              <w:right w:val="single" w:sz="4" w:space="0" w:color="auto"/>
            </w:tcBorders>
            <w:noWrap/>
            <w:vAlign w:val="bottom"/>
          </w:tcPr>
          <w:p w:rsidR="00FE47F7" w:rsidRPr="00F40B62" w:rsidRDefault="00FE47F7">
            <w:pPr>
              <w:spacing w:after="0" w:line="240" w:lineRule="auto"/>
              <w:rPr>
                <w:rFonts w:asciiTheme="minorHAnsi" w:eastAsia="Times New Roman" w:hAnsiTheme="minorHAnsi" w:cs="Arial"/>
                <w:b/>
                <w:i/>
                <w:sz w:val="24"/>
                <w:szCs w:val="24"/>
              </w:rPr>
            </w:pPr>
          </w:p>
        </w:tc>
        <w:tc>
          <w:tcPr>
            <w:tcW w:w="1710" w:type="dxa"/>
            <w:tcBorders>
              <w:top w:val="single" w:sz="4" w:space="0" w:color="auto"/>
              <w:left w:val="nil"/>
              <w:bottom w:val="single" w:sz="4" w:space="0" w:color="auto"/>
              <w:right w:val="single" w:sz="4" w:space="0" w:color="auto"/>
            </w:tcBorders>
            <w:noWrap/>
            <w:vAlign w:val="bottom"/>
            <w:hideMark/>
          </w:tcPr>
          <w:p w:rsidR="00FE47F7" w:rsidRPr="00F40B62" w:rsidRDefault="00FE47F7">
            <w:pPr>
              <w:spacing w:after="0" w:line="240" w:lineRule="auto"/>
              <w:rPr>
                <w:rFonts w:asciiTheme="minorHAnsi" w:eastAsia="Times New Roman" w:hAnsiTheme="minorHAnsi" w:cstheme="minorHAnsi"/>
                <w:b/>
                <w:i/>
                <w:sz w:val="24"/>
                <w:szCs w:val="24"/>
                <w:lang w:eastAsia="en-GB"/>
              </w:rPr>
            </w:pPr>
            <w:r w:rsidRPr="00F40B62">
              <w:rPr>
                <w:rFonts w:asciiTheme="minorHAnsi" w:eastAsia="Times New Roman" w:hAnsiTheme="minorHAnsi" w:cstheme="minorHAnsi"/>
                <w:b/>
                <w:i/>
                <w:sz w:val="24"/>
                <w:szCs w:val="24"/>
                <w:lang w:eastAsia="en-GB"/>
              </w:rPr>
              <w:t>Frequency</w:t>
            </w:r>
          </w:p>
        </w:tc>
        <w:tc>
          <w:tcPr>
            <w:tcW w:w="1547" w:type="dxa"/>
            <w:tcBorders>
              <w:top w:val="single" w:sz="4" w:space="0" w:color="auto"/>
              <w:left w:val="nil"/>
              <w:bottom w:val="single" w:sz="4" w:space="0" w:color="auto"/>
              <w:right w:val="single" w:sz="4" w:space="0" w:color="auto"/>
            </w:tcBorders>
            <w:noWrap/>
            <w:vAlign w:val="bottom"/>
            <w:hideMark/>
          </w:tcPr>
          <w:p w:rsidR="00FE47F7" w:rsidRPr="00F40B62" w:rsidRDefault="00FE47F7">
            <w:pPr>
              <w:spacing w:after="0" w:line="240" w:lineRule="auto"/>
              <w:rPr>
                <w:rFonts w:asciiTheme="minorHAnsi" w:eastAsia="Times New Roman" w:hAnsiTheme="minorHAnsi" w:cstheme="minorHAnsi"/>
                <w:b/>
                <w:i/>
                <w:sz w:val="24"/>
                <w:szCs w:val="24"/>
                <w:lang w:eastAsia="en-GB"/>
              </w:rPr>
            </w:pPr>
            <w:r w:rsidRPr="00F40B62">
              <w:rPr>
                <w:rFonts w:asciiTheme="minorHAnsi" w:eastAsia="Times New Roman" w:hAnsiTheme="minorHAnsi" w:cstheme="minorHAnsi"/>
                <w:b/>
                <w:i/>
                <w:sz w:val="24"/>
                <w:szCs w:val="24"/>
                <w:lang w:eastAsia="en-GB"/>
              </w:rPr>
              <w:t>Percentage</w:t>
            </w:r>
          </w:p>
        </w:tc>
      </w:tr>
      <w:tr w:rsidR="00FE47F7" w:rsidRPr="00F40B62" w:rsidTr="00FE47F7">
        <w:trPr>
          <w:trHeight w:val="255"/>
        </w:trPr>
        <w:tc>
          <w:tcPr>
            <w:tcW w:w="3325" w:type="dxa"/>
            <w:tcBorders>
              <w:top w:val="single" w:sz="4" w:space="0" w:color="auto"/>
              <w:left w:val="single" w:sz="4" w:space="0" w:color="auto"/>
              <w:bottom w:val="single" w:sz="4" w:space="0" w:color="auto"/>
              <w:right w:val="single" w:sz="4" w:space="0" w:color="auto"/>
            </w:tcBorders>
            <w:noWrap/>
            <w:vAlign w:val="bottom"/>
            <w:hideMark/>
          </w:tcPr>
          <w:p w:rsidR="00FE47F7" w:rsidRPr="00F40B62" w:rsidRDefault="00FE47F7">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No major stigmata of recent haemorrhage</w:t>
            </w:r>
          </w:p>
        </w:tc>
        <w:tc>
          <w:tcPr>
            <w:tcW w:w="1710" w:type="dxa"/>
            <w:tcBorders>
              <w:top w:val="single" w:sz="4" w:space="0" w:color="auto"/>
              <w:left w:val="nil"/>
              <w:bottom w:val="single" w:sz="4" w:space="0" w:color="auto"/>
              <w:right w:val="single" w:sz="4" w:space="0" w:color="auto"/>
            </w:tcBorders>
            <w:noWrap/>
            <w:vAlign w:val="bottom"/>
            <w:hideMark/>
          </w:tcPr>
          <w:p w:rsidR="00FE47F7" w:rsidRPr="00F40B62" w:rsidRDefault="00FE47F7">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57</w:t>
            </w:r>
          </w:p>
        </w:tc>
        <w:tc>
          <w:tcPr>
            <w:tcW w:w="1547" w:type="dxa"/>
            <w:tcBorders>
              <w:top w:val="single" w:sz="4" w:space="0" w:color="auto"/>
              <w:left w:val="nil"/>
              <w:bottom w:val="single" w:sz="4" w:space="0" w:color="auto"/>
              <w:right w:val="single" w:sz="4" w:space="0" w:color="auto"/>
            </w:tcBorders>
            <w:noWrap/>
            <w:vAlign w:val="bottom"/>
            <w:hideMark/>
          </w:tcPr>
          <w:p w:rsidR="00FE47F7" w:rsidRPr="00F40B62" w:rsidRDefault="00FE47F7">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58.76%</w:t>
            </w:r>
          </w:p>
        </w:tc>
      </w:tr>
      <w:tr w:rsidR="00FE47F7" w:rsidRPr="00F40B62" w:rsidTr="00FE47F7">
        <w:trPr>
          <w:trHeight w:val="255"/>
        </w:trPr>
        <w:tc>
          <w:tcPr>
            <w:tcW w:w="3325" w:type="dxa"/>
            <w:tcBorders>
              <w:top w:val="nil"/>
              <w:left w:val="single" w:sz="4" w:space="0" w:color="auto"/>
              <w:bottom w:val="single" w:sz="4" w:space="0" w:color="auto"/>
              <w:right w:val="single" w:sz="4" w:space="0" w:color="auto"/>
            </w:tcBorders>
            <w:noWrap/>
            <w:vAlign w:val="bottom"/>
            <w:hideMark/>
          </w:tcPr>
          <w:p w:rsidR="00FE47F7" w:rsidRPr="00F40B62" w:rsidRDefault="00FE47F7">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 </w:t>
            </w:r>
          </w:p>
        </w:tc>
        <w:tc>
          <w:tcPr>
            <w:tcW w:w="1710" w:type="dxa"/>
            <w:tcBorders>
              <w:top w:val="nil"/>
              <w:left w:val="nil"/>
              <w:bottom w:val="single" w:sz="4" w:space="0" w:color="auto"/>
              <w:right w:val="single" w:sz="4" w:space="0" w:color="auto"/>
            </w:tcBorders>
            <w:noWrap/>
            <w:vAlign w:val="bottom"/>
            <w:hideMark/>
          </w:tcPr>
          <w:p w:rsidR="00FE47F7" w:rsidRPr="00F40B62" w:rsidRDefault="00FE47F7">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 </w:t>
            </w:r>
          </w:p>
        </w:tc>
        <w:tc>
          <w:tcPr>
            <w:tcW w:w="1547" w:type="dxa"/>
            <w:tcBorders>
              <w:top w:val="nil"/>
              <w:left w:val="nil"/>
              <w:bottom w:val="single" w:sz="4" w:space="0" w:color="auto"/>
              <w:right w:val="single" w:sz="4" w:space="0" w:color="auto"/>
            </w:tcBorders>
            <w:noWrap/>
            <w:vAlign w:val="bottom"/>
            <w:hideMark/>
          </w:tcPr>
          <w:p w:rsidR="00FE47F7" w:rsidRPr="00F40B62" w:rsidRDefault="00FE47F7">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 </w:t>
            </w:r>
          </w:p>
        </w:tc>
      </w:tr>
      <w:tr w:rsidR="00FE47F7" w:rsidRPr="00F40B62" w:rsidTr="00FE47F7">
        <w:trPr>
          <w:trHeight w:val="255"/>
        </w:trPr>
        <w:tc>
          <w:tcPr>
            <w:tcW w:w="3325" w:type="dxa"/>
            <w:tcBorders>
              <w:top w:val="nil"/>
              <w:left w:val="single" w:sz="4" w:space="0" w:color="auto"/>
              <w:bottom w:val="single" w:sz="4" w:space="0" w:color="auto"/>
              <w:right w:val="single" w:sz="4" w:space="0" w:color="auto"/>
            </w:tcBorders>
            <w:noWrap/>
            <w:vAlign w:val="bottom"/>
            <w:hideMark/>
          </w:tcPr>
          <w:p w:rsidR="00FE47F7" w:rsidRPr="00F40B62" w:rsidRDefault="00FE47F7">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Dark spot only</w:t>
            </w:r>
          </w:p>
        </w:tc>
        <w:tc>
          <w:tcPr>
            <w:tcW w:w="1710" w:type="dxa"/>
            <w:tcBorders>
              <w:top w:val="nil"/>
              <w:left w:val="nil"/>
              <w:bottom w:val="single" w:sz="4" w:space="0" w:color="auto"/>
              <w:right w:val="single" w:sz="4" w:space="0" w:color="auto"/>
            </w:tcBorders>
            <w:noWrap/>
            <w:vAlign w:val="bottom"/>
            <w:hideMark/>
          </w:tcPr>
          <w:p w:rsidR="00FE47F7" w:rsidRPr="00F40B62" w:rsidRDefault="00FE47F7">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6</w:t>
            </w:r>
          </w:p>
        </w:tc>
        <w:tc>
          <w:tcPr>
            <w:tcW w:w="1547" w:type="dxa"/>
            <w:tcBorders>
              <w:top w:val="nil"/>
              <w:left w:val="nil"/>
              <w:bottom w:val="single" w:sz="4" w:space="0" w:color="auto"/>
              <w:right w:val="single" w:sz="4" w:space="0" w:color="auto"/>
            </w:tcBorders>
            <w:noWrap/>
            <w:vAlign w:val="bottom"/>
            <w:hideMark/>
          </w:tcPr>
          <w:p w:rsidR="00FE47F7" w:rsidRPr="00F40B62" w:rsidRDefault="00FE47F7">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6.19%</w:t>
            </w:r>
          </w:p>
        </w:tc>
      </w:tr>
      <w:tr w:rsidR="00FE47F7" w:rsidRPr="00F40B62" w:rsidTr="00FE47F7">
        <w:trPr>
          <w:trHeight w:val="255"/>
        </w:trPr>
        <w:tc>
          <w:tcPr>
            <w:tcW w:w="3325" w:type="dxa"/>
            <w:tcBorders>
              <w:top w:val="nil"/>
              <w:left w:val="single" w:sz="4" w:space="0" w:color="auto"/>
              <w:bottom w:val="single" w:sz="4" w:space="0" w:color="auto"/>
              <w:right w:val="single" w:sz="4" w:space="0" w:color="auto"/>
            </w:tcBorders>
            <w:noWrap/>
            <w:vAlign w:val="bottom"/>
            <w:hideMark/>
          </w:tcPr>
          <w:p w:rsidR="00FE47F7" w:rsidRPr="00F40B62" w:rsidRDefault="00FE47F7">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 </w:t>
            </w:r>
          </w:p>
        </w:tc>
        <w:tc>
          <w:tcPr>
            <w:tcW w:w="1710" w:type="dxa"/>
            <w:tcBorders>
              <w:top w:val="nil"/>
              <w:left w:val="nil"/>
              <w:bottom w:val="single" w:sz="4" w:space="0" w:color="auto"/>
              <w:right w:val="single" w:sz="4" w:space="0" w:color="auto"/>
            </w:tcBorders>
            <w:noWrap/>
            <w:vAlign w:val="bottom"/>
            <w:hideMark/>
          </w:tcPr>
          <w:p w:rsidR="00FE47F7" w:rsidRPr="00F40B62" w:rsidRDefault="00FE47F7">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 </w:t>
            </w:r>
          </w:p>
        </w:tc>
        <w:tc>
          <w:tcPr>
            <w:tcW w:w="1547" w:type="dxa"/>
            <w:tcBorders>
              <w:top w:val="nil"/>
              <w:left w:val="nil"/>
              <w:bottom w:val="single" w:sz="4" w:space="0" w:color="auto"/>
              <w:right w:val="single" w:sz="4" w:space="0" w:color="auto"/>
            </w:tcBorders>
            <w:noWrap/>
            <w:vAlign w:val="bottom"/>
            <w:hideMark/>
          </w:tcPr>
          <w:p w:rsidR="00FE47F7" w:rsidRPr="00F40B62" w:rsidRDefault="00FE47F7">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 </w:t>
            </w:r>
          </w:p>
        </w:tc>
      </w:tr>
      <w:tr w:rsidR="00FE47F7" w:rsidRPr="00F40B62" w:rsidTr="00FE47F7">
        <w:trPr>
          <w:trHeight w:val="255"/>
        </w:trPr>
        <w:tc>
          <w:tcPr>
            <w:tcW w:w="3325" w:type="dxa"/>
            <w:tcBorders>
              <w:top w:val="nil"/>
              <w:left w:val="single" w:sz="4" w:space="0" w:color="auto"/>
              <w:bottom w:val="single" w:sz="4" w:space="0" w:color="auto"/>
              <w:right w:val="single" w:sz="4" w:space="0" w:color="auto"/>
            </w:tcBorders>
            <w:noWrap/>
            <w:vAlign w:val="bottom"/>
            <w:hideMark/>
          </w:tcPr>
          <w:p w:rsidR="00FE47F7" w:rsidRPr="00F40B62" w:rsidRDefault="00FE47F7">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 xml:space="preserve">Blood in the </w:t>
            </w:r>
            <w:r w:rsidR="00845089">
              <w:rPr>
                <w:rFonts w:asciiTheme="minorHAnsi" w:eastAsia="Times New Roman" w:hAnsiTheme="minorHAnsi" w:cstheme="minorHAnsi"/>
                <w:sz w:val="24"/>
                <w:szCs w:val="24"/>
                <w:lang w:eastAsia="en-GB"/>
              </w:rPr>
              <w:t>upper gastrointestinal tract</w:t>
            </w:r>
          </w:p>
        </w:tc>
        <w:tc>
          <w:tcPr>
            <w:tcW w:w="1710" w:type="dxa"/>
            <w:tcBorders>
              <w:top w:val="nil"/>
              <w:left w:val="nil"/>
              <w:bottom w:val="single" w:sz="4" w:space="0" w:color="auto"/>
              <w:right w:val="single" w:sz="4" w:space="0" w:color="auto"/>
            </w:tcBorders>
            <w:noWrap/>
            <w:vAlign w:val="bottom"/>
            <w:hideMark/>
          </w:tcPr>
          <w:p w:rsidR="00FE47F7" w:rsidRPr="00F40B62" w:rsidRDefault="00FE47F7">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18</w:t>
            </w:r>
          </w:p>
        </w:tc>
        <w:tc>
          <w:tcPr>
            <w:tcW w:w="1547" w:type="dxa"/>
            <w:tcBorders>
              <w:top w:val="nil"/>
              <w:left w:val="nil"/>
              <w:bottom w:val="single" w:sz="4" w:space="0" w:color="auto"/>
              <w:right w:val="single" w:sz="4" w:space="0" w:color="auto"/>
            </w:tcBorders>
            <w:noWrap/>
            <w:vAlign w:val="bottom"/>
            <w:hideMark/>
          </w:tcPr>
          <w:p w:rsidR="00FE47F7" w:rsidRPr="00F40B62" w:rsidRDefault="00FE47F7">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18.56%</w:t>
            </w:r>
          </w:p>
        </w:tc>
      </w:tr>
      <w:tr w:rsidR="00FE47F7" w:rsidRPr="00F40B62" w:rsidTr="00FE47F7">
        <w:trPr>
          <w:trHeight w:val="255"/>
        </w:trPr>
        <w:tc>
          <w:tcPr>
            <w:tcW w:w="3325" w:type="dxa"/>
            <w:tcBorders>
              <w:top w:val="nil"/>
              <w:left w:val="single" w:sz="4" w:space="0" w:color="auto"/>
              <w:bottom w:val="single" w:sz="4" w:space="0" w:color="auto"/>
              <w:right w:val="single" w:sz="4" w:space="0" w:color="auto"/>
            </w:tcBorders>
            <w:noWrap/>
            <w:vAlign w:val="bottom"/>
            <w:hideMark/>
          </w:tcPr>
          <w:p w:rsidR="00FE47F7" w:rsidRPr="00F40B62" w:rsidRDefault="00FE47F7">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 </w:t>
            </w:r>
          </w:p>
        </w:tc>
        <w:tc>
          <w:tcPr>
            <w:tcW w:w="1710" w:type="dxa"/>
            <w:tcBorders>
              <w:top w:val="nil"/>
              <w:left w:val="nil"/>
              <w:bottom w:val="single" w:sz="4" w:space="0" w:color="auto"/>
              <w:right w:val="single" w:sz="4" w:space="0" w:color="auto"/>
            </w:tcBorders>
            <w:noWrap/>
            <w:vAlign w:val="bottom"/>
            <w:hideMark/>
          </w:tcPr>
          <w:p w:rsidR="00FE47F7" w:rsidRPr="00F40B62" w:rsidRDefault="00FE47F7">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 </w:t>
            </w:r>
          </w:p>
        </w:tc>
        <w:tc>
          <w:tcPr>
            <w:tcW w:w="1547" w:type="dxa"/>
            <w:tcBorders>
              <w:top w:val="nil"/>
              <w:left w:val="nil"/>
              <w:bottom w:val="single" w:sz="4" w:space="0" w:color="auto"/>
              <w:right w:val="single" w:sz="4" w:space="0" w:color="auto"/>
            </w:tcBorders>
            <w:noWrap/>
            <w:vAlign w:val="bottom"/>
            <w:hideMark/>
          </w:tcPr>
          <w:p w:rsidR="00FE47F7" w:rsidRPr="00F40B62" w:rsidRDefault="00FE47F7">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 </w:t>
            </w:r>
          </w:p>
        </w:tc>
      </w:tr>
      <w:tr w:rsidR="00FE47F7" w:rsidRPr="00F40B62" w:rsidTr="00FE47F7">
        <w:trPr>
          <w:trHeight w:val="255"/>
        </w:trPr>
        <w:tc>
          <w:tcPr>
            <w:tcW w:w="3325" w:type="dxa"/>
            <w:tcBorders>
              <w:top w:val="nil"/>
              <w:left w:val="single" w:sz="4" w:space="0" w:color="auto"/>
              <w:bottom w:val="single" w:sz="4" w:space="0" w:color="auto"/>
              <w:right w:val="single" w:sz="4" w:space="0" w:color="auto"/>
            </w:tcBorders>
            <w:noWrap/>
            <w:vAlign w:val="bottom"/>
            <w:hideMark/>
          </w:tcPr>
          <w:p w:rsidR="00FE47F7" w:rsidRPr="00F40B62" w:rsidRDefault="00FE47F7">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 xml:space="preserve">Adherent </w:t>
            </w:r>
            <w:r w:rsidR="00845089">
              <w:rPr>
                <w:rFonts w:asciiTheme="minorHAnsi" w:eastAsia="Times New Roman" w:hAnsiTheme="minorHAnsi" w:cstheme="minorHAnsi"/>
                <w:sz w:val="24"/>
                <w:szCs w:val="24"/>
                <w:lang w:eastAsia="en-GB"/>
              </w:rPr>
              <w:t>c</w:t>
            </w:r>
            <w:r w:rsidRPr="00F40B62">
              <w:rPr>
                <w:rFonts w:asciiTheme="minorHAnsi" w:eastAsia="Times New Roman" w:hAnsiTheme="minorHAnsi" w:cstheme="minorHAnsi"/>
                <w:sz w:val="24"/>
                <w:szCs w:val="24"/>
                <w:lang w:eastAsia="en-GB"/>
              </w:rPr>
              <w:t>lot</w:t>
            </w:r>
          </w:p>
        </w:tc>
        <w:tc>
          <w:tcPr>
            <w:tcW w:w="1710" w:type="dxa"/>
            <w:tcBorders>
              <w:top w:val="nil"/>
              <w:left w:val="nil"/>
              <w:bottom w:val="single" w:sz="4" w:space="0" w:color="auto"/>
              <w:right w:val="single" w:sz="4" w:space="0" w:color="auto"/>
            </w:tcBorders>
            <w:noWrap/>
            <w:vAlign w:val="bottom"/>
            <w:hideMark/>
          </w:tcPr>
          <w:p w:rsidR="00FE47F7" w:rsidRPr="00F40B62" w:rsidRDefault="00FE47F7">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15</w:t>
            </w:r>
          </w:p>
        </w:tc>
        <w:tc>
          <w:tcPr>
            <w:tcW w:w="1547" w:type="dxa"/>
            <w:tcBorders>
              <w:top w:val="nil"/>
              <w:left w:val="nil"/>
              <w:bottom w:val="single" w:sz="4" w:space="0" w:color="auto"/>
              <w:right w:val="single" w:sz="4" w:space="0" w:color="auto"/>
            </w:tcBorders>
            <w:noWrap/>
            <w:vAlign w:val="bottom"/>
            <w:hideMark/>
          </w:tcPr>
          <w:p w:rsidR="00FE47F7" w:rsidRPr="00F40B62" w:rsidRDefault="00FE47F7">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15.46%</w:t>
            </w:r>
          </w:p>
        </w:tc>
      </w:tr>
      <w:tr w:rsidR="00FE47F7" w:rsidRPr="00F40B62" w:rsidTr="00FE47F7">
        <w:trPr>
          <w:trHeight w:val="255"/>
        </w:trPr>
        <w:tc>
          <w:tcPr>
            <w:tcW w:w="3325" w:type="dxa"/>
            <w:tcBorders>
              <w:top w:val="nil"/>
              <w:left w:val="single" w:sz="4" w:space="0" w:color="auto"/>
              <w:bottom w:val="single" w:sz="4" w:space="0" w:color="auto"/>
              <w:right w:val="single" w:sz="4" w:space="0" w:color="auto"/>
            </w:tcBorders>
            <w:noWrap/>
            <w:vAlign w:val="bottom"/>
            <w:hideMark/>
          </w:tcPr>
          <w:p w:rsidR="00FE47F7" w:rsidRPr="00F40B62" w:rsidRDefault="00FE47F7">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 </w:t>
            </w:r>
          </w:p>
        </w:tc>
        <w:tc>
          <w:tcPr>
            <w:tcW w:w="1710" w:type="dxa"/>
            <w:tcBorders>
              <w:top w:val="nil"/>
              <w:left w:val="nil"/>
              <w:bottom w:val="single" w:sz="4" w:space="0" w:color="auto"/>
              <w:right w:val="single" w:sz="4" w:space="0" w:color="auto"/>
            </w:tcBorders>
            <w:noWrap/>
            <w:vAlign w:val="bottom"/>
            <w:hideMark/>
          </w:tcPr>
          <w:p w:rsidR="00FE47F7" w:rsidRPr="00F40B62" w:rsidRDefault="00FE47F7">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 </w:t>
            </w:r>
          </w:p>
        </w:tc>
        <w:tc>
          <w:tcPr>
            <w:tcW w:w="1547" w:type="dxa"/>
            <w:tcBorders>
              <w:top w:val="nil"/>
              <w:left w:val="nil"/>
              <w:bottom w:val="single" w:sz="4" w:space="0" w:color="auto"/>
              <w:right w:val="single" w:sz="4" w:space="0" w:color="auto"/>
            </w:tcBorders>
            <w:noWrap/>
            <w:vAlign w:val="bottom"/>
            <w:hideMark/>
          </w:tcPr>
          <w:p w:rsidR="00FE47F7" w:rsidRPr="00F40B62" w:rsidRDefault="00FE47F7">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 </w:t>
            </w:r>
          </w:p>
        </w:tc>
      </w:tr>
      <w:tr w:rsidR="00FE47F7" w:rsidRPr="00F40B62" w:rsidTr="00FE47F7">
        <w:trPr>
          <w:trHeight w:val="255"/>
        </w:trPr>
        <w:tc>
          <w:tcPr>
            <w:tcW w:w="3325" w:type="dxa"/>
            <w:tcBorders>
              <w:top w:val="nil"/>
              <w:left w:val="single" w:sz="4" w:space="0" w:color="auto"/>
              <w:bottom w:val="single" w:sz="4" w:space="0" w:color="auto"/>
              <w:right w:val="single" w:sz="4" w:space="0" w:color="auto"/>
            </w:tcBorders>
            <w:noWrap/>
            <w:vAlign w:val="bottom"/>
            <w:hideMark/>
          </w:tcPr>
          <w:p w:rsidR="00FE47F7" w:rsidRPr="00F40B62" w:rsidRDefault="00FE47F7">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Visible or spurting vessel</w:t>
            </w:r>
          </w:p>
        </w:tc>
        <w:tc>
          <w:tcPr>
            <w:tcW w:w="1710" w:type="dxa"/>
            <w:tcBorders>
              <w:top w:val="nil"/>
              <w:left w:val="nil"/>
              <w:bottom w:val="single" w:sz="4" w:space="0" w:color="auto"/>
              <w:right w:val="single" w:sz="4" w:space="0" w:color="auto"/>
            </w:tcBorders>
            <w:noWrap/>
            <w:vAlign w:val="bottom"/>
            <w:hideMark/>
          </w:tcPr>
          <w:p w:rsidR="00FE47F7" w:rsidRPr="00F40B62" w:rsidRDefault="00FE47F7">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4</w:t>
            </w:r>
          </w:p>
        </w:tc>
        <w:tc>
          <w:tcPr>
            <w:tcW w:w="1547" w:type="dxa"/>
            <w:tcBorders>
              <w:top w:val="nil"/>
              <w:left w:val="nil"/>
              <w:bottom w:val="single" w:sz="4" w:space="0" w:color="auto"/>
              <w:right w:val="single" w:sz="4" w:space="0" w:color="auto"/>
            </w:tcBorders>
            <w:noWrap/>
            <w:vAlign w:val="bottom"/>
            <w:hideMark/>
          </w:tcPr>
          <w:p w:rsidR="00FE47F7" w:rsidRPr="00F40B62" w:rsidRDefault="00FE47F7">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4.12%</w:t>
            </w:r>
          </w:p>
        </w:tc>
      </w:tr>
      <w:tr w:rsidR="00FE47F7" w:rsidRPr="00F40B62" w:rsidTr="00FE47F7">
        <w:trPr>
          <w:trHeight w:val="255"/>
        </w:trPr>
        <w:tc>
          <w:tcPr>
            <w:tcW w:w="3325" w:type="dxa"/>
            <w:tcBorders>
              <w:top w:val="nil"/>
              <w:left w:val="single" w:sz="4" w:space="0" w:color="auto"/>
              <w:bottom w:val="single" w:sz="4" w:space="0" w:color="auto"/>
              <w:right w:val="single" w:sz="4" w:space="0" w:color="auto"/>
            </w:tcBorders>
            <w:noWrap/>
            <w:vAlign w:val="bottom"/>
            <w:hideMark/>
          </w:tcPr>
          <w:p w:rsidR="00FE47F7" w:rsidRPr="00F40B62" w:rsidRDefault="00FE47F7">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 </w:t>
            </w:r>
          </w:p>
        </w:tc>
        <w:tc>
          <w:tcPr>
            <w:tcW w:w="1710" w:type="dxa"/>
            <w:tcBorders>
              <w:top w:val="nil"/>
              <w:left w:val="nil"/>
              <w:bottom w:val="single" w:sz="4" w:space="0" w:color="auto"/>
              <w:right w:val="single" w:sz="4" w:space="0" w:color="auto"/>
            </w:tcBorders>
            <w:noWrap/>
            <w:vAlign w:val="bottom"/>
            <w:hideMark/>
          </w:tcPr>
          <w:p w:rsidR="00FE47F7" w:rsidRPr="00F40B62" w:rsidRDefault="00FE47F7">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 </w:t>
            </w:r>
          </w:p>
        </w:tc>
        <w:tc>
          <w:tcPr>
            <w:tcW w:w="1547" w:type="dxa"/>
            <w:tcBorders>
              <w:top w:val="nil"/>
              <w:left w:val="nil"/>
              <w:bottom w:val="single" w:sz="4" w:space="0" w:color="auto"/>
              <w:right w:val="single" w:sz="4" w:space="0" w:color="auto"/>
            </w:tcBorders>
            <w:noWrap/>
            <w:vAlign w:val="bottom"/>
            <w:hideMark/>
          </w:tcPr>
          <w:p w:rsidR="00FE47F7" w:rsidRPr="00F40B62" w:rsidRDefault="00FE47F7">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 </w:t>
            </w:r>
          </w:p>
        </w:tc>
      </w:tr>
      <w:tr w:rsidR="00FE47F7" w:rsidRPr="00F40B62" w:rsidTr="00FE47F7">
        <w:trPr>
          <w:trHeight w:val="255"/>
        </w:trPr>
        <w:tc>
          <w:tcPr>
            <w:tcW w:w="3325" w:type="dxa"/>
            <w:tcBorders>
              <w:top w:val="nil"/>
              <w:left w:val="single" w:sz="4" w:space="0" w:color="auto"/>
              <w:bottom w:val="single" w:sz="4" w:space="0" w:color="auto"/>
              <w:right w:val="single" w:sz="4" w:space="0" w:color="auto"/>
            </w:tcBorders>
            <w:noWrap/>
            <w:vAlign w:val="bottom"/>
            <w:hideMark/>
          </w:tcPr>
          <w:p w:rsidR="00FE47F7" w:rsidRPr="00F40B62" w:rsidRDefault="00FE47F7">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 xml:space="preserve">Finding </w:t>
            </w:r>
            <w:r w:rsidR="00845089">
              <w:rPr>
                <w:rFonts w:asciiTheme="minorHAnsi" w:eastAsia="Times New Roman" w:hAnsiTheme="minorHAnsi" w:cstheme="minorHAnsi"/>
                <w:sz w:val="24"/>
                <w:szCs w:val="24"/>
                <w:lang w:eastAsia="en-GB"/>
              </w:rPr>
              <w:t>u</w:t>
            </w:r>
            <w:r w:rsidRPr="00F40B62">
              <w:rPr>
                <w:rFonts w:asciiTheme="minorHAnsi" w:eastAsia="Times New Roman" w:hAnsiTheme="minorHAnsi" w:cstheme="minorHAnsi"/>
                <w:sz w:val="24"/>
                <w:szCs w:val="24"/>
                <w:lang w:eastAsia="en-GB"/>
              </w:rPr>
              <w:t>nknown</w:t>
            </w:r>
          </w:p>
        </w:tc>
        <w:tc>
          <w:tcPr>
            <w:tcW w:w="1710" w:type="dxa"/>
            <w:tcBorders>
              <w:top w:val="nil"/>
              <w:left w:val="nil"/>
              <w:bottom w:val="single" w:sz="4" w:space="0" w:color="auto"/>
              <w:right w:val="single" w:sz="4" w:space="0" w:color="auto"/>
            </w:tcBorders>
            <w:noWrap/>
            <w:vAlign w:val="bottom"/>
            <w:hideMark/>
          </w:tcPr>
          <w:p w:rsidR="00FE47F7" w:rsidRPr="00F40B62" w:rsidRDefault="00FE47F7">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2</w:t>
            </w:r>
          </w:p>
        </w:tc>
        <w:tc>
          <w:tcPr>
            <w:tcW w:w="1547" w:type="dxa"/>
            <w:tcBorders>
              <w:top w:val="nil"/>
              <w:left w:val="nil"/>
              <w:bottom w:val="single" w:sz="4" w:space="0" w:color="auto"/>
              <w:right w:val="single" w:sz="4" w:space="0" w:color="auto"/>
            </w:tcBorders>
            <w:noWrap/>
            <w:vAlign w:val="bottom"/>
            <w:hideMark/>
          </w:tcPr>
          <w:p w:rsidR="00FE47F7" w:rsidRPr="00F40B62" w:rsidRDefault="00FE47F7">
            <w:pPr>
              <w:spacing w:after="0" w:line="240" w:lineRule="auto"/>
              <w:rPr>
                <w:rFonts w:asciiTheme="minorHAnsi" w:eastAsia="Times New Roman" w:hAnsiTheme="minorHAnsi" w:cstheme="minorHAnsi"/>
                <w:sz w:val="24"/>
                <w:szCs w:val="24"/>
                <w:lang w:eastAsia="en-GB"/>
              </w:rPr>
            </w:pPr>
            <w:r w:rsidRPr="00F40B62">
              <w:rPr>
                <w:rFonts w:asciiTheme="minorHAnsi" w:eastAsia="Times New Roman" w:hAnsiTheme="minorHAnsi" w:cstheme="minorHAnsi"/>
                <w:sz w:val="24"/>
                <w:szCs w:val="24"/>
                <w:lang w:eastAsia="en-GB"/>
              </w:rPr>
              <w:t>2.06%</w:t>
            </w:r>
          </w:p>
        </w:tc>
      </w:tr>
    </w:tbl>
    <w:p w:rsidR="00FE47F7" w:rsidRPr="00F40B62" w:rsidRDefault="00FE47F7" w:rsidP="000244E0">
      <w:pPr>
        <w:spacing w:line="480" w:lineRule="auto"/>
        <w:rPr>
          <w:rFonts w:asciiTheme="minorHAnsi" w:hAnsiTheme="minorHAnsi" w:cstheme="minorHAnsi"/>
          <w:sz w:val="24"/>
          <w:szCs w:val="24"/>
        </w:rPr>
      </w:pPr>
    </w:p>
    <w:p w:rsidR="00CB34AF" w:rsidRPr="00F40B62" w:rsidRDefault="00CB34AF" w:rsidP="00CB34AF">
      <w:pPr>
        <w:spacing w:line="480" w:lineRule="auto"/>
        <w:rPr>
          <w:rFonts w:asciiTheme="minorHAnsi" w:hAnsiTheme="minorHAnsi" w:cstheme="minorHAnsi"/>
          <w:sz w:val="24"/>
          <w:szCs w:val="24"/>
        </w:rPr>
      </w:pPr>
      <w:r w:rsidRPr="00F40B62">
        <w:rPr>
          <w:rFonts w:asciiTheme="minorHAnsi" w:hAnsiTheme="minorHAnsi" w:cstheme="minorHAnsi"/>
          <w:bCs/>
          <w:sz w:val="24"/>
          <w:szCs w:val="24"/>
          <w:u w:val="single"/>
        </w:rPr>
        <w:t>COMPLETE ROCKALL SCORE</w:t>
      </w:r>
    </w:p>
    <w:p w:rsidR="00CB34AF" w:rsidRPr="00F40B62" w:rsidRDefault="00CB34AF" w:rsidP="00CB34AF">
      <w:pPr>
        <w:spacing w:line="480" w:lineRule="auto"/>
        <w:rPr>
          <w:rFonts w:asciiTheme="minorHAnsi" w:hAnsiTheme="minorHAnsi" w:cstheme="minorHAnsi"/>
          <w:b/>
          <w:bCs/>
          <w:sz w:val="24"/>
          <w:szCs w:val="24"/>
          <w:u w:val="single"/>
        </w:rPr>
      </w:pPr>
      <w:r w:rsidRPr="00F40B62">
        <w:rPr>
          <w:rFonts w:asciiTheme="minorHAnsi" w:hAnsiTheme="minorHAnsi" w:cstheme="minorHAnsi"/>
          <w:sz w:val="24"/>
          <w:szCs w:val="24"/>
        </w:rPr>
        <w:t>4.8% (n = 7) of participants who underwent endoscopy had scores of 0 to 1 (low risk group), 29.9% (n = 44) had scores of 2-4 (intermediate risk group) and 31.30% (n = 46) had scores of 5 or more (high risk group).</w:t>
      </w:r>
    </w:p>
    <w:p w:rsidR="00CB34AF" w:rsidRPr="00F40B62" w:rsidRDefault="00CB34AF" w:rsidP="00CB34AF">
      <w:pPr>
        <w:spacing w:line="480" w:lineRule="auto"/>
        <w:rPr>
          <w:rFonts w:asciiTheme="minorHAnsi" w:hAnsiTheme="minorHAnsi" w:cstheme="minorHAnsi"/>
          <w:sz w:val="24"/>
          <w:szCs w:val="24"/>
        </w:rPr>
      </w:pPr>
      <w:r w:rsidRPr="00F40B62">
        <w:rPr>
          <w:rFonts w:asciiTheme="minorHAnsi" w:hAnsiTheme="minorHAnsi" w:cstheme="minorHAnsi"/>
          <w:bCs/>
          <w:sz w:val="24"/>
          <w:szCs w:val="24"/>
          <w:u w:val="single"/>
        </w:rPr>
        <w:t>MANAGEMENT</w:t>
      </w:r>
    </w:p>
    <w:p w:rsidR="00CB34AF" w:rsidRPr="00F40B62" w:rsidRDefault="00CB34AF" w:rsidP="00CB34AF">
      <w:pPr>
        <w:spacing w:line="480" w:lineRule="auto"/>
        <w:rPr>
          <w:rFonts w:asciiTheme="minorHAnsi" w:hAnsiTheme="minorHAnsi" w:cstheme="minorHAnsi"/>
          <w:sz w:val="24"/>
          <w:szCs w:val="24"/>
        </w:rPr>
      </w:pPr>
      <w:r w:rsidRPr="00F40B62">
        <w:rPr>
          <w:rFonts w:asciiTheme="minorHAnsi" w:hAnsiTheme="minorHAnsi" w:cstheme="minorHAnsi"/>
          <w:sz w:val="24"/>
          <w:szCs w:val="24"/>
        </w:rPr>
        <w:t>A total of 116 (78.91%) patients received medical management only, 19 (12.93 %) had endoscopic intervention and 12 (8.16%) were taken for emergent surgical intervention.</w:t>
      </w:r>
    </w:p>
    <w:p w:rsidR="00CB34AF" w:rsidRPr="00F40B62" w:rsidRDefault="00CB34AF" w:rsidP="00CB34AF">
      <w:pPr>
        <w:spacing w:line="480" w:lineRule="auto"/>
        <w:rPr>
          <w:rFonts w:asciiTheme="minorHAnsi" w:hAnsiTheme="minorHAnsi" w:cstheme="minorHAnsi"/>
          <w:sz w:val="24"/>
          <w:szCs w:val="24"/>
        </w:rPr>
      </w:pPr>
    </w:p>
    <w:p w:rsidR="00CB34AF" w:rsidRPr="00F40B62" w:rsidRDefault="00CB34AF" w:rsidP="00CB34AF">
      <w:pPr>
        <w:spacing w:line="480" w:lineRule="auto"/>
        <w:rPr>
          <w:rFonts w:asciiTheme="minorHAnsi" w:hAnsiTheme="minorHAnsi" w:cstheme="minorHAnsi"/>
          <w:sz w:val="24"/>
          <w:szCs w:val="24"/>
        </w:rPr>
      </w:pPr>
    </w:p>
    <w:p w:rsidR="00CB34AF" w:rsidRPr="00F40B62" w:rsidRDefault="00CB34AF" w:rsidP="00CB34AF">
      <w:pPr>
        <w:spacing w:line="480" w:lineRule="auto"/>
        <w:rPr>
          <w:rFonts w:asciiTheme="minorHAnsi" w:hAnsiTheme="minorHAnsi" w:cstheme="minorHAnsi"/>
          <w:sz w:val="24"/>
          <w:szCs w:val="24"/>
        </w:rPr>
      </w:pPr>
    </w:p>
    <w:p w:rsidR="00CE5FCB" w:rsidRDefault="00CB34AF" w:rsidP="00CE5FCB">
      <w:pPr>
        <w:keepNext/>
        <w:spacing w:line="480" w:lineRule="auto"/>
      </w:pPr>
      <w:r w:rsidRPr="00F40B62">
        <w:rPr>
          <w:noProof/>
          <w:lang w:val="en-US" w:eastAsia="ja-JP"/>
        </w:rPr>
        <w:lastRenderedPageBreak/>
        <w:drawing>
          <wp:inline distT="0" distB="0" distL="0" distR="0" wp14:anchorId="667F5FC0" wp14:editId="3F89248A">
            <wp:extent cx="4572000" cy="2743200"/>
            <wp:effectExtent l="0" t="0" r="0" b="0"/>
            <wp:docPr id="20" name="Chart 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49BE02-F0E1-40C6-9F3C-6D33616876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B34AF" w:rsidRPr="00F407CC" w:rsidRDefault="00CE5FCB" w:rsidP="00CE5FCB">
      <w:pPr>
        <w:pStyle w:val="Caption"/>
        <w:rPr>
          <w:rFonts w:asciiTheme="minorHAnsi" w:hAnsiTheme="minorHAnsi" w:cstheme="minorHAnsi"/>
          <w:sz w:val="16"/>
          <w:szCs w:val="16"/>
        </w:rPr>
      </w:pPr>
      <w:bookmarkStart w:id="35" w:name="_Toc526961358"/>
      <w:r w:rsidRPr="00F407CC">
        <w:rPr>
          <w:rFonts w:asciiTheme="minorHAnsi" w:hAnsiTheme="minorHAnsi" w:cstheme="minorHAnsi"/>
          <w:sz w:val="16"/>
          <w:szCs w:val="16"/>
        </w:rPr>
        <w:t xml:space="preserve">Figure </w:t>
      </w:r>
      <w:r w:rsidRPr="00F407CC">
        <w:rPr>
          <w:rFonts w:asciiTheme="minorHAnsi" w:hAnsiTheme="minorHAnsi" w:cstheme="minorHAnsi"/>
          <w:sz w:val="16"/>
          <w:szCs w:val="16"/>
        </w:rPr>
        <w:fldChar w:fldCharType="begin"/>
      </w:r>
      <w:r w:rsidRPr="00F407CC">
        <w:rPr>
          <w:rFonts w:asciiTheme="minorHAnsi" w:hAnsiTheme="minorHAnsi" w:cstheme="minorHAnsi"/>
          <w:sz w:val="16"/>
          <w:szCs w:val="16"/>
        </w:rPr>
        <w:instrText xml:space="preserve"> SEQ Figure \* ARABIC </w:instrText>
      </w:r>
      <w:r w:rsidRPr="00F407CC">
        <w:rPr>
          <w:rFonts w:asciiTheme="minorHAnsi" w:hAnsiTheme="minorHAnsi" w:cstheme="minorHAnsi"/>
          <w:sz w:val="16"/>
          <w:szCs w:val="16"/>
        </w:rPr>
        <w:fldChar w:fldCharType="separate"/>
      </w:r>
      <w:r w:rsidRPr="00F407CC">
        <w:rPr>
          <w:rFonts w:asciiTheme="minorHAnsi" w:hAnsiTheme="minorHAnsi" w:cstheme="minorHAnsi"/>
          <w:noProof/>
          <w:sz w:val="16"/>
          <w:szCs w:val="16"/>
        </w:rPr>
        <w:t>10</w:t>
      </w:r>
      <w:bookmarkEnd w:id="35"/>
      <w:r w:rsidRPr="00F407CC">
        <w:rPr>
          <w:rFonts w:asciiTheme="minorHAnsi" w:hAnsiTheme="minorHAnsi" w:cstheme="minorHAnsi"/>
          <w:sz w:val="16"/>
          <w:szCs w:val="16"/>
        </w:rPr>
        <w:fldChar w:fldCharType="end"/>
      </w:r>
    </w:p>
    <w:p w:rsidR="00CB34AF" w:rsidRPr="00F40B62" w:rsidRDefault="00CB34AF" w:rsidP="00CB34AF">
      <w:pPr>
        <w:spacing w:line="480" w:lineRule="auto"/>
        <w:rPr>
          <w:rFonts w:asciiTheme="minorHAnsi" w:hAnsiTheme="minorHAnsi" w:cstheme="minorHAnsi"/>
          <w:bCs/>
          <w:sz w:val="24"/>
          <w:szCs w:val="24"/>
          <w:u w:val="single"/>
        </w:rPr>
      </w:pPr>
      <w:r w:rsidRPr="00F40B62">
        <w:rPr>
          <w:rFonts w:asciiTheme="minorHAnsi" w:hAnsiTheme="minorHAnsi" w:cstheme="minorHAnsi"/>
          <w:bCs/>
          <w:sz w:val="24"/>
          <w:szCs w:val="24"/>
          <w:u w:val="single"/>
        </w:rPr>
        <w:t>AMOUNT OF BLOOD TRANSFUSED</w:t>
      </w:r>
    </w:p>
    <w:p w:rsidR="00CB34AF" w:rsidRPr="00F40B62" w:rsidRDefault="00CB34AF" w:rsidP="00CB34AF">
      <w:pPr>
        <w:spacing w:line="480" w:lineRule="auto"/>
        <w:rPr>
          <w:rFonts w:asciiTheme="minorHAnsi" w:hAnsiTheme="minorHAnsi" w:cstheme="minorHAnsi"/>
          <w:sz w:val="24"/>
          <w:szCs w:val="24"/>
        </w:rPr>
      </w:pPr>
      <w:r w:rsidRPr="00F40B62">
        <w:rPr>
          <w:rFonts w:asciiTheme="minorHAnsi" w:hAnsiTheme="minorHAnsi" w:cstheme="minorHAnsi"/>
          <w:sz w:val="24"/>
          <w:szCs w:val="24"/>
        </w:rPr>
        <w:t>The total number of patients who received blood transfusion was 91 (61.9%).</w:t>
      </w:r>
    </w:p>
    <w:p w:rsidR="00360D6A" w:rsidRPr="009E1016" w:rsidRDefault="00CB34AF" w:rsidP="00CB34AF">
      <w:pPr>
        <w:spacing w:line="480" w:lineRule="auto"/>
        <w:rPr>
          <w:rFonts w:asciiTheme="minorHAnsi" w:hAnsiTheme="minorHAnsi" w:cstheme="minorHAnsi"/>
          <w:sz w:val="24"/>
          <w:szCs w:val="24"/>
        </w:rPr>
      </w:pPr>
      <w:r w:rsidRPr="00F40B62">
        <w:rPr>
          <w:rFonts w:asciiTheme="minorHAnsi" w:hAnsiTheme="minorHAnsi" w:cstheme="minorHAnsi"/>
          <w:sz w:val="24"/>
          <w:szCs w:val="24"/>
        </w:rPr>
        <w:t>The mean number of packed red blood cells transfused was 2.22 units ± 2.42. The maximum number of units transfused was 10 units.</w:t>
      </w:r>
    </w:p>
    <w:p w:rsidR="009E1016" w:rsidRPr="009E1016" w:rsidRDefault="009E1016" w:rsidP="009E1016">
      <w:pPr>
        <w:pStyle w:val="Caption"/>
        <w:rPr>
          <w:rFonts w:asciiTheme="minorHAnsi" w:hAnsiTheme="minorHAnsi" w:cstheme="minorHAnsi"/>
          <w:sz w:val="24"/>
          <w:szCs w:val="24"/>
        </w:rPr>
      </w:pPr>
      <w:bookmarkStart w:id="36" w:name="_Toc527136164"/>
      <w:r w:rsidRPr="009E1016">
        <w:rPr>
          <w:rFonts w:asciiTheme="minorHAnsi" w:hAnsiTheme="minorHAnsi" w:cstheme="minorHAnsi"/>
          <w:sz w:val="24"/>
          <w:szCs w:val="24"/>
        </w:rPr>
        <w:t xml:space="preserve">Table </w:t>
      </w:r>
      <w:r w:rsidRPr="009E1016">
        <w:rPr>
          <w:rFonts w:asciiTheme="minorHAnsi" w:hAnsiTheme="minorHAnsi" w:cstheme="minorHAnsi"/>
          <w:sz w:val="24"/>
          <w:szCs w:val="24"/>
        </w:rPr>
        <w:fldChar w:fldCharType="begin"/>
      </w:r>
      <w:r w:rsidRPr="009E1016">
        <w:rPr>
          <w:rFonts w:asciiTheme="minorHAnsi" w:hAnsiTheme="minorHAnsi" w:cstheme="minorHAnsi"/>
          <w:sz w:val="24"/>
          <w:szCs w:val="24"/>
        </w:rPr>
        <w:instrText xml:space="preserve"> SEQ Table \* ARABIC </w:instrText>
      </w:r>
      <w:r w:rsidRPr="009E1016">
        <w:rPr>
          <w:rFonts w:asciiTheme="minorHAnsi" w:hAnsiTheme="minorHAnsi" w:cstheme="minorHAnsi"/>
          <w:sz w:val="24"/>
          <w:szCs w:val="24"/>
        </w:rPr>
        <w:fldChar w:fldCharType="separate"/>
      </w:r>
      <w:r w:rsidR="005F63B4">
        <w:rPr>
          <w:rFonts w:asciiTheme="minorHAnsi" w:hAnsiTheme="minorHAnsi" w:cstheme="minorHAnsi"/>
          <w:noProof/>
          <w:sz w:val="24"/>
          <w:szCs w:val="24"/>
        </w:rPr>
        <w:t>6</w:t>
      </w:r>
      <w:r w:rsidRPr="009E1016">
        <w:rPr>
          <w:rFonts w:asciiTheme="minorHAnsi" w:hAnsiTheme="minorHAnsi" w:cstheme="minorHAnsi"/>
          <w:sz w:val="24"/>
          <w:szCs w:val="24"/>
        </w:rPr>
        <w:fldChar w:fldCharType="end"/>
      </w:r>
      <w:r w:rsidRPr="009E1016">
        <w:rPr>
          <w:rFonts w:asciiTheme="minorHAnsi" w:hAnsiTheme="minorHAnsi" w:cstheme="minorHAnsi"/>
          <w:sz w:val="24"/>
          <w:szCs w:val="24"/>
        </w:rPr>
        <w:t>. Amount of blood transfused in patients admitted with UGIB via the emergency department CWM Hospital, Fiji in 2017</w:t>
      </w:r>
      <w:bookmarkEnd w:id="36"/>
    </w:p>
    <w:tbl>
      <w:tblPr>
        <w:tblW w:w="4860" w:type="dxa"/>
        <w:tblInd w:w="-5" w:type="dxa"/>
        <w:tblLook w:val="04A0" w:firstRow="1" w:lastRow="0" w:firstColumn="1" w:lastColumn="0" w:noHBand="0" w:noVBand="1"/>
      </w:tblPr>
      <w:tblGrid>
        <w:gridCol w:w="2242"/>
        <w:gridCol w:w="2618"/>
      </w:tblGrid>
      <w:tr w:rsidR="00CB34AF" w:rsidRPr="00F40B62" w:rsidTr="00CB34AF">
        <w:trPr>
          <w:trHeight w:val="262"/>
        </w:trPr>
        <w:tc>
          <w:tcPr>
            <w:tcW w:w="2242" w:type="dxa"/>
            <w:tcBorders>
              <w:top w:val="single" w:sz="4" w:space="0" w:color="auto"/>
              <w:left w:val="single" w:sz="4" w:space="0" w:color="auto"/>
              <w:bottom w:val="single" w:sz="4" w:space="0" w:color="auto"/>
              <w:right w:val="single" w:sz="4" w:space="0" w:color="auto"/>
            </w:tcBorders>
            <w:noWrap/>
            <w:vAlign w:val="bottom"/>
            <w:hideMark/>
          </w:tcPr>
          <w:p w:rsidR="00CB34AF" w:rsidRPr="00F40B62" w:rsidRDefault="00CB34AF">
            <w:pPr>
              <w:spacing w:after="0" w:line="240" w:lineRule="auto"/>
              <w:rPr>
                <w:rFonts w:asciiTheme="minorHAnsi" w:eastAsia="Times New Roman" w:hAnsiTheme="minorHAnsi" w:cs="Arial"/>
                <w:b/>
                <w:i/>
                <w:sz w:val="24"/>
                <w:szCs w:val="24"/>
              </w:rPr>
            </w:pPr>
            <w:r w:rsidRPr="00F40B62">
              <w:rPr>
                <w:rFonts w:asciiTheme="minorHAnsi" w:eastAsia="Times New Roman" w:hAnsiTheme="minorHAnsi" w:cs="Arial"/>
                <w:b/>
                <w:i/>
                <w:sz w:val="24"/>
                <w:szCs w:val="24"/>
              </w:rPr>
              <w:t>Statistics</w:t>
            </w:r>
          </w:p>
        </w:tc>
        <w:tc>
          <w:tcPr>
            <w:tcW w:w="2618" w:type="dxa"/>
            <w:tcBorders>
              <w:top w:val="single" w:sz="4" w:space="0" w:color="auto"/>
              <w:left w:val="nil"/>
              <w:bottom w:val="single" w:sz="4" w:space="0" w:color="auto"/>
              <w:right w:val="single" w:sz="4" w:space="0" w:color="auto"/>
            </w:tcBorders>
            <w:noWrap/>
            <w:vAlign w:val="bottom"/>
            <w:hideMark/>
          </w:tcPr>
          <w:p w:rsidR="00CB34AF" w:rsidRPr="00F40B62" w:rsidRDefault="00CB34AF">
            <w:pPr>
              <w:spacing w:after="0" w:line="240" w:lineRule="auto"/>
              <w:rPr>
                <w:rFonts w:asciiTheme="minorHAnsi" w:eastAsia="Times New Roman" w:hAnsiTheme="minorHAnsi" w:cs="Arial"/>
                <w:b/>
                <w:bCs/>
                <w:i/>
                <w:sz w:val="24"/>
                <w:szCs w:val="24"/>
              </w:rPr>
            </w:pPr>
            <w:r w:rsidRPr="00F40B62">
              <w:rPr>
                <w:rFonts w:asciiTheme="minorHAnsi" w:eastAsia="Times New Roman" w:hAnsiTheme="minorHAnsi" w:cs="Arial"/>
                <w:b/>
                <w:bCs/>
                <w:i/>
                <w:sz w:val="24"/>
                <w:szCs w:val="24"/>
              </w:rPr>
              <w:t>Number of Packed Cells</w:t>
            </w:r>
          </w:p>
          <w:p w:rsidR="00CB34AF" w:rsidRPr="00F40B62" w:rsidRDefault="00CB34AF">
            <w:pPr>
              <w:spacing w:after="0" w:line="240" w:lineRule="auto"/>
              <w:rPr>
                <w:rFonts w:asciiTheme="minorHAnsi" w:eastAsia="Times New Roman" w:hAnsiTheme="minorHAnsi" w:cs="Arial"/>
                <w:b/>
                <w:bCs/>
                <w:i/>
                <w:sz w:val="24"/>
                <w:szCs w:val="24"/>
              </w:rPr>
            </w:pPr>
            <w:r w:rsidRPr="00F40B62">
              <w:rPr>
                <w:rFonts w:asciiTheme="minorHAnsi" w:eastAsia="Times New Roman" w:hAnsiTheme="minorHAnsi" w:cs="Arial"/>
                <w:b/>
                <w:bCs/>
                <w:i/>
                <w:sz w:val="24"/>
                <w:szCs w:val="24"/>
              </w:rPr>
              <w:t>Transfused (units)</w:t>
            </w:r>
          </w:p>
        </w:tc>
      </w:tr>
      <w:tr w:rsidR="00CB34AF" w:rsidRPr="00F40B62" w:rsidTr="00CB34AF">
        <w:trPr>
          <w:trHeight w:val="262"/>
        </w:trPr>
        <w:tc>
          <w:tcPr>
            <w:tcW w:w="2242" w:type="dxa"/>
            <w:tcBorders>
              <w:top w:val="nil"/>
              <w:left w:val="single" w:sz="4" w:space="0" w:color="auto"/>
              <w:bottom w:val="single" w:sz="4" w:space="0" w:color="auto"/>
              <w:right w:val="single" w:sz="4" w:space="0" w:color="auto"/>
            </w:tcBorders>
            <w:noWrap/>
            <w:vAlign w:val="bottom"/>
            <w:hideMark/>
          </w:tcPr>
          <w:p w:rsidR="00CB34AF" w:rsidRPr="00F40B62" w:rsidRDefault="00CB34AF">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Mean</w:t>
            </w:r>
          </w:p>
        </w:tc>
        <w:tc>
          <w:tcPr>
            <w:tcW w:w="2618" w:type="dxa"/>
            <w:tcBorders>
              <w:top w:val="nil"/>
              <w:left w:val="nil"/>
              <w:bottom w:val="single" w:sz="4" w:space="0" w:color="auto"/>
              <w:right w:val="single" w:sz="4" w:space="0" w:color="auto"/>
            </w:tcBorders>
            <w:noWrap/>
            <w:vAlign w:val="bottom"/>
            <w:hideMark/>
          </w:tcPr>
          <w:p w:rsidR="00CB34AF" w:rsidRPr="00F40B62" w:rsidRDefault="00CB34AF">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2.22</w:t>
            </w:r>
          </w:p>
        </w:tc>
      </w:tr>
      <w:tr w:rsidR="00CB34AF" w:rsidRPr="00F40B62" w:rsidTr="00CB34AF">
        <w:trPr>
          <w:trHeight w:val="262"/>
        </w:trPr>
        <w:tc>
          <w:tcPr>
            <w:tcW w:w="2242" w:type="dxa"/>
            <w:tcBorders>
              <w:top w:val="nil"/>
              <w:left w:val="single" w:sz="4" w:space="0" w:color="auto"/>
              <w:bottom w:val="single" w:sz="4" w:space="0" w:color="auto"/>
              <w:right w:val="single" w:sz="4" w:space="0" w:color="auto"/>
            </w:tcBorders>
            <w:noWrap/>
            <w:vAlign w:val="bottom"/>
            <w:hideMark/>
          </w:tcPr>
          <w:p w:rsidR="00CB34AF" w:rsidRPr="00F40B62" w:rsidRDefault="00CB34AF">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Std. Deviation</w:t>
            </w:r>
          </w:p>
        </w:tc>
        <w:tc>
          <w:tcPr>
            <w:tcW w:w="2618" w:type="dxa"/>
            <w:tcBorders>
              <w:top w:val="nil"/>
              <w:left w:val="nil"/>
              <w:bottom w:val="single" w:sz="4" w:space="0" w:color="auto"/>
              <w:right w:val="single" w:sz="4" w:space="0" w:color="auto"/>
            </w:tcBorders>
            <w:noWrap/>
            <w:vAlign w:val="bottom"/>
            <w:hideMark/>
          </w:tcPr>
          <w:p w:rsidR="00CB34AF" w:rsidRPr="00F40B62" w:rsidRDefault="00CB34AF">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2.424</w:t>
            </w:r>
          </w:p>
        </w:tc>
      </w:tr>
      <w:tr w:rsidR="00CB34AF" w:rsidRPr="00F40B62" w:rsidTr="00CB34AF">
        <w:trPr>
          <w:trHeight w:val="262"/>
        </w:trPr>
        <w:tc>
          <w:tcPr>
            <w:tcW w:w="2242" w:type="dxa"/>
            <w:tcBorders>
              <w:top w:val="nil"/>
              <w:left w:val="single" w:sz="4" w:space="0" w:color="auto"/>
              <w:bottom w:val="single" w:sz="4" w:space="0" w:color="auto"/>
              <w:right w:val="single" w:sz="4" w:space="0" w:color="auto"/>
            </w:tcBorders>
            <w:noWrap/>
            <w:vAlign w:val="bottom"/>
            <w:hideMark/>
          </w:tcPr>
          <w:p w:rsidR="00CB34AF" w:rsidRPr="00F40B62" w:rsidRDefault="00CB34AF">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Range</w:t>
            </w:r>
          </w:p>
        </w:tc>
        <w:tc>
          <w:tcPr>
            <w:tcW w:w="2618" w:type="dxa"/>
            <w:tcBorders>
              <w:top w:val="nil"/>
              <w:left w:val="nil"/>
              <w:bottom w:val="single" w:sz="4" w:space="0" w:color="auto"/>
              <w:right w:val="single" w:sz="4" w:space="0" w:color="auto"/>
            </w:tcBorders>
            <w:noWrap/>
            <w:vAlign w:val="bottom"/>
            <w:hideMark/>
          </w:tcPr>
          <w:p w:rsidR="00CB34AF" w:rsidRPr="00F40B62" w:rsidRDefault="00CB34AF">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10</w:t>
            </w:r>
          </w:p>
        </w:tc>
      </w:tr>
      <w:tr w:rsidR="00CB34AF" w:rsidRPr="00F40B62" w:rsidTr="00CB34AF">
        <w:trPr>
          <w:trHeight w:val="262"/>
        </w:trPr>
        <w:tc>
          <w:tcPr>
            <w:tcW w:w="2242" w:type="dxa"/>
            <w:tcBorders>
              <w:top w:val="nil"/>
              <w:left w:val="single" w:sz="4" w:space="0" w:color="auto"/>
              <w:bottom w:val="single" w:sz="4" w:space="0" w:color="auto"/>
              <w:right w:val="single" w:sz="4" w:space="0" w:color="auto"/>
            </w:tcBorders>
            <w:noWrap/>
            <w:vAlign w:val="bottom"/>
            <w:hideMark/>
          </w:tcPr>
          <w:p w:rsidR="00CB34AF" w:rsidRPr="00F40B62" w:rsidRDefault="00CB34AF">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Minimum</w:t>
            </w:r>
          </w:p>
        </w:tc>
        <w:tc>
          <w:tcPr>
            <w:tcW w:w="2618" w:type="dxa"/>
            <w:tcBorders>
              <w:top w:val="nil"/>
              <w:left w:val="nil"/>
              <w:bottom w:val="single" w:sz="4" w:space="0" w:color="auto"/>
              <w:right w:val="single" w:sz="4" w:space="0" w:color="auto"/>
            </w:tcBorders>
            <w:noWrap/>
            <w:vAlign w:val="bottom"/>
            <w:hideMark/>
          </w:tcPr>
          <w:p w:rsidR="00CB34AF" w:rsidRPr="00F40B62" w:rsidRDefault="00CB34AF">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0</w:t>
            </w:r>
          </w:p>
        </w:tc>
      </w:tr>
      <w:tr w:rsidR="00CB34AF" w:rsidRPr="00F40B62" w:rsidTr="00CB34AF">
        <w:trPr>
          <w:trHeight w:val="262"/>
        </w:trPr>
        <w:tc>
          <w:tcPr>
            <w:tcW w:w="2242" w:type="dxa"/>
            <w:tcBorders>
              <w:top w:val="nil"/>
              <w:left w:val="single" w:sz="4" w:space="0" w:color="auto"/>
              <w:bottom w:val="single" w:sz="4" w:space="0" w:color="auto"/>
              <w:right w:val="single" w:sz="4" w:space="0" w:color="auto"/>
            </w:tcBorders>
            <w:noWrap/>
            <w:vAlign w:val="bottom"/>
            <w:hideMark/>
          </w:tcPr>
          <w:p w:rsidR="00CB34AF" w:rsidRPr="00F40B62" w:rsidRDefault="00CB34AF">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Maximum</w:t>
            </w:r>
          </w:p>
        </w:tc>
        <w:tc>
          <w:tcPr>
            <w:tcW w:w="2618" w:type="dxa"/>
            <w:tcBorders>
              <w:top w:val="nil"/>
              <w:left w:val="nil"/>
              <w:bottom w:val="single" w:sz="4" w:space="0" w:color="auto"/>
              <w:right w:val="single" w:sz="4" w:space="0" w:color="auto"/>
            </w:tcBorders>
            <w:noWrap/>
            <w:vAlign w:val="bottom"/>
            <w:hideMark/>
          </w:tcPr>
          <w:p w:rsidR="00CB34AF" w:rsidRPr="00F40B62" w:rsidRDefault="00CB34AF">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10</w:t>
            </w:r>
          </w:p>
        </w:tc>
      </w:tr>
    </w:tbl>
    <w:p w:rsidR="00FE47F7" w:rsidRDefault="00FE47F7" w:rsidP="000244E0">
      <w:pPr>
        <w:spacing w:line="480" w:lineRule="auto"/>
        <w:rPr>
          <w:rFonts w:asciiTheme="minorHAnsi" w:hAnsiTheme="minorHAnsi" w:cstheme="minorHAnsi"/>
          <w:sz w:val="24"/>
          <w:szCs w:val="24"/>
        </w:rPr>
      </w:pPr>
    </w:p>
    <w:p w:rsidR="00CE5FCB" w:rsidRDefault="00CE5FCB" w:rsidP="000244E0">
      <w:pPr>
        <w:spacing w:line="480" w:lineRule="auto"/>
        <w:rPr>
          <w:rFonts w:asciiTheme="minorHAnsi" w:hAnsiTheme="minorHAnsi" w:cstheme="minorHAnsi"/>
          <w:sz w:val="24"/>
          <w:szCs w:val="24"/>
        </w:rPr>
      </w:pPr>
    </w:p>
    <w:p w:rsidR="007123B5" w:rsidRPr="00F40B62" w:rsidRDefault="007123B5" w:rsidP="000244E0">
      <w:pPr>
        <w:spacing w:line="480" w:lineRule="auto"/>
        <w:rPr>
          <w:rFonts w:asciiTheme="minorHAnsi" w:hAnsiTheme="minorHAnsi" w:cstheme="minorHAnsi"/>
          <w:sz w:val="24"/>
          <w:szCs w:val="24"/>
        </w:rPr>
      </w:pPr>
    </w:p>
    <w:p w:rsidR="00CB34AF" w:rsidRPr="004B07CC" w:rsidRDefault="00CB34AF" w:rsidP="00CB34AF">
      <w:pPr>
        <w:spacing w:line="480" w:lineRule="auto"/>
        <w:rPr>
          <w:rFonts w:asciiTheme="minorHAnsi" w:hAnsiTheme="minorHAnsi" w:cstheme="minorHAnsi"/>
          <w:sz w:val="24"/>
          <w:szCs w:val="24"/>
        </w:rPr>
      </w:pPr>
      <w:r w:rsidRPr="004B07CC">
        <w:rPr>
          <w:rFonts w:asciiTheme="minorHAnsi" w:hAnsiTheme="minorHAnsi" w:cstheme="minorHAnsi"/>
          <w:bCs/>
          <w:sz w:val="24"/>
          <w:szCs w:val="24"/>
          <w:u w:val="single"/>
        </w:rPr>
        <w:lastRenderedPageBreak/>
        <w:t>LENGTH OF STAY</w:t>
      </w:r>
    </w:p>
    <w:p w:rsidR="00CB34AF" w:rsidRDefault="00CB34AF" w:rsidP="000244E0">
      <w:pPr>
        <w:spacing w:line="480" w:lineRule="auto"/>
        <w:rPr>
          <w:rFonts w:asciiTheme="minorHAnsi" w:hAnsiTheme="minorHAnsi" w:cstheme="minorHAnsi"/>
          <w:sz w:val="24"/>
          <w:szCs w:val="24"/>
        </w:rPr>
      </w:pPr>
      <w:r w:rsidRPr="00F40B62">
        <w:rPr>
          <w:rFonts w:asciiTheme="minorHAnsi" w:hAnsiTheme="minorHAnsi" w:cstheme="minorHAnsi"/>
          <w:sz w:val="24"/>
          <w:szCs w:val="24"/>
        </w:rPr>
        <w:t>The mean length of stay was 6.33 days and the median length of stay was 5 days (standard deviation 6.43). The minimum length of stay was 1 day while the maximum length of stay was 57 days. The majority of patients were admitted for less than 5 days (44.9%, n = 66), followed by those who were admitted from 5 to less than 10 days (39.5%, n = 58), 10 to less than 15 days (11.6%, n = 17), 3 admissions of 15 to less than 20 days (2%) and 3 admissions of 20 days or more (2%).</w:t>
      </w:r>
    </w:p>
    <w:p w:rsidR="00845089" w:rsidRDefault="00845089" w:rsidP="000244E0">
      <w:pPr>
        <w:spacing w:line="480" w:lineRule="auto"/>
        <w:rPr>
          <w:rFonts w:asciiTheme="minorHAnsi" w:hAnsiTheme="minorHAnsi" w:cstheme="minorHAnsi"/>
          <w:sz w:val="24"/>
          <w:szCs w:val="24"/>
        </w:rPr>
      </w:pPr>
    </w:p>
    <w:p w:rsidR="00845089" w:rsidRPr="00845089" w:rsidRDefault="009E1016" w:rsidP="00845089">
      <w:pPr>
        <w:pStyle w:val="Caption"/>
        <w:rPr>
          <w:rFonts w:asciiTheme="minorHAnsi" w:hAnsiTheme="minorHAnsi" w:cstheme="minorHAnsi"/>
          <w:sz w:val="24"/>
          <w:szCs w:val="24"/>
        </w:rPr>
      </w:pPr>
      <w:bookmarkStart w:id="37" w:name="_Toc527136165"/>
      <w:r w:rsidRPr="009E1016">
        <w:rPr>
          <w:rFonts w:asciiTheme="minorHAnsi" w:hAnsiTheme="minorHAnsi" w:cstheme="minorHAnsi"/>
          <w:sz w:val="24"/>
          <w:szCs w:val="24"/>
        </w:rPr>
        <w:t xml:space="preserve">Table </w:t>
      </w:r>
      <w:r w:rsidRPr="009E1016">
        <w:rPr>
          <w:rFonts w:asciiTheme="minorHAnsi" w:hAnsiTheme="minorHAnsi" w:cstheme="minorHAnsi"/>
          <w:sz w:val="24"/>
          <w:szCs w:val="24"/>
        </w:rPr>
        <w:fldChar w:fldCharType="begin"/>
      </w:r>
      <w:r w:rsidRPr="009E1016">
        <w:rPr>
          <w:rFonts w:asciiTheme="minorHAnsi" w:hAnsiTheme="minorHAnsi" w:cstheme="minorHAnsi"/>
          <w:sz w:val="24"/>
          <w:szCs w:val="24"/>
        </w:rPr>
        <w:instrText xml:space="preserve"> SEQ Table \* ARABIC </w:instrText>
      </w:r>
      <w:r w:rsidRPr="009E1016">
        <w:rPr>
          <w:rFonts w:asciiTheme="minorHAnsi" w:hAnsiTheme="minorHAnsi" w:cstheme="minorHAnsi"/>
          <w:sz w:val="24"/>
          <w:szCs w:val="24"/>
        </w:rPr>
        <w:fldChar w:fldCharType="separate"/>
      </w:r>
      <w:r w:rsidR="005F63B4">
        <w:rPr>
          <w:rFonts w:asciiTheme="minorHAnsi" w:hAnsiTheme="minorHAnsi" w:cstheme="minorHAnsi"/>
          <w:noProof/>
          <w:sz w:val="24"/>
          <w:szCs w:val="24"/>
        </w:rPr>
        <w:t>7</w:t>
      </w:r>
      <w:r w:rsidRPr="009E1016">
        <w:rPr>
          <w:rFonts w:asciiTheme="minorHAnsi" w:hAnsiTheme="minorHAnsi" w:cstheme="minorHAnsi"/>
          <w:sz w:val="24"/>
          <w:szCs w:val="24"/>
        </w:rPr>
        <w:fldChar w:fldCharType="end"/>
      </w:r>
      <w:r w:rsidRPr="009E1016">
        <w:rPr>
          <w:rFonts w:asciiTheme="minorHAnsi" w:hAnsiTheme="minorHAnsi" w:cstheme="minorHAnsi"/>
          <w:sz w:val="24"/>
          <w:szCs w:val="24"/>
        </w:rPr>
        <w:t xml:space="preserve">. Length of stay </w:t>
      </w:r>
      <w:bookmarkStart w:id="38" w:name="_Hlk527135916"/>
      <w:r w:rsidRPr="009E1016">
        <w:rPr>
          <w:rFonts w:asciiTheme="minorHAnsi" w:hAnsiTheme="minorHAnsi" w:cstheme="minorHAnsi"/>
          <w:sz w:val="24"/>
          <w:szCs w:val="24"/>
        </w:rPr>
        <w:t>in patients admitted with UGIB via the emergency department CWM Hospital, Fiji in 2017</w:t>
      </w:r>
      <w:bookmarkEnd w:id="37"/>
      <w:bookmarkEnd w:id="38"/>
    </w:p>
    <w:tbl>
      <w:tblPr>
        <w:tblW w:w="5593" w:type="dxa"/>
        <w:tblInd w:w="-5" w:type="dxa"/>
        <w:tblLook w:val="04A0" w:firstRow="1" w:lastRow="0" w:firstColumn="1" w:lastColumn="0" w:noHBand="0" w:noVBand="1"/>
      </w:tblPr>
      <w:tblGrid>
        <w:gridCol w:w="1807"/>
        <w:gridCol w:w="3786"/>
      </w:tblGrid>
      <w:tr w:rsidR="00CB34AF" w:rsidRPr="00F40B62" w:rsidTr="00CB34AF">
        <w:trPr>
          <w:trHeight w:val="262"/>
        </w:trPr>
        <w:tc>
          <w:tcPr>
            <w:tcW w:w="1807" w:type="dxa"/>
            <w:tcBorders>
              <w:top w:val="single" w:sz="4" w:space="0" w:color="auto"/>
              <w:left w:val="single" w:sz="4" w:space="0" w:color="auto"/>
              <w:bottom w:val="single" w:sz="4" w:space="0" w:color="auto"/>
              <w:right w:val="single" w:sz="4" w:space="0" w:color="auto"/>
            </w:tcBorders>
            <w:noWrap/>
            <w:vAlign w:val="bottom"/>
            <w:hideMark/>
          </w:tcPr>
          <w:p w:rsidR="00CB34AF" w:rsidRPr="00F40B62" w:rsidRDefault="00CB34AF">
            <w:pPr>
              <w:spacing w:after="0" w:line="240" w:lineRule="auto"/>
              <w:rPr>
                <w:rFonts w:asciiTheme="minorHAnsi" w:eastAsia="Times New Roman" w:hAnsiTheme="minorHAnsi" w:cs="Arial"/>
                <w:b/>
                <w:bCs/>
                <w:i/>
                <w:sz w:val="24"/>
                <w:szCs w:val="24"/>
              </w:rPr>
            </w:pPr>
            <w:r w:rsidRPr="00F40B62">
              <w:rPr>
                <w:rFonts w:asciiTheme="minorHAnsi" w:eastAsia="Times New Roman" w:hAnsiTheme="minorHAnsi" w:cs="Arial"/>
                <w:b/>
                <w:bCs/>
                <w:i/>
                <w:sz w:val="24"/>
                <w:szCs w:val="24"/>
              </w:rPr>
              <w:t>Statistics</w:t>
            </w:r>
          </w:p>
        </w:tc>
        <w:tc>
          <w:tcPr>
            <w:tcW w:w="3786" w:type="dxa"/>
            <w:tcBorders>
              <w:top w:val="single" w:sz="4" w:space="0" w:color="auto"/>
              <w:left w:val="nil"/>
              <w:bottom w:val="single" w:sz="4" w:space="0" w:color="auto"/>
              <w:right w:val="single" w:sz="4" w:space="0" w:color="auto"/>
            </w:tcBorders>
            <w:noWrap/>
            <w:vAlign w:val="bottom"/>
            <w:hideMark/>
          </w:tcPr>
          <w:p w:rsidR="00CB34AF" w:rsidRPr="00F40B62" w:rsidRDefault="00CB34AF">
            <w:pPr>
              <w:spacing w:after="0" w:line="240" w:lineRule="auto"/>
              <w:rPr>
                <w:rFonts w:asciiTheme="minorHAnsi" w:eastAsia="Times New Roman" w:hAnsiTheme="minorHAnsi" w:cs="Arial"/>
                <w:b/>
                <w:i/>
                <w:sz w:val="24"/>
                <w:szCs w:val="24"/>
              </w:rPr>
            </w:pPr>
            <w:r w:rsidRPr="00F40B62">
              <w:rPr>
                <w:rFonts w:asciiTheme="minorHAnsi" w:eastAsia="Times New Roman" w:hAnsiTheme="minorHAnsi" w:cs="Arial"/>
                <w:b/>
                <w:i/>
                <w:sz w:val="24"/>
                <w:szCs w:val="24"/>
              </w:rPr>
              <w:t> Length of Hospital Stay (days)</w:t>
            </w:r>
          </w:p>
        </w:tc>
      </w:tr>
      <w:tr w:rsidR="00CB34AF" w:rsidRPr="00F40B62" w:rsidTr="00CB34AF">
        <w:trPr>
          <w:trHeight w:val="262"/>
        </w:trPr>
        <w:tc>
          <w:tcPr>
            <w:tcW w:w="1807" w:type="dxa"/>
            <w:tcBorders>
              <w:top w:val="nil"/>
              <w:left w:val="single" w:sz="4" w:space="0" w:color="auto"/>
              <w:bottom w:val="single" w:sz="4" w:space="0" w:color="auto"/>
              <w:right w:val="single" w:sz="4" w:space="0" w:color="auto"/>
            </w:tcBorders>
            <w:noWrap/>
            <w:vAlign w:val="bottom"/>
            <w:hideMark/>
          </w:tcPr>
          <w:p w:rsidR="00CB34AF" w:rsidRPr="00F40B62" w:rsidRDefault="00CB34AF">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Mean</w:t>
            </w:r>
          </w:p>
        </w:tc>
        <w:tc>
          <w:tcPr>
            <w:tcW w:w="3786" w:type="dxa"/>
            <w:tcBorders>
              <w:top w:val="nil"/>
              <w:left w:val="nil"/>
              <w:bottom w:val="single" w:sz="4" w:space="0" w:color="auto"/>
              <w:right w:val="single" w:sz="4" w:space="0" w:color="auto"/>
            </w:tcBorders>
            <w:noWrap/>
            <w:vAlign w:val="bottom"/>
            <w:hideMark/>
          </w:tcPr>
          <w:p w:rsidR="00CB34AF" w:rsidRPr="00F40B62" w:rsidRDefault="00CB34AF">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6.33</w:t>
            </w:r>
          </w:p>
        </w:tc>
      </w:tr>
      <w:tr w:rsidR="00CB34AF" w:rsidRPr="00F40B62" w:rsidTr="00CB34AF">
        <w:trPr>
          <w:trHeight w:val="262"/>
        </w:trPr>
        <w:tc>
          <w:tcPr>
            <w:tcW w:w="1807" w:type="dxa"/>
            <w:tcBorders>
              <w:top w:val="nil"/>
              <w:left w:val="single" w:sz="4" w:space="0" w:color="auto"/>
              <w:bottom w:val="single" w:sz="4" w:space="0" w:color="auto"/>
              <w:right w:val="single" w:sz="4" w:space="0" w:color="auto"/>
            </w:tcBorders>
            <w:noWrap/>
            <w:vAlign w:val="bottom"/>
            <w:hideMark/>
          </w:tcPr>
          <w:p w:rsidR="00CB34AF" w:rsidRPr="00F40B62" w:rsidRDefault="00CB34AF">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Std. Deviation</w:t>
            </w:r>
          </w:p>
        </w:tc>
        <w:tc>
          <w:tcPr>
            <w:tcW w:w="3786" w:type="dxa"/>
            <w:tcBorders>
              <w:top w:val="nil"/>
              <w:left w:val="nil"/>
              <w:bottom w:val="single" w:sz="4" w:space="0" w:color="auto"/>
              <w:right w:val="single" w:sz="4" w:space="0" w:color="auto"/>
            </w:tcBorders>
            <w:noWrap/>
            <w:vAlign w:val="bottom"/>
            <w:hideMark/>
          </w:tcPr>
          <w:p w:rsidR="00CB34AF" w:rsidRPr="00F40B62" w:rsidRDefault="00CB34AF">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6.432</w:t>
            </w:r>
          </w:p>
        </w:tc>
      </w:tr>
      <w:tr w:rsidR="00CB34AF" w:rsidRPr="00F40B62" w:rsidTr="00CB34AF">
        <w:trPr>
          <w:trHeight w:val="262"/>
        </w:trPr>
        <w:tc>
          <w:tcPr>
            <w:tcW w:w="1807" w:type="dxa"/>
            <w:tcBorders>
              <w:top w:val="nil"/>
              <w:left w:val="single" w:sz="4" w:space="0" w:color="auto"/>
              <w:bottom w:val="single" w:sz="4" w:space="0" w:color="auto"/>
              <w:right w:val="single" w:sz="4" w:space="0" w:color="auto"/>
            </w:tcBorders>
            <w:noWrap/>
            <w:vAlign w:val="bottom"/>
            <w:hideMark/>
          </w:tcPr>
          <w:p w:rsidR="00CB34AF" w:rsidRPr="00F40B62" w:rsidRDefault="00CB34AF">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Range</w:t>
            </w:r>
          </w:p>
        </w:tc>
        <w:tc>
          <w:tcPr>
            <w:tcW w:w="3786" w:type="dxa"/>
            <w:tcBorders>
              <w:top w:val="nil"/>
              <w:left w:val="nil"/>
              <w:bottom w:val="single" w:sz="4" w:space="0" w:color="auto"/>
              <w:right w:val="single" w:sz="4" w:space="0" w:color="auto"/>
            </w:tcBorders>
            <w:noWrap/>
            <w:vAlign w:val="bottom"/>
            <w:hideMark/>
          </w:tcPr>
          <w:p w:rsidR="00CB34AF" w:rsidRPr="00F40B62" w:rsidRDefault="00CB34AF">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56</w:t>
            </w:r>
          </w:p>
        </w:tc>
      </w:tr>
      <w:tr w:rsidR="00CB34AF" w:rsidRPr="00F40B62" w:rsidTr="00CB34AF">
        <w:trPr>
          <w:trHeight w:val="262"/>
        </w:trPr>
        <w:tc>
          <w:tcPr>
            <w:tcW w:w="1807" w:type="dxa"/>
            <w:tcBorders>
              <w:top w:val="nil"/>
              <w:left w:val="single" w:sz="4" w:space="0" w:color="auto"/>
              <w:bottom w:val="single" w:sz="4" w:space="0" w:color="auto"/>
              <w:right w:val="single" w:sz="4" w:space="0" w:color="auto"/>
            </w:tcBorders>
            <w:noWrap/>
            <w:vAlign w:val="bottom"/>
            <w:hideMark/>
          </w:tcPr>
          <w:p w:rsidR="00CB34AF" w:rsidRPr="00F40B62" w:rsidRDefault="00CB34AF">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Minimum</w:t>
            </w:r>
          </w:p>
        </w:tc>
        <w:tc>
          <w:tcPr>
            <w:tcW w:w="3786" w:type="dxa"/>
            <w:tcBorders>
              <w:top w:val="nil"/>
              <w:left w:val="nil"/>
              <w:bottom w:val="single" w:sz="4" w:space="0" w:color="auto"/>
              <w:right w:val="single" w:sz="4" w:space="0" w:color="auto"/>
            </w:tcBorders>
            <w:noWrap/>
            <w:vAlign w:val="bottom"/>
            <w:hideMark/>
          </w:tcPr>
          <w:p w:rsidR="00CB34AF" w:rsidRPr="00F40B62" w:rsidRDefault="00CB34AF">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1</w:t>
            </w:r>
          </w:p>
        </w:tc>
      </w:tr>
      <w:tr w:rsidR="00CB34AF" w:rsidRPr="00F40B62" w:rsidTr="00CB34AF">
        <w:trPr>
          <w:trHeight w:val="262"/>
        </w:trPr>
        <w:tc>
          <w:tcPr>
            <w:tcW w:w="1807" w:type="dxa"/>
            <w:tcBorders>
              <w:top w:val="nil"/>
              <w:left w:val="single" w:sz="4" w:space="0" w:color="auto"/>
              <w:bottom w:val="single" w:sz="4" w:space="0" w:color="auto"/>
              <w:right w:val="single" w:sz="4" w:space="0" w:color="auto"/>
            </w:tcBorders>
            <w:noWrap/>
            <w:vAlign w:val="bottom"/>
            <w:hideMark/>
          </w:tcPr>
          <w:p w:rsidR="00CB34AF" w:rsidRPr="00F40B62" w:rsidRDefault="00CB34AF">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Maximum</w:t>
            </w:r>
          </w:p>
        </w:tc>
        <w:tc>
          <w:tcPr>
            <w:tcW w:w="3786" w:type="dxa"/>
            <w:tcBorders>
              <w:top w:val="nil"/>
              <w:left w:val="nil"/>
              <w:bottom w:val="single" w:sz="4" w:space="0" w:color="auto"/>
              <w:right w:val="single" w:sz="4" w:space="0" w:color="auto"/>
            </w:tcBorders>
            <w:noWrap/>
            <w:vAlign w:val="bottom"/>
            <w:hideMark/>
          </w:tcPr>
          <w:p w:rsidR="00CB34AF" w:rsidRPr="00F40B62" w:rsidRDefault="00CB34AF">
            <w:pPr>
              <w:spacing w:after="0" w:line="240" w:lineRule="auto"/>
              <w:rPr>
                <w:rFonts w:asciiTheme="minorHAnsi" w:eastAsia="Times New Roman" w:hAnsiTheme="minorHAnsi" w:cs="Arial"/>
                <w:sz w:val="24"/>
                <w:szCs w:val="24"/>
              </w:rPr>
            </w:pPr>
            <w:r w:rsidRPr="00F40B62">
              <w:rPr>
                <w:rFonts w:asciiTheme="minorHAnsi" w:eastAsia="Times New Roman" w:hAnsiTheme="minorHAnsi" w:cs="Arial"/>
                <w:sz w:val="24"/>
                <w:szCs w:val="24"/>
              </w:rPr>
              <w:t>57</w:t>
            </w:r>
          </w:p>
        </w:tc>
      </w:tr>
    </w:tbl>
    <w:p w:rsidR="00CB34AF" w:rsidRPr="00F40B62" w:rsidRDefault="00CB34AF" w:rsidP="000244E0">
      <w:pPr>
        <w:spacing w:line="480" w:lineRule="auto"/>
        <w:rPr>
          <w:rFonts w:asciiTheme="minorHAnsi" w:hAnsiTheme="minorHAnsi" w:cstheme="minorHAnsi"/>
          <w:sz w:val="24"/>
          <w:szCs w:val="24"/>
        </w:rPr>
      </w:pPr>
    </w:p>
    <w:p w:rsidR="00CE5FCB" w:rsidRDefault="00CB34AF" w:rsidP="00CE5FCB">
      <w:pPr>
        <w:keepNext/>
        <w:spacing w:line="480" w:lineRule="auto"/>
      </w:pPr>
      <w:r w:rsidRPr="00F40B62">
        <w:rPr>
          <w:noProof/>
          <w:lang w:val="en-US" w:eastAsia="ja-JP"/>
        </w:rPr>
        <w:lastRenderedPageBreak/>
        <w:drawing>
          <wp:inline distT="0" distB="0" distL="0" distR="0" wp14:anchorId="0A93C9B2" wp14:editId="62AD576D">
            <wp:extent cx="4572000" cy="2743200"/>
            <wp:effectExtent l="0" t="0" r="0" b="0"/>
            <wp:docPr id="21" name="Chart 2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21B4A6-7497-42D0-8DE9-EF430D4053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B34AF" w:rsidRPr="00F407CC" w:rsidRDefault="00CE5FCB" w:rsidP="00CE5FCB">
      <w:pPr>
        <w:pStyle w:val="Caption"/>
        <w:rPr>
          <w:rFonts w:asciiTheme="minorHAnsi" w:hAnsiTheme="minorHAnsi" w:cstheme="minorHAnsi"/>
          <w:sz w:val="16"/>
          <w:szCs w:val="16"/>
        </w:rPr>
      </w:pPr>
      <w:bookmarkStart w:id="39" w:name="_Toc526961359"/>
      <w:r w:rsidRPr="00F407CC">
        <w:rPr>
          <w:rFonts w:asciiTheme="minorHAnsi" w:hAnsiTheme="minorHAnsi" w:cstheme="minorHAnsi"/>
          <w:sz w:val="16"/>
          <w:szCs w:val="16"/>
        </w:rPr>
        <w:t xml:space="preserve">Figure </w:t>
      </w:r>
      <w:r w:rsidRPr="00F407CC">
        <w:rPr>
          <w:rFonts w:asciiTheme="minorHAnsi" w:hAnsiTheme="minorHAnsi" w:cstheme="minorHAnsi"/>
          <w:sz w:val="16"/>
          <w:szCs w:val="16"/>
        </w:rPr>
        <w:fldChar w:fldCharType="begin"/>
      </w:r>
      <w:r w:rsidRPr="00F407CC">
        <w:rPr>
          <w:rFonts w:asciiTheme="minorHAnsi" w:hAnsiTheme="minorHAnsi" w:cstheme="minorHAnsi"/>
          <w:sz w:val="16"/>
          <w:szCs w:val="16"/>
        </w:rPr>
        <w:instrText xml:space="preserve"> SEQ Figure \* ARABIC </w:instrText>
      </w:r>
      <w:r w:rsidRPr="00F407CC">
        <w:rPr>
          <w:rFonts w:asciiTheme="minorHAnsi" w:hAnsiTheme="minorHAnsi" w:cstheme="minorHAnsi"/>
          <w:sz w:val="16"/>
          <w:szCs w:val="16"/>
        </w:rPr>
        <w:fldChar w:fldCharType="separate"/>
      </w:r>
      <w:r w:rsidRPr="00F407CC">
        <w:rPr>
          <w:rFonts w:asciiTheme="minorHAnsi" w:hAnsiTheme="minorHAnsi" w:cstheme="minorHAnsi"/>
          <w:noProof/>
          <w:sz w:val="16"/>
          <w:szCs w:val="16"/>
        </w:rPr>
        <w:t>11</w:t>
      </w:r>
      <w:bookmarkEnd w:id="39"/>
      <w:r w:rsidRPr="00F407CC">
        <w:rPr>
          <w:rFonts w:asciiTheme="minorHAnsi" w:hAnsiTheme="minorHAnsi" w:cstheme="minorHAnsi"/>
          <w:sz w:val="16"/>
          <w:szCs w:val="16"/>
        </w:rPr>
        <w:fldChar w:fldCharType="end"/>
      </w:r>
    </w:p>
    <w:p w:rsidR="00CE5FCB" w:rsidRDefault="00CE5FCB" w:rsidP="00360D6A">
      <w:pPr>
        <w:spacing w:line="480" w:lineRule="auto"/>
        <w:rPr>
          <w:rFonts w:asciiTheme="minorHAnsi" w:hAnsiTheme="minorHAnsi" w:cstheme="minorHAnsi"/>
          <w:bCs/>
          <w:sz w:val="24"/>
          <w:szCs w:val="24"/>
          <w:u w:val="single"/>
        </w:rPr>
      </w:pPr>
    </w:p>
    <w:p w:rsidR="00360D6A" w:rsidRPr="00F40B62" w:rsidRDefault="00360D6A" w:rsidP="00360D6A">
      <w:pPr>
        <w:spacing w:line="480" w:lineRule="auto"/>
        <w:rPr>
          <w:rFonts w:asciiTheme="minorHAnsi" w:hAnsiTheme="minorHAnsi" w:cstheme="minorHAnsi"/>
          <w:sz w:val="24"/>
          <w:szCs w:val="24"/>
        </w:rPr>
      </w:pPr>
      <w:r w:rsidRPr="00F40B62">
        <w:rPr>
          <w:rFonts w:asciiTheme="minorHAnsi" w:hAnsiTheme="minorHAnsi" w:cstheme="minorHAnsi"/>
          <w:bCs/>
          <w:sz w:val="24"/>
          <w:szCs w:val="24"/>
          <w:u w:val="single"/>
        </w:rPr>
        <w:t>IN-HOSPITAL MORTALITY</w:t>
      </w:r>
    </w:p>
    <w:p w:rsidR="00360D6A" w:rsidRPr="00F40B62" w:rsidRDefault="00360D6A" w:rsidP="00360D6A">
      <w:pPr>
        <w:spacing w:line="480" w:lineRule="auto"/>
        <w:rPr>
          <w:rFonts w:asciiTheme="minorHAnsi" w:hAnsiTheme="minorHAnsi" w:cstheme="minorHAnsi"/>
          <w:sz w:val="24"/>
          <w:szCs w:val="24"/>
        </w:rPr>
      </w:pPr>
      <w:r w:rsidRPr="00F40B62">
        <w:rPr>
          <w:rFonts w:asciiTheme="minorHAnsi" w:hAnsiTheme="minorHAnsi" w:cstheme="minorHAnsi"/>
          <w:sz w:val="24"/>
          <w:szCs w:val="24"/>
        </w:rPr>
        <w:t>139 (94.6%) patients survived till discharge and 8 (5.4%) expired while admitted.</w:t>
      </w:r>
    </w:p>
    <w:p w:rsidR="00CE5FCB" w:rsidRDefault="00360D6A" w:rsidP="00CE5FCB">
      <w:pPr>
        <w:keepNext/>
        <w:spacing w:line="480" w:lineRule="auto"/>
      </w:pPr>
      <w:r w:rsidRPr="00F40B62">
        <w:rPr>
          <w:noProof/>
          <w:lang w:val="en-US" w:eastAsia="ja-JP"/>
        </w:rPr>
        <w:drawing>
          <wp:inline distT="0" distB="0" distL="0" distR="0" wp14:anchorId="71A18CB1" wp14:editId="422ED31A">
            <wp:extent cx="4572000" cy="2985770"/>
            <wp:effectExtent l="0" t="0" r="0" b="5080"/>
            <wp:docPr id="33" name="Chart 3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4E6BAD-B6F0-4B1C-B5BB-961D9C4C35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60D6A" w:rsidRPr="00F407CC" w:rsidRDefault="00CE5FCB" w:rsidP="00CE5FCB">
      <w:pPr>
        <w:pStyle w:val="Caption"/>
        <w:rPr>
          <w:rFonts w:asciiTheme="minorHAnsi" w:hAnsiTheme="minorHAnsi" w:cstheme="minorHAnsi"/>
          <w:sz w:val="16"/>
          <w:szCs w:val="16"/>
        </w:rPr>
      </w:pPr>
      <w:bookmarkStart w:id="40" w:name="_Toc526961360"/>
      <w:r w:rsidRPr="00F407CC">
        <w:rPr>
          <w:rFonts w:asciiTheme="minorHAnsi" w:hAnsiTheme="minorHAnsi" w:cstheme="minorHAnsi"/>
          <w:sz w:val="16"/>
          <w:szCs w:val="16"/>
        </w:rPr>
        <w:t xml:space="preserve">Figure </w:t>
      </w:r>
      <w:r w:rsidRPr="00F407CC">
        <w:rPr>
          <w:rFonts w:asciiTheme="minorHAnsi" w:hAnsiTheme="minorHAnsi" w:cstheme="minorHAnsi"/>
          <w:sz w:val="16"/>
          <w:szCs w:val="16"/>
        </w:rPr>
        <w:fldChar w:fldCharType="begin"/>
      </w:r>
      <w:r w:rsidRPr="00F407CC">
        <w:rPr>
          <w:rFonts w:asciiTheme="minorHAnsi" w:hAnsiTheme="minorHAnsi" w:cstheme="minorHAnsi"/>
          <w:sz w:val="16"/>
          <w:szCs w:val="16"/>
        </w:rPr>
        <w:instrText xml:space="preserve"> SEQ Figure \* ARABIC </w:instrText>
      </w:r>
      <w:r w:rsidRPr="00F407CC">
        <w:rPr>
          <w:rFonts w:asciiTheme="minorHAnsi" w:hAnsiTheme="minorHAnsi" w:cstheme="minorHAnsi"/>
          <w:sz w:val="16"/>
          <w:szCs w:val="16"/>
        </w:rPr>
        <w:fldChar w:fldCharType="separate"/>
      </w:r>
      <w:r w:rsidRPr="00F407CC">
        <w:rPr>
          <w:rFonts w:asciiTheme="minorHAnsi" w:hAnsiTheme="minorHAnsi" w:cstheme="minorHAnsi"/>
          <w:noProof/>
          <w:sz w:val="16"/>
          <w:szCs w:val="16"/>
        </w:rPr>
        <w:t>12</w:t>
      </w:r>
      <w:bookmarkEnd w:id="40"/>
      <w:r w:rsidRPr="00F407CC">
        <w:rPr>
          <w:rFonts w:asciiTheme="minorHAnsi" w:hAnsiTheme="minorHAnsi" w:cstheme="minorHAnsi"/>
          <w:sz w:val="16"/>
          <w:szCs w:val="16"/>
        </w:rPr>
        <w:fldChar w:fldCharType="end"/>
      </w:r>
    </w:p>
    <w:p w:rsidR="00970C61" w:rsidRDefault="00970C61" w:rsidP="00360D6A">
      <w:pPr>
        <w:spacing w:line="480" w:lineRule="auto"/>
        <w:rPr>
          <w:rFonts w:asciiTheme="minorHAnsi" w:hAnsiTheme="minorHAnsi" w:cstheme="minorHAnsi"/>
          <w:bCs/>
          <w:sz w:val="24"/>
          <w:szCs w:val="24"/>
          <w:u w:val="single"/>
        </w:rPr>
      </w:pPr>
      <w:r>
        <w:rPr>
          <w:rFonts w:asciiTheme="minorHAnsi" w:hAnsiTheme="minorHAnsi" w:cstheme="minorHAnsi"/>
          <w:bCs/>
          <w:sz w:val="24"/>
          <w:szCs w:val="24"/>
          <w:u w:val="single"/>
        </w:rPr>
        <w:lastRenderedPageBreak/>
        <w:t>STATISTICAL ANALYSIS</w:t>
      </w:r>
    </w:p>
    <w:p w:rsidR="00940D9A" w:rsidRPr="00940D9A" w:rsidRDefault="00AE0A9D" w:rsidP="00940D9A">
      <w:pPr>
        <w:spacing w:line="480" w:lineRule="auto"/>
        <w:rPr>
          <w:rFonts w:asciiTheme="minorHAnsi" w:hAnsiTheme="minorHAnsi" w:cstheme="minorHAnsi"/>
          <w:bCs/>
          <w:sz w:val="24"/>
          <w:szCs w:val="24"/>
          <w:u w:val="single"/>
        </w:rPr>
      </w:pPr>
      <w:r w:rsidRPr="00AE0A9D">
        <w:rPr>
          <w:rFonts w:asciiTheme="minorHAnsi" w:hAnsiTheme="minorHAnsi" w:cstheme="minorHAnsi"/>
          <w:bCs/>
          <w:sz w:val="24"/>
          <w:szCs w:val="24"/>
          <w:u w:val="single"/>
        </w:rPr>
        <w:t xml:space="preserve">COMPLETE ROCKALL SCORE </w:t>
      </w:r>
      <w:r w:rsidR="00E5059C">
        <w:rPr>
          <w:rFonts w:asciiTheme="minorHAnsi" w:hAnsiTheme="minorHAnsi" w:cstheme="minorHAnsi"/>
          <w:bCs/>
          <w:sz w:val="24"/>
          <w:szCs w:val="24"/>
          <w:u w:val="single"/>
        </w:rPr>
        <w:t>VS</w:t>
      </w:r>
      <w:r w:rsidRPr="00AE0A9D">
        <w:rPr>
          <w:rFonts w:asciiTheme="minorHAnsi" w:hAnsiTheme="minorHAnsi" w:cstheme="minorHAnsi"/>
          <w:bCs/>
          <w:sz w:val="24"/>
          <w:szCs w:val="24"/>
          <w:u w:val="single"/>
        </w:rPr>
        <w:t xml:space="preserve"> CLINICAL OUTCOMES</w:t>
      </w:r>
    </w:p>
    <w:p w:rsidR="00940D9A" w:rsidRPr="00940D9A" w:rsidRDefault="00940D9A" w:rsidP="00940D9A">
      <w:pPr>
        <w:spacing w:after="160" w:line="259" w:lineRule="auto"/>
        <w:rPr>
          <w:rFonts w:ascii="Times New Roman" w:hAnsi="Times New Roman"/>
          <w:sz w:val="24"/>
          <w:szCs w:val="24"/>
          <w:lang w:val="en-US"/>
        </w:rPr>
      </w:pPr>
      <w:r w:rsidRPr="00940D9A">
        <w:rPr>
          <w:rFonts w:ascii="Times New Roman" w:hAnsi="Times New Roman"/>
          <w:sz w:val="24"/>
          <w:szCs w:val="24"/>
          <w:lang w:val="en-US"/>
        </w:rPr>
        <w:t xml:space="preserve">Rockall score and Length of hospital stay: Pearson’s correlation =0.067 </w:t>
      </w:r>
    </w:p>
    <w:p w:rsidR="00940D9A" w:rsidRPr="00940D9A" w:rsidRDefault="00940D9A" w:rsidP="00940D9A">
      <w:pPr>
        <w:spacing w:after="160" w:line="259" w:lineRule="auto"/>
        <w:rPr>
          <w:rFonts w:ascii="Times New Roman" w:hAnsi="Times New Roman"/>
          <w:sz w:val="24"/>
          <w:szCs w:val="24"/>
          <w:lang w:val="en-US"/>
        </w:rPr>
      </w:pPr>
      <w:r w:rsidRPr="00940D9A">
        <w:rPr>
          <w:rFonts w:ascii="Times New Roman" w:hAnsi="Times New Roman"/>
          <w:sz w:val="24"/>
          <w:szCs w:val="24"/>
          <w:lang w:val="en-US"/>
        </w:rPr>
        <w:t>(very small positive correlation), p=0.516</w:t>
      </w:r>
    </w:p>
    <w:p w:rsidR="00E5059C" w:rsidRPr="00940D9A" w:rsidRDefault="00940D9A" w:rsidP="00940D9A">
      <w:pPr>
        <w:spacing w:after="160" w:line="259" w:lineRule="auto"/>
        <w:rPr>
          <w:rFonts w:ascii="Times New Roman" w:hAnsi="Times New Roman"/>
          <w:sz w:val="24"/>
          <w:szCs w:val="24"/>
          <w:lang w:val="en-US"/>
        </w:rPr>
      </w:pPr>
      <w:r w:rsidRPr="00940D9A">
        <w:rPr>
          <w:rFonts w:ascii="Times New Roman" w:hAnsi="Times New Roman"/>
          <w:sz w:val="24"/>
          <w:szCs w:val="24"/>
          <w:lang w:val="en-US"/>
        </w:rPr>
        <w:t>Rockall score and PRBCs transfused: Pearson’s correlation =0.225 (small positive correlation, p=0.027</w:t>
      </w:r>
    </w:p>
    <w:p w:rsidR="00940D9A" w:rsidRDefault="00940D9A" w:rsidP="00940D9A">
      <w:pPr>
        <w:pStyle w:val="Caption"/>
        <w:rPr>
          <w:rFonts w:asciiTheme="minorHAnsi" w:hAnsiTheme="minorHAnsi" w:cstheme="minorHAnsi"/>
          <w:sz w:val="24"/>
          <w:szCs w:val="24"/>
        </w:rPr>
      </w:pPr>
    </w:p>
    <w:p w:rsidR="00E5059C" w:rsidRDefault="00940D9A" w:rsidP="00940D9A">
      <w:pPr>
        <w:pStyle w:val="Caption"/>
        <w:rPr>
          <w:rFonts w:asciiTheme="minorHAnsi" w:hAnsiTheme="minorHAnsi" w:cstheme="minorHAnsi"/>
          <w:sz w:val="24"/>
          <w:szCs w:val="24"/>
        </w:rPr>
      </w:pPr>
      <w:bookmarkStart w:id="41" w:name="_Toc527136166"/>
      <w:r w:rsidRPr="00940D9A">
        <w:rPr>
          <w:rFonts w:asciiTheme="minorHAnsi" w:hAnsiTheme="minorHAnsi" w:cstheme="minorHAnsi"/>
          <w:sz w:val="24"/>
          <w:szCs w:val="24"/>
        </w:rPr>
        <w:t xml:space="preserve">Table </w:t>
      </w:r>
      <w:r w:rsidRPr="00940D9A">
        <w:rPr>
          <w:rFonts w:asciiTheme="minorHAnsi" w:hAnsiTheme="minorHAnsi" w:cstheme="minorHAnsi"/>
          <w:sz w:val="24"/>
          <w:szCs w:val="24"/>
        </w:rPr>
        <w:fldChar w:fldCharType="begin"/>
      </w:r>
      <w:r w:rsidRPr="00940D9A">
        <w:rPr>
          <w:rFonts w:asciiTheme="minorHAnsi" w:hAnsiTheme="minorHAnsi" w:cstheme="minorHAnsi"/>
          <w:sz w:val="24"/>
          <w:szCs w:val="24"/>
        </w:rPr>
        <w:instrText xml:space="preserve"> SEQ Table \* ARABIC </w:instrText>
      </w:r>
      <w:r w:rsidRPr="00940D9A">
        <w:rPr>
          <w:rFonts w:asciiTheme="minorHAnsi" w:hAnsiTheme="minorHAnsi" w:cstheme="minorHAnsi"/>
          <w:sz w:val="24"/>
          <w:szCs w:val="24"/>
        </w:rPr>
        <w:fldChar w:fldCharType="separate"/>
      </w:r>
      <w:r w:rsidR="005F63B4">
        <w:rPr>
          <w:rFonts w:asciiTheme="minorHAnsi" w:hAnsiTheme="minorHAnsi" w:cstheme="minorHAnsi"/>
          <w:noProof/>
          <w:sz w:val="24"/>
          <w:szCs w:val="24"/>
        </w:rPr>
        <w:t>8</w:t>
      </w:r>
      <w:r w:rsidRPr="00940D9A">
        <w:rPr>
          <w:rFonts w:asciiTheme="minorHAnsi" w:hAnsiTheme="minorHAnsi" w:cstheme="minorHAnsi"/>
          <w:sz w:val="24"/>
          <w:szCs w:val="24"/>
        </w:rPr>
        <w:fldChar w:fldCharType="end"/>
      </w:r>
      <w:r w:rsidRPr="00940D9A">
        <w:rPr>
          <w:rFonts w:asciiTheme="minorHAnsi" w:hAnsiTheme="minorHAnsi" w:cstheme="minorHAnsi"/>
          <w:sz w:val="24"/>
          <w:szCs w:val="24"/>
        </w:rPr>
        <w:t>. Complete Rockall score vs in hospital mortality</w:t>
      </w:r>
      <w:r w:rsidR="005F63B4">
        <w:rPr>
          <w:rFonts w:asciiTheme="minorHAnsi" w:hAnsiTheme="minorHAnsi" w:cstheme="minorHAnsi"/>
          <w:sz w:val="24"/>
          <w:szCs w:val="24"/>
        </w:rPr>
        <w:t xml:space="preserve"> </w:t>
      </w:r>
      <w:r w:rsidR="005F63B4" w:rsidRPr="005F63B4">
        <w:rPr>
          <w:rFonts w:asciiTheme="minorHAnsi" w:hAnsiTheme="minorHAnsi" w:cstheme="minorHAnsi"/>
          <w:sz w:val="24"/>
          <w:szCs w:val="24"/>
        </w:rPr>
        <w:t>in patients admitted with UGIB via the emergency department CWM Hospital, Fiji in 2017</w:t>
      </w:r>
      <w:bookmarkEnd w:id="41"/>
    </w:p>
    <w:p w:rsidR="005F63B4" w:rsidRPr="005F63B4" w:rsidRDefault="005F63B4" w:rsidP="005F63B4"/>
    <w:tbl>
      <w:tblPr>
        <w:tblStyle w:val="TableGrid"/>
        <w:tblpPr w:leftFromText="180" w:rightFromText="180" w:vertAnchor="page" w:horzAnchor="margin" w:tblpY="6061"/>
        <w:tblW w:w="0" w:type="auto"/>
        <w:tblLook w:val="04A0" w:firstRow="1" w:lastRow="0" w:firstColumn="1" w:lastColumn="0" w:noHBand="0" w:noVBand="1"/>
      </w:tblPr>
      <w:tblGrid>
        <w:gridCol w:w="2276"/>
        <w:gridCol w:w="2162"/>
        <w:gridCol w:w="2147"/>
        <w:gridCol w:w="2045"/>
      </w:tblGrid>
      <w:tr w:rsidR="00940D9A" w:rsidRPr="00C97C09" w:rsidTr="005F63B4">
        <w:tc>
          <w:tcPr>
            <w:tcW w:w="2276" w:type="dxa"/>
          </w:tcPr>
          <w:p w:rsidR="00940D9A" w:rsidRDefault="00940D9A" w:rsidP="005F63B4">
            <w:pPr>
              <w:rPr>
                <w:rFonts w:ascii="Times New Roman" w:hAnsi="Times New Roman" w:cs="Times New Roman"/>
                <w:sz w:val="24"/>
                <w:szCs w:val="24"/>
                <w:lang w:val="en-US"/>
              </w:rPr>
            </w:pPr>
            <w:r w:rsidRPr="00C97C09">
              <w:rPr>
                <w:rFonts w:ascii="Times New Roman" w:hAnsi="Times New Roman" w:cs="Times New Roman"/>
                <w:sz w:val="24"/>
                <w:szCs w:val="24"/>
                <w:lang w:val="en-US"/>
              </w:rPr>
              <w:t>Rockall score</w:t>
            </w:r>
          </w:p>
          <w:p w:rsidR="00940D9A" w:rsidRPr="00C97C09" w:rsidRDefault="00940D9A" w:rsidP="005F63B4">
            <w:pPr>
              <w:rPr>
                <w:rFonts w:ascii="Times New Roman" w:hAnsi="Times New Roman" w:cs="Times New Roman"/>
                <w:sz w:val="24"/>
                <w:szCs w:val="24"/>
                <w:lang w:val="en-US"/>
              </w:rPr>
            </w:pPr>
            <w:r>
              <w:rPr>
                <w:rFonts w:ascii="Times New Roman" w:hAnsi="Times New Roman" w:cs="Times New Roman"/>
                <w:sz w:val="24"/>
                <w:szCs w:val="24"/>
                <w:lang w:val="en-US"/>
              </w:rPr>
              <w:t>N=97</w:t>
            </w:r>
          </w:p>
        </w:tc>
        <w:tc>
          <w:tcPr>
            <w:tcW w:w="2162" w:type="dxa"/>
          </w:tcPr>
          <w:p w:rsidR="00940D9A" w:rsidRPr="00C97C09" w:rsidRDefault="00940D9A" w:rsidP="005F63B4">
            <w:pPr>
              <w:rPr>
                <w:rFonts w:ascii="Times New Roman" w:hAnsi="Times New Roman" w:cs="Times New Roman"/>
                <w:sz w:val="24"/>
                <w:szCs w:val="24"/>
                <w:lang w:val="en-US"/>
              </w:rPr>
            </w:pPr>
            <w:r w:rsidRPr="00C97C09">
              <w:rPr>
                <w:rFonts w:ascii="Times New Roman" w:hAnsi="Times New Roman" w:cs="Times New Roman"/>
                <w:sz w:val="24"/>
                <w:szCs w:val="24"/>
                <w:lang w:val="en-US"/>
              </w:rPr>
              <w:t>Alive</w:t>
            </w:r>
          </w:p>
        </w:tc>
        <w:tc>
          <w:tcPr>
            <w:tcW w:w="2147" w:type="dxa"/>
          </w:tcPr>
          <w:p w:rsidR="00940D9A" w:rsidRPr="00C97C09" w:rsidRDefault="00940D9A" w:rsidP="005F63B4">
            <w:pPr>
              <w:rPr>
                <w:rFonts w:ascii="Times New Roman" w:hAnsi="Times New Roman" w:cs="Times New Roman"/>
                <w:sz w:val="24"/>
                <w:szCs w:val="24"/>
                <w:lang w:val="en-US"/>
              </w:rPr>
            </w:pPr>
            <w:r w:rsidRPr="00C97C09">
              <w:rPr>
                <w:rFonts w:ascii="Times New Roman" w:hAnsi="Times New Roman" w:cs="Times New Roman"/>
                <w:sz w:val="24"/>
                <w:szCs w:val="24"/>
                <w:lang w:val="en-US"/>
              </w:rPr>
              <w:t>Die</w:t>
            </w:r>
            <w:r w:rsidRPr="00C97C09">
              <w:rPr>
                <w:rFonts w:ascii="Times New Roman" w:hAnsi="Times New Roman" w:cs="Times New Roman"/>
                <w:sz w:val="24"/>
                <w:szCs w:val="24"/>
                <w:lang w:val="en-US"/>
              </w:rPr>
              <w:softHyphen/>
            </w:r>
            <w:r w:rsidRPr="00C97C09">
              <w:rPr>
                <w:rFonts w:ascii="Times New Roman" w:hAnsi="Times New Roman" w:cs="Times New Roman"/>
                <w:sz w:val="24"/>
                <w:szCs w:val="24"/>
                <w:lang w:val="en-US"/>
              </w:rPr>
              <w:softHyphen/>
            </w:r>
            <w:r w:rsidRPr="00C97C09">
              <w:rPr>
                <w:rFonts w:ascii="Times New Roman" w:hAnsi="Times New Roman" w:cs="Times New Roman"/>
                <w:sz w:val="24"/>
                <w:szCs w:val="24"/>
                <w:lang w:val="en-US"/>
              </w:rPr>
              <w:softHyphen/>
            </w:r>
            <w:r w:rsidRPr="00C97C09">
              <w:rPr>
                <w:rFonts w:ascii="Times New Roman" w:hAnsi="Times New Roman" w:cs="Times New Roman"/>
                <w:sz w:val="24"/>
                <w:szCs w:val="24"/>
                <w:lang w:val="en-US"/>
              </w:rPr>
              <w:softHyphen/>
              <w:t>d</w:t>
            </w:r>
          </w:p>
        </w:tc>
        <w:tc>
          <w:tcPr>
            <w:tcW w:w="2045" w:type="dxa"/>
          </w:tcPr>
          <w:p w:rsidR="00940D9A" w:rsidRPr="00C97C09" w:rsidRDefault="00940D9A" w:rsidP="005F63B4">
            <w:pPr>
              <w:rPr>
                <w:rFonts w:ascii="Times New Roman" w:hAnsi="Times New Roman" w:cs="Times New Roman"/>
                <w:sz w:val="24"/>
                <w:szCs w:val="24"/>
                <w:lang w:val="en-US"/>
              </w:rPr>
            </w:pPr>
            <w:r w:rsidRPr="00C97C09">
              <w:rPr>
                <w:rFonts w:ascii="Times New Roman" w:hAnsi="Times New Roman" w:cs="Times New Roman"/>
                <w:sz w:val="24"/>
                <w:szCs w:val="24"/>
                <w:lang w:val="en-US"/>
              </w:rPr>
              <w:t>p-value</w:t>
            </w:r>
          </w:p>
        </w:tc>
      </w:tr>
      <w:tr w:rsidR="00940D9A" w:rsidRPr="00C97C09" w:rsidTr="005F63B4">
        <w:tc>
          <w:tcPr>
            <w:tcW w:w="2276" w:type="dxa"/>
          </w:tcPr>
          <w:p w:rsidR="00940D9A" w:rsidRPr="00C97C09" w:rsidRDefault="00940D9A" w:rsidP="005F63B4">
            <w:pPr>
              <w:rPr>
                <w:rFonts w:ascii="Times New Roman" w:hAnsi="Times New Roman" w:cs="Times New Roman"/>
                <w:sz w:val="24"/>
                <w:szCs w:val="24"/>
                <w:lang w:val="en-US"/>
              </w:rPr>
            </w:pPr>
            <w:r w:rsidRPr="00C97C09">
              <w:rPr>
                <w:rFonts w:ascii="Times New Roman" w:hAnsi="Times New Roman" w:cs="Times New Roman"/>
                <w:sz w:val="24"/>
                <w:szCs w:val="24"/>
                <w:lang w:val="en-US"/>
              </w:rPr>
              <w:t>0-1 No (n=90)</w:t>
            </w:r>
          </w:p>
        </w:tc>
        <w:tc>
          <w:tcPr>
            <w:tcW w:w="2162" w:type="dxa"/>
          </w:tcPr>
          <w:p w:rsidR="00940D9A" w:rsidRPr="00C97C09" w:rsidRDefault="00940D9A" w:rsidP="005F63B4">
            <w:pPr>
              <w:rPr>
                <w:rFonts w:ascii="Times New Roman" w:hAnsi="Times New Roman" w:cs="Times New Roman"/>
                <w:sz w:val="24"/>
                <w:szCs w:val="24"/>
                <w:lang w:val="en-US"/>
              </w:rPr>
            </w:pPr>
            <w:r w:rsidRPr="00C97C09">
              <w:rPr>
                <w:rFonts w:ascii="Times New Roman" w:hAnsi="Times New Roman" w:cs="Times New Roman"/>
                <w:sz w:val="24"/>
                <w:szCs w:val="24"/>
                <w:lang w:val="en-US"/>
              </w:rPr>
              <w:t>87</w:t>
            </w:r>
          </w:p>
        </w:tc>
        <w:tc>
          <w:tcPr>
            <w:tcW w:w="2147" w:type="dxa"/>
          </w:tcPr>
          <w:p w:rsidR="00940D9A" w:rsidRPr="00C97C09" w:rsidRDefault="00940D9A" w:rsidP="005F63B4">
            <w:pPr>
              <w:rPr>
                <w:rFonts w:ascii="Times New Roman" w:hAnsi="Times New Roman" w:cs="Times New Roman"/>
                <w:sz w:val="24"/>
                <w:szCs w:val="24"/>
                <w:lang w:val="en-US"/>
              </w:rPr>
            </w:pPr>
            <w:r w:rsidRPr="00C97C09">
              <w:rPr>
                <w:rFonts w:ascii="Times New Roman" w:hAnsi="Times New Roman" w:cs="Times New Roman"/>
                <w:sz w:val="24"/>
                <w:szCs w:val="24"/>
                <w:lang w:val="en-US"/>
              </w:rPr>
              <w:t>3</w:t>
            </w:r>
          </w:p>
        </w:tc>
        <w:tc>
          <w:tcPr>
            <w:tcW w:w="2045" w:type="dxa"/>
          </w:tcPr>
          <w:p w:rsidR="00940D9A" w:rsidRPr="00C97C09" w:rsidRDefault="00940D9A" w:rsidP="005F63B4">
            <w:pPr>
              <w:rPr>
                <w:rFonts w:ascii="Times New Roman" w:hAnsi="Times New Roman" w:cs="Times New Roman"/>
                <w:sz w:val="24"/>
                <w:szCs w:val="24"/>
                <w:lang w:val="en-US"/>
              </w:rPr>
            </w:pPr>
            <w:r w:rsidRPr="00C97C09">
              <w:rPr>
                <w:rFonts w:ascii="Times New Roman" w:hAnsi="Times New Roman" w:cs="Times New Roman"/>
                <w:sz w:val="24"/>
                <w:szCs w:val="24"/>
                <w:lang w:val="en-US"/>
              </w:rPr>
              <w:t>*1.00</w:t>
            </w:r>
          </w:p>
        </w:tc>
      </w:tr>
      <w:tr w:rsidR="00940D9A" w:rsidRPr="00C97C09" w:rsidTr="005F63B4">
        <w:tc>
          <w:tcPr>
            <w:tcW w:w="2276" w:type="dxa"/>
          </w:tcPr>
          <w:p w:rsidR="00940D9A" w:rsidRPr="00C97C09" w:rsidRDefault="00940D9A" w:rsidP="005F63B4">
            <w:pPr>
              <w:rPr>
                <w:rFonts w:ascii="Times New Roman" w:hAnsi="Times New Roman" w:cs="Times New Roman"/>
                <w:sz w:val="24"/>
                <w:szCs w:val="24"/>
                <w:lang w:val="en-US"/>
              </w:rPr>
            </w:pPr>
            <w:r w:rsidRPr="00C97C09">
              <w:rPr>
                <w:rFonts w:ascii="Times New Roman" w:hAnsi="Times New Roman" w:cs="Times New Roman"/>
                <w:sz w:val="24"/>
                <w:szCs w:val="24"/>
                <w:lang w:val="en-US"/>
              </w:rPr>
              <w:t xml:space="preserve">       Yes (n=7)</w:t>
            </w:r>
          </w:p>
        </w:tc>
        <w:tc>
          <w:tcPr>
            <w:tcW w:w="2162" w:type="dxa"/>
          </w:tcPr>
          <w:p w:rsidR="00940D9A" w:rsidRPr="00C97C09" w:rsidRDefault="00940D9A" w:rsidP="005F63B4">
            <w:pPr>
              <w:rPr>
                <w:rFonts w:ascii="Times New Roman" w:hAnsi="Times New Roman" w:cs="Times New Roman"/>
                <w:sz w:val="24"/>
                <w:szCs w:val="24"/>
                <w:lang w:val="en-US"/>
              </w:rPr>
            </w:pPr>
            <w:r w:rsidRPr="00C97C09">
              <w:rPr>
                <w:rFonts w:ascii="Times New Roman" w:hAnsi="Times New Roman" w:cs="Times New Roman"/>
                <w:sz w:val="24"/>
                <w:szCs w:val="24"/>
                <w:lang w:val="en-US"/>
              </w:rPr>
              <w:t>7</w:t>
            </w:r>
          </w:p>
        </w:tc>
        <w:tc>
          <w:tcPr>
            <w:tcW w:w="2147" w:type="dxa"/>
          </w:tcPr>
          <w:p w:rsidR="00940D9A" w:rsidRPr="00C97C09" w:rsidRDefault="00940D9A" w:rsidP="005F63B4">
            <w:pPr>
              <w:rPr>
                <w:rFonts w:ascii="Times New Roman" w:hAnsi="Times New Roman" w:cs="Times New Roman"/>
                <w:sz w:val="24"/>
                <w:szCs w:val="24"/>
                <w:lang w:val="en-US"/>
              </w:rPr>
            </w:pPr>
            <w:r w:rsidRPr="00C97C09">
              <w:rPr>
                <w:rFonts w:ascii="Times New Roman" w:hAnsi="Times New Roman" w:cs="Times New Roman"/>
                <w:sz w:val="24"/>
                <w:szCs w:val="24"/>
                <w:lang w:val="en-US"/>
              </w:rPr>
              <w:t>0</w:t>
            </w:r>
          </w:p>
        </w:tc>
        <w:tc>
          <w:tcPr>
            <w:tcW w:w="2045" w:type="dxa"/>
          </w:tcPr>
          <w:p w:rsidR="00940D9A" w:rsidRPr="00C97C09" w:rsidRDefault="00940D9A" w:rsidP="005F63B4">
            <w:pPr>
              <w:rPr>
                <w:rFonts w:ascii="Times New Roman" w:hAnsi="Times New Roman" w:cs="Times New Roman"/>
                <w:sz w:val="24"/>
                <w:szCs w:val="24"/>
                <w:lang w:val="en-US"/>
              </w:rPr>
            </w:pPr>
          </w:p>
        </w:tc>
      </w:tr>
      <w:tr w:rsidR="00940D9A" w:rsidRPr="00C97C09" w:rsidTr="005F63B4">
        <w:tc>
          <w:tcPr>
            <w:tcW w:w="2276" w:type="dxa"/>
          </w:tcPr>
          <w:p w:rsidR="00940D9A" w:rsidRPr="00C97C09" w:rsidRDefault="00940D9A" w:rsidP="005F63B4">
            <w:pPr>
              <w:rPr>
                <w:rFonts w:ascii="Times New Roman" w:hAnsi="Times New Roman" w:cs="Times New Roman"/>
                <w:sz w:val="24"/>
                <w:szCs w:val="24"/>
                <w:lang w:val="en-US"/>
              </w:rPr>
            </w:pPr>
            <w:r w:rsidRPr="00C97C09">
              <w:rPr>
                <w:rFonts w:ascii="Times New Roman" w:hAnsi="Times New Roman" w:cs="Times New Roman"/>
                <w:sz w:val="24"/>
                <w:szCs w:val="24"/>
                <w:lang w:val="en-US"/>
              </w:rPr>
              <w:t>2-4 No (n=53)</w:t>
            </w:r>
          </w:p>
        </w:tc>
        <w:tc>
          <w:tcPr>
            <w:tcW w:w="2162" w:type="dxa"/>
          </w:tcPr>
          <w:p w:rsidR="00940D9A" w:rsidRPr="00C97C09" w:rsidRDefault="00940D9A" w:rsidP="005F63B4">
            <w:pPr>
              <w:rPr>
                <w:rFonts w:ascii="Times New Roman" w:hAnsi="Times New Roman" w:cs="Times New Roman"/>
                <w:sz w:val="24"/>
                <w:szCs w:val="24"/>
                <w:lang w:val="en-US"/>
              </w:rPr>
            </w:pPr>
            <w:r w:rsidRPr="00C97C09">
              <w:rPr>
                <w:rFonts w:ascii="Times New Roman" w:hAnsi="Times New Roman" w:cs="Times New Roman"/>
                <w:sz w:val="24"/>
                <w:szCs w:val="24"/>
                <w:lang w:val="en-US"/>
              </w:rPr>
              <w:t>50</w:t>
            </w:r>
          </w:p>
        </w:tc>
        <w:tc>
          <w:tcPr>
            <w:tcW w:w="2147" w:type="dxa"/>
          </w:tcPr>
          <w:p w:rsidR="00940D9A" w:rsidRPr="00C97C09" w:rsidRDefault="00940D9A" w:rsidP="005F63B4">
            <w:pPr>
              <w:rPr>
                <w:rFonts w:ascii="Times New Roman" w:hAnsi="Times New Roman" w:cs="Times New Roman"/>
                <w:sz w:val="24"/>
                <w:szCs w:val="24"/>
                <w:lang w:val="en-US"/>
              </w:rPr>
            </w:pPr>
            <w:r w:rsidRPr="00C97C09">
              <w:rPr>
                <w:rFonts w:ascii="Times New Roman" w:hAnsi="Times New Roman" w:cs="Times New Roman"/>
                <w:sz w:val="24"/>
                <w:szCs w:val="24"/>
                <w:lang w:val="en-US"/>
              </w:rPr>
              <w:t>3</w:t>
            </w:r>
          </w:p>
        </w:tc>
        <w:tc>
          <w:tcPr>
            <w:tcW w:w="2045" w:type="dxa"/>
          </w:tcPr>
          <w:p w:rsidR="00940D9A" w:rsidRPr="00C97C09" w:rsidRDefault="00940D9A" w:rsidP="005F63B4">
            <w:pPr>
              <w:rPr>
                <w:rFonts w:ascii="Times New Roman" w:hAnsi="Times New Roman" w:cs="Times New Roman"/>
                <w:sz w:val="24"/>
                <w:szCs w:val="24"/>
                <w:lang w:val="en-US"/>
              </w:rPr>
            </w:pPr>
            <w:r w:rsidRPr="00C97C09">
              <w:rPr>
                <w:rFonts w:ascii="Times New Roman" w:hAnsi="Times New Roman" w:cs="Times New Roman"/>
                <w:sz w:val="24"/>
                <w:szCs w:val="24"/>
                <w:lang w:val="en-US"/>
              </w:rPr>
              <w:t>*0.249</w:t>
            </w:r>
          </w:p>
        </w:tc>
      </w:tr>
      <w:tr w:rsidR="00940D9A" w:rsidRPr="00C97C09" w:rsidTr="005F63B4">
        <w:tc>
          <w:tcPr>
            <w:tcW w:w="2276" w:type="dxa"/>
          </w:tcPr>
          <w:p w:rsidR="00940D9A" w:rsidRPr="00C97C09" w:rsidRDefault="00940D9A" w:rsidP="005F63B4">
            <w:pPr>
              <w:rPr>
                <w:rFonts w:ascii="Times New Roman" w:hAnsi="Times New Roman" w:cs="Times New Roman"/>
                <w:sz w:val="24"/>
                <w:szCs w:val="24"/>
                <w:lang w:val="en-US"/>
              </w:rPr>
            </w:pPr>
            <w:r w:rsidRPr="00C97C09">
              <w:rPr>
                <w:rFonts w:ascii="Times New Roman" w:hAnsi="Times New Roman" w:cs="Times New Roman"/>
                <w:sz w:val="24"/>
                <w:szCs w:val="24"/>
                <w:lang w:val="en-US"/>
              </w:rPr>
              <w:t xml:space="preserve">       Yes (n=44)</w:t>
            </w:r>
          </w:p>
        </w:tc>
        <w:tc>
          <w:tcPr>
            <w:tcW w:w="2162" w:type="dxa"/>
          </w:tcPr>
          <w:p w:rsidR="00940D9A" w:rsidRPr="00C97C09" w:rsidRDefault="00940D9A" w:rsidP="005F63B4">
            <w:pPr>
              <w:rPr>
                <w:rFonts w:ascii="Times New Roman" w:hAnsi="Times New Roman" w:cs="Times New Roman"/>
                <w:sz w:val="24"/>
                <w:szCs w:val="24"/>
                <w:lang w:val="en-US"/>
              </w:rPr>
            </w:pPr>
            <w:r w:rsidRPr="00C97C09">
              <w:rPr>
                <w:rFonts w:ascii="Times New Roman" w:hAnsi="Times New Roman" w:cs="Times New Roman"/>
                <w:sz w:val="24"/>
                <w:szCs w:val="24"/>
                <w:lang w:val="en-US"/>
              </w:rPr>
              <w:t>44</w:t>
            </w:r>
          </w:p>
        </w:tc>
        <w:tc>
          <w:tcPr>
            <w:tcW w:w="2147" w:type="dxa"/>
          </w:tcPr>
          <w:p w:rsidR="00940D9A" w:rsidRPr="00C97C09" w:rsidRDefault="00940D9A" w:rsidP="005F63B4">
            <w:pPr>
              <w:rPr>
                <w:rFonts w:ascii="Times New Roman" w:hAnsi="Times New Roman" w:cs="Times New Roman"/>
                <w:sz w:val="24"/>
                <w:szCs w:val="24"/>
                <w:lang w:val="en-US"/>
              </w:rPr>
            </w:pPr>
            <w:r w:rsidRPr="00C97C09">
              <w:rPr>
                <w:rFonts w:ascii="Times New Roman" w:hAnsi="Times New Roman" w:cs="Times New Roman"/>
                <w:sz w:val="24"/>
                <w:szCs w:val="24"/>
                <w:lang w:val="en-US"/>
              </w:rPr>
              <w:t>0</w:t>
            </w:r>
          </w:p>
        </w:tc>
        <w:tc>
          <w:tcPr>
            <w:tcW w:w="2045" w:type="dxa"/>
          </w:tcPr>
          <w:p w:rsidR="00940D9A" w:rsidRPr="00C97C09" w:rsidRDefault="00940D9A" w:rsidP="005F63B4">
            <w:pPr>
              <w:rPr>
                <w:rFonts w:ascii="Times New Roman" w:hAnsi="Times New Roman" w:cs="Times New Roman"/>
                <w:sz w:val="24"/>
                <w:szCs w:val="24"/>
              </w:rPr>
            </w:pPr>
          </w:p>
        </w:tc>
      </w:tr>
      <w:tr w:rsidR="00940D9A" w:rsidRPr="00C97C09" w:rsidTr="005F63B4">
        <w:tc>
          <w:tcPr>
            <w:tcW w:w="2276" w:type="dxa"/>
          </w:tcPr>
          <w:p w:rsidR="00940D9A" w:rsidRPr="00C97C09" w:rsidRDefault="00940D9A" w:rsidP="005F63B4">
            <w:pPr>
              <w:rPr>
                <w:rFonts w:ascii="Times New Roman" w:hAnsi="Times New Roman" w:cs="Times New Roman"/>
                <w:sz w:val="24"/>
                <w:szCs w:val="24"/>
                <w:lang w:val="en-US"/>
              </w:rPr>
            </w:pPr>
            <w:r w:rsidRPr="00C97C09">
              <w:rPr>
                <w:rFonts w:ascii="Times New Roman" w:hAnsi="Times New Roman" w:cs="Times New Roman"/>
                <w:sz w:val="24"/>
                <w:szCs w:val="24"/>
                <w:lang w:val="en-US"/>
              </w:rPr>
              <w:lastRenderedPageBreak/>
              <w:t>&gt;5 No (n=51)</w:t>
            </w:r>
          </w:p>
        </w:tc>
        <w:tc>
          <w:tcPr>
            <w:tcW w:w="2162" w:type="dxa"/>
          </w:tcPr>
          <w:p w:rsidR="00940D9A" w:rsidRPr="00C97C09" w:rsidRDefault="00940D9A" w:rsidP="005F63B4">
            <w:pPr>
              <w:rPr>
                <w:rFonts w:ascii="Times New Roman" w:hAnsi="Times New Roman" w:cs="Times New Roman"/>
                <w:sz w:val="24"/>
                <w:szCs w:val="24"/>
                <w:lang w:val="en-US"/>
              </w:rPr>
            </w:pPr>
            <w:r w:rsidRPr="00C97C09">
              <w:rPr>
                <w:rFonts w:ascii="Times New Roman" w:hAnsi="Times New Roman" w:cs="Times New Roman"/>
                <w:sz w:val="24"/>
                <w:szCs w:val="24"/>
                <w:lang w:val="en-US"/>
              </w:rPr>
              <w:t>51</w:t>
            </w:r>
          </w:p>
        </w:tc>
        <w:tc>
          <w:tcPr>
            <w:tcW w:w="2147" w:type="dxa"/>
          </w:tcPr>
          <w:p w:rsidR="00940D9A" w:rsidRPr="00C97C09" w:rsidRDefault="00940D9A" w:rsidP="005F63B4">
            <w:pPr>
              <w:rPr>
                <w:rFonts w:ascii="Times New Roman" w:hAnsi="Times New Roman" w:cs="Times New Roman"/>
                <w:sz w:val="24"/>
                <w:szCs w:val="24"/>
                <w:lang w:val="en-US"/>
              </w:rPr>
            </w:pPr>
            <w:r w:rsidRPr="00C97C09">
              <w:rPr>
                <w:rFonts w:ascii="Times New Roman" w:hAnsi="Times New Roman" w:cs="Times New Roman"/>
                <w:sz w:val="24"/>
                <w:szCs w:val="24"/>
                <w:lang w:val="en-US"/>
              </w:rPr>
              <w:t>0</w:t>
            </w:r>
          </w:p>
        </w:tc>
        <w:tc>
          <w:tcPr>
            <w:tcW w:w="2045" w:type="dxa"/>
          </w:tcPr>
          <w:p w:rsidR="00940D9A" w:rsidRPr="00C97C09" w:rsidRDefault="00940D9A" w:rsidP="005F63B4">
            <w:pPr>
              <w:rPr>
                <w:rFonts w:ascii="Times New Roman" w:hAnsi="Times New Roman" w:cs="Times New Roman"/>
                <w:sz w:val="24"/>
                <w:szCs w:val="24"/>
                <w:lang w:val="en-US"/>
              </w:rPr>
            </w:pPr>
            <w:r w:rsidRPr="00C97C09">
              <w:rPr>
                <w:rFonts w:ascii="Times New Roman" w:hAnsi="Times New Roman" w:cs="Times New Roman"/>
                <w:sz w:val="24"/>
                <w:szCs w:val="24"/>
                <w:lang w:val="en-US"/>
              </w:rPr>
              <w:t>*0.103</w:t>
            </w:r>
          </w:p>
        </w:tc>
      </w:tr>
      <w:tr w:rsidR="00940D9A" w:rsidRPr="00C97C09" w:rsidTr="005F63B4">
        <w:tc>
          <w:tcPr>
            <w:tcW w:w="2276" w:type="dxa"/>
          </w:tcPr>
          <w:p w:rsidR="00940D9A" w:rsidRPr="00C97C09" w:rsidRDefault="00940D9A" w:rsidP="005F63B4">
            <w:pPr>
              <w:rPr>
                <w:rFonts w:ascii="Times New Roman" w:hAnsi="Times New Roman" w:cs="Times New Roman"/>
                <w:sz w:val="24"/>
                <w:szCs w:val="24"/>
                <w:lang w:val="en-US"/>
              </w:rPr>
            </w:pPr>
            <w:r w:rsidRPr="00C97C09">
              <w:rPr>
                <w:rFonts w:ascii="Times New Roman" w:hAnsi="Times New Roman" w:cs="Times New Roman"/>
                <w:sz w:val="24"/>
                <w:szCs w:val="24"/>
                <w:lang w:val="en-US"/>
              </w:rPr>
              <w:t xml:space="preserve">     Yes (n=43)</w:t>
            </w:r>
          </w:p>
        </w:tc>
        <w:tc>
          <w:tcPr>
            <w:tcW w:w="2162" w:type="dxa"/>
          </w:tcPr>
          <w:p w:rsidR="00940D9A" w:rsidRPr="00C97C09" w:rsidRDefault="00940D9A" w:rsidP="005F63B4">
            <w:pPr>
              <w:rPr>
                <w:rFonts w:ascii="Times New Roman" w:hAnsi="Times New Roman" w:cs="Times New Roman"/>
                <w:sz w:val="24"/>
                <w:szCs w:val="24"/>
                <w:lang w:val="en-US"/>
              </w:rPr>
            </w:pPr>
            <w:r w:rsidRPr="00C97C09">
              <w:rPr>
                <w:rFonts w:ascii="Times New Roman" w:hAnsi="Times New Roman" w:cs="Times New Roman"/>
                <w:sz w:val="24"/>
                <w:szCs w:val="24"/>
                <w:lang w:val="en-US"/>
              </w:rPr>
              <w:t>43</w:t>
            </w:r>
          </w:p>
        </w:tc>
        <w:tc>
          <w:tcPr>
            <w:tcW w:w="2147" w:type="dxa"/>
          </w:tcPr>
          <w:p w:rsidR="00940D9A" w:rsidRPr="00C97C09" w:rsidRDefault="00940D9A" w:rsidP="005F63B4">
            <w:pPr>
              <w:rPr>
                <w:rFonts w:ascii="Times New Roman" w:hAnsi="Times New Roman" w:cs="Times New Roman"/>
                <w:sz w:val="24"/>
                <w:szCs w:val="24"/>
                <w:lang w:val="en-US"/>
              </w:rPr>
            </w:pPr>
            <w:r w:rsidRPr="00C97C09">
              <w:rPr>
                <w:rFonts w:ascii="Times New Roman" w:hAnsi="Times New Roman" w:cs="Times New Roman"/>
                <w:sz w:val="24"/>
                <w:szCs w:val="24"/>
                <w:lang w:val="en-US"/>
              </w:rPr>
              <w:t>3</w:t>
            </w:r>
          </w:p>
        </w:tc>
        <w:tc>
          <w:tcPr>
            <w:tcW w:w="2045" w:type="dxa"/>
          </w:tcPr>
          <w:p w:rsidR="00940D9A" w:rsidRPr="00C97C09" w:rsidRDefault="00940D9A" w:rsidP="005F63B4">
            <w:pPr>
              <w:rPr>
                <w:rFonts w:ascii="Times New Roman" w:hAnsi="Times New Roman" w:cs="Times New Roman"/>
                <w:sz w:val="24"/>
                <w:szCs w:val="24"/>
              </w:rPr>
            </w:pPr>
          </w:p>
        </w:tc>
      </w:tr>
    </w:tbl>
    <w:p w:rsidR="00E5059C" w:rsidRDefault="005F63B4" w:rsidP="00360D6A">
      <w:pPr>
        <w:spacing w:line="480" w:lineRule="auto"/>
        <w:rPr>
          <w:rFonts w:asciiTheme="minorHAnsi" w:hAnsiTheme="minorHAnsi" w:cstheme="minorHAnsi"/>
          <w:bCs/>
          <w:sz w:val="24"/>
          <w:szCs w:val="24"/>
          <w:u w:val="single"/>
        </w:rPr>
      </w:pPr>
      <w:r w:rsidRPr="007E6DF9">
        <w:rPr>
          <w:rFonts w:ascii="Times New Roman" w:hAnsi="Times New Roman"/>
          <w:sz w:val="24"/>
          <w:szCs w:val="24"/>
          <w:lang w:val="en-US"/>
        </w:rPr>
        <w:t>* Fishers exact test</w:t>
      </w:r>
    </w:p>
    <w:p w:rsidR="00E5059C" w:rsidRDefault="00E5059C" w:rsidP="00360D6A">
      <w:pPr>
        <w:spacing w:line="480" w:lineRule="auto"/>
        <w:rPr>
          <w:rFonts w:asciiTheme="minorHAnsi" w:hAnsiTheme="minorHAnsi" w:cstheme="minorHAnsi"/>
          <w:bCs/>
          <w:sz w:val="24"/>
          <w:szCs w:val="24"/>
          <w:u w:val="single"/>
        </w:rPr>
      </w:pPr>
    </w:p>
    <w:p w:rsidR="00E5059C" w:rsidRDefault="00E5059C" w:rsidP="00360D6A">
      <w:pPr>
        <w:spacing w:line="480" w:lineRule="auto"/>
        <w:rPr>
          <w:rFonts w:asciiTheme="minorHAnsi" w:hAnsiTheme="minorHAnsi" w:cstheme="minorHAnsi"/>
          <w:bCs/>
          <w:sz w:val="24"/>
          <w:szCs w:val="24"/>
          <w:u w:val="single"/>
        </w:rPr>
      </w:pPr>
    </w:p>
    <w:p w:rsidR="00E5059C" w:rsidRDefault="00E5059C" w:rsidP="00360D6A">
      <w:pPr>
        <w:spacing w:line="480" w:lineRule="auto"/>
        <w:rPr>
          <w:rFonts w:asciiTheme="minorHAnsi" w:hAnsiTheme="minorHAnsi" w:cstheme="minorHAnsi"/>
          <w:bCs/>
          <w:sz w:val="24"/>
          <w:szCs w:val="24"/>
          <w:u w:val="single"/>
        </w:rPr>
      </w:pPr>
    </w:p>
    <w:p w:rsidR="005F63B4" w:rsidRDefault="005F63B4" w:rsidP="00360D6A">
      <w:pPr>
        <w:spacing w:line="480" w:lineRule="auto"/>
        <w:rPr>
          <w:rFonts w:asciiTheme="minorHAnsi" w:hAnsiTheme="minorHAnsi" w:cstheme="minorHAnsi"/>
          <w:bCs/>
          <w:sz w:val="24"/>
          <w:szCs w:val="24"/>
          <w:u w:val="single"/>
        </w:rPr>
      </w:pPr>
    </w:p>
    <w:p w:rsidR="00E5059C" w:rsidRDefault="00AE0A9D" w:rsidP="00E5059C">
      <w:pPr>
        <w:spacing w:line="480" w:lineRule="auto"/>
        <w:rPr>
          <w:rFonts w:asciiTheme="minorHAnsi" w:hAnsiTheme="minorHAnsi" w:cstheme="minorHAnsi"/>
          <w:bCs/>
          <w:sz w:val="24"/>
          <w:szCs w:val="24"/>
        </w:rPr>
      </w:pPr>
      <w:r>
        <w:rPr>
          <w:rFonts w:asciiTheme="minorHAnsi" w:hAnsiTheme="minorHAnsi" w:cstheme="minorHAnsi"/>
          <w:bCs/>
          <w:sz w:val="24"/>
          <w:szCs w:val="24"/>
          <w:u w:val="single"/>
        </w:rPr>
        <w:t xml:space="preserve">TIME TO ENDOSCOPY </w:t>
      </w:r>
      <w:r w:rsidR="00E5059C">
        <w:rPr>
          <w:rFonts w:asciiTheme="minorHAnsi" w:hAnsiTheme="minorHAnsi" w:cstheme="minorHAnsi"/>
          <w:bCs/>
          <w:sz w:val="24"/>
          <w:szCs w:val="24"/>
          <w:u w:val="single"/>
        </w:rPr>
        <w:t>VS</w:t>
      </w:r>
      <w:r>
        <w:rPr>
          <w:rFonts w:asciiTheme="minorHAnsi" w:hAnsiTheme="minorHAnsi" w:cstheme="minorHAnsi"/>
          <w:bCs/>
          <w:sz w:val="24"/>
          <w:szCs w:val="24"/>
          <w:u w:val="single"/>
        </w:rPr>
        <w:t xml:space="preserve"> CLINICAL OUTCOMES</w:t>
      </w:r>
    </w:p>
    <w:p w:rsidR="00940D9A" w:rsidRPr="00940D9A" w:rsidRDefault="00940D9A" w:rsidP="00940D9A">
      <w:pPr>
        <w:pStyle w:val="Caption"/>
        <w:keepNext/>
        <w:rPr>
          <w:rFonts w:asciiTheme="minorHAnsi" w:hAnsiTheme="minorHAnsi" w:cstheme="minorHAnsi"/>
          <w:sz w:val="24"/>
          <w:szCs w:val="24"/>
        </w:rPr>
      </w:pPr>
      <w:bookmarkStart w:id="42" w:name="_Toc527136167"/>
      <w:r w:rsidRPr="00940D9A">
        <w:rPr>
          <w:rFonts w:asciiTheme="minorHAnsi" w:hAnsiTheme="minorHAnsi" w:cstheme="minorHAnsi"/>
          <w:sz w:val="24"/>
          <w:szCs w:val="24"/>
        </w:rPr>
        <w:t xml:space="preserve">Table </w:t>
      </w:r>
      <w:r w:rsidRPr="00940D9A">
        <w:rPr>
          <w:rFonts w:asciiTheme="minorHAnsi" w:hAnsiTheme="minorHAnsi" w:cstheme="minorHAnsi"/>
          <w:sz w:val="24"/>
          <w:szCs w:val="24"/>
        </w:rPr>
        <w:fldChar w:fldCharType="begin"/>
      </w:r>
      <w:r w:rsidRPr="00940D9A">
        <w:rPr>
          <w:rFonts w:asciiTheme="minorHAnsi" w:hAnsiTheme="minorHAnsi" w:cstheme="minorHAnsi"/>
          <w:sz w:val="24"/>
          <w:szCs w:val="24"/>
        </w:rPr>
        <w:instrText xml:space="preserve"> SEQ Table \* ARABIC </w:instrText>
      </w:r>
      <w:r w:rsidRPr="00940D9A">
        <w:rPr>
          <w:rFonts w:asciiTheme="minorHAnsi" w:hAnsiTheme="minorHAnsi" w:cstheme="minorHAnsi"/>
          <w:sz w:val="24"/>
          <w:szCs w:val="24"/>
        </w:rPr>
        <w:fldChar w:fldCharType="separate"/>
      </w:r>
      <w:r w:rsidR="005F63B4">
        <w:rPr>
          <w:rFonts w:asciiTheme="minorHAnsi" w:hAnsiTheme="minorHAnsi" w:cstheme="minorHAnsi"/>
          <w:noProof/>
          <w:sz w:val="24"/>
          <w:szCs w:val="24"/>
        </w:rPr>
        <w:t>9</w:t>
      </w:r>
      <w:r w:rsidRPr="00940D9A">
        <w:rPr>
          <w:rFonts w:asciiTheme="minorHAnsi" w:hAnsiTheme="minorHAnsi" w:cstheme="minorHAnsi"/>
          <w:sz w:val="24"/>
          <w:szCs w:val="24"/>
        </w:rPr>
        <w:fldChar w:fldCharType="end"/>
      </w:r>
      <w:r w:rsidRPr="00940D9A">
        <w:rPr>
          <w:rFonts w:asciiTheme="minorHAnsi" w:hAnsiTheme="minorHAnsi" w:cstheme="minorHAnsi"/>
          <w:sz w:val="24"/>
          <w:szCs w:val="24"/>
        </w:rPr>
        <w:t>. Time to endoscopy vs in-hospital mortality</w:t>
      </w:r>
      <w:r w:rsidR="005F63B4">
        <w:rPr>
          <w:rFonts w:asciiTheme="minorHAnsi" w:hAnsiTheme="minorHAnsi" w:cstheme="minorHAnsi"/>
          <w:sz w:val="24"/>
          <w:szCs w:val="24"/>
        </w:rPr>
        <w:t xml:space="preserve"> </w:t>
      </w:r>
      <w:r w:rsidR="005F63B4" w:rsidRPr="005F63B4">
        <w:rPr>
          <w:rFonts w:asciiTheme="minorHAnsi" w:hAnsiTheme="minorHAnsi" w:cstheme="minorHAnsi"/>
          <w:sz w:val="24"/>
          <w:szCs w:val="24"/>
        </w:rPr>
        <w:t>in patients admitted with UGIB via the emergency department CWM Hospital, Fiji in 2017</w:t>
      </w:r>
      <w:bookmarkEnd w:id="42"/>
    </w:p>
    <w:tbl>
      <w:tblPr>
        <w:tblStyle w:val="TableGrid"/>
        <w:tblW w:w="0" w:type="auto"/>
        <w:tblLook w:val="04A0" w:firstRow="1" w:lastRow="0" w:firstColumn="1" w:lastColumn="0" w:noHBand="0" w:noVBand="1"/>
      </w:tblPr>
      <w:tblGrid>
        <w:gridCol w:w="2177"/>
        <w:gridCol w:w="2131"/>
        <w:gridCol w:w="2166"/>
        <w:gridCol w:w="2156"/>
      </w:tblGrid>
      <w:tr w:rsidR="00E5059C" w:rsidRPr="007E6DF9" w:rsidTr="00E5059C">
        <w:tc>
          <w:tcPr>
            <w:tcW w:w="2177" w:type="dxa"/>
          </w:tcPr>
          <w:p w:rsidR="00E5059C" w:rsidRPr="007E6DF9" w:rsidRDefault="00E5059C" w:rsidP="00E4411D">
            <w:pPr>
              <w:rPr>
                <w:rFonts w:ascii="Times New Roman" w:hAnsi="Times New Roman" w:cs="Times New Roman"/>
                <w:b/>
                <w:sz w:val="24"/>
                <w:szCs w:val="24"/>
                <w:lang w:val="en-US"/>
              </w:rPr>
            </w:pPr>
            <w:r w:rsidRPr="007E6DF9">
              <w:rPr>
                <w:rFonts w:ascii="Times New Roman" w:hAnsi="Times New Roman" w:cs="Times New Roman"/>
                <w:b/>
                <w:sz w:val="24"/>
                <w:szCs w:val="24"/>
                <w:lang w:val="en-US"/>
              </w:rPr>
              <w:t>Time of endoscopy</w:t>
            </w:r>
            <w:r w:rsidR="005F63B4">
              <w:rPr>
                <w:rFonts w:ascii="Times New Roman" w:hAnsi="Times New Roman" w:cs="Times New Roman"/>
                <w:b/>
                <w:sz w:val="24"/>
                <w:szCs w:val="24"/>
                <w:lang w:val="en-US"/>
              </w:rPr>
              <w:t xml:space="preserve"> from admission </w:t>
            </w:r>
          </w:p>
        </w:tc>
        <w:tc>
          <w:tcPr>
            <w:tcW w:w="2131" w:type="dxa"/>
          </w:tcPr>
          <w:p w:rsidR="00E5059C" w:rsidRPr="007E6DF9" w:rsidRDefault="00E5059C" w:rsidP="00E4411D">
            <w:pPr>
              <w:rPr>
                <w:rFonts w:ascii="Times New Roman" w:hAnsi="Times New Roman" w:cs="Times New Roman"/>
                <w:b/>
                <w:sz w:val="24"/>
                <w:szCs w:val="24"/>
                <w:lang w:val="en-US"/>
              </w:rPr>
            </w:pPr>
            <w:r w:rsidRPr="007E6DF9">
              <w:rPr>
                <w:rFonts w:ascii="Times New Roman" w:hAnsi="Times New Roman" w:cs="Times New Roman"/>
                <w:b/>
                <w:sz w:val="24"/>
                <w:szCs w:val="24"/>
                <w:lang w:val="en-US"/>
              </w:rPr>
              <w:t>Died</w:t>
            </w:r>
          </w:p>
        </w:tc>
        <w:tc>
          <w:tcPr>
            <w:tcW w:w="2166" w:type="dxa"/>
          </w:tcPr>
          <w:p w:rsidR="00E5059C" w:rsidRPr="007E6DF9" w:rsidRDefault="00E5059C" w:rsidP="00E4411D">
            <w:pPr>
              <w:rPr>
                <w:rFonts w:ascii="Times New Roman" w:hAnsi="Times New Roman" w:cs="Times New Roman"/>
                <w:b/>
                <w:sz w:val="24"/>
                <w:szCs w:val="24"/>
                <w:lang w:val="en-US"/>
              </w:rPr>
            </w:pPr>
            <w:r w:rsidRPr="007E6DF9">
              <w:rPr>
                <w:rFonts w:ascii="Times New Roman" w:hAnsi="Times New Roman" w:cs="Times New Roman"/>
                <w:b/>
                <w:sz w:val="24"/>
                <w:szCs w:val="24"/>
                <w:lang w:val="en-US"/>
              </w:rPr>
              <w:t>Survived</w:t>
            </w:r>
          </w:p>
        </w:tc>
        <w:tc>
          <w:tcPr>
            <w:tcW w:w="2156" w:type="dxa"/>
          </w:tcPr>
          <w:p w:rsidR="00E5059C" w:rsidRPr="007E6DF9" w:rsidRDefault="00E5059C" w:rsidP="00E4411D">
            <w:pPr>
              <w:rPr>
                <w:rFonts w:ascii="Times New Roman" w:hAnsi="Times New Roman" w:cs="Times New Roman"/>
                <w:b/>
                <w:sz w:val="24"/>
                <w:szCs w:val="24"/>
                <w:lang w:val="en-US"/>
              </w:rPr>
            </w:pPr>
            <w:r w:rsidRPr="007E6DF9">
              <w:rPr>
                <w:rFonts w:ascii="Times New Roman" w:hAnsi="Times New Roman" w:cs="Times New Roman"/>
                <w:b/>
                <w:sz w:val="24"/>
                <w:szCs w:val="24"/>
                <w:lang w:val="en-US"/>
              </w:rPr>
              <w:t>p-value</w:t>
            </w:r>
          </w:p>
        </w:tc>
      </w:tr>
      <w:tr w:rsidR="00E5059C" w:rsidRPr="007E6DF9" w:rsidTr="00E5059C">
        <w:tc>
          <w:tcPr>
            <w:tcW w:w="2177" w:type="dxa"/>
          </w:tcPr>
          <w:p w:rsidR="00E5059C" w:rsidRPr="007E6DF9" w:rsidRDefault="00E5059C" w:rsidP="00E4411D">
            <w:pPr>
              <w:rPr>
                <w:rFonts w:ascii="Times New Roman" w:hAnsi="Times New Roman" w:cs="Times New Roman"/>
                <w:sz w:val="24"/>
                <w:szCs w:val="24"/>
                <w:lang w:val="en-US"/>
              </w:rPr>
            </w:pPr>
            <w:r w:rsidRPr="007E6DF9">
              <w:rPr>
                <w:rFonts w:ascii="Times New Roman" w:hAnsi="Times New Roman" w:cs="Times New Roman"/>
                <w:sz w:val="24"/>
                <w:szCs w:val="24"/>
                <w:lang w:val="en-US"/>
              </w:rPr>
              <w:t>&lt;24 hours</w:t>
            </w:r>
          </w:p>
        </w:tc>
        <w:tc>
          <w:tcPr>
            <w:tcW w:w="2131" w:type="dxa"/>
          </w:tcPr>
          <w:p w:rsidR="00E5059C" w:rsidRPr="007E6DF9" w:rsidRDefault="00E5059C" w:rsidP="00E4411D">
            <w:pPr>
              <w:rPr>
                <w:rFonts w:ascii="Times New Roman" w:hAnsi="Times New Roman" w:cs="Times New Roman"/>
                <w:sz w:val="24"/>
                <w:szCs w:val="24"/>
                <w:lang w:val="en-US"/>
              </w:rPr>
            </w:pPr>
            <w:r w:rsidRPr="007E6DF9">
              <w:rPr>
                <w:rFonts w:ascii="Times New Roman" w:hAnsi="Times New Roman" w:cs="Times New Roman"/>
                <w:sz w:val="24"/>
                <w:szCs w:val="24"/>
                <w:lang w:val="en-US"/>
              </w:rPr>
              <w:t>1</w:t>
            </w:r>
          </w:p>
        </w:tc>
        <w:tc>
          <w:tcPr>
            <w:tcW w:w="2166" w:type="dxa"/>
          </w:tcPr>
          <w:p w:rsidR="00E5059C" w:rsidRPr="007E6DF9" w:rsidRDefault="00E5059C" w:rsidP="00E4411D">
            <w:pPr>
              <w:rPr>
                <w:rFonts w:ascii="Times New Roman" w:hAnsi="Times New Roman" w:cs="Times New Roman"/>
                <w:sz w:val="24"/>
                <w:szCs w:val="24"/>
                <w:lang w:val="en-US"/>
              </w:rPr>
            </w:pPr>
            <w:r w:rsidRPr="007E6DF9">
              <w:rPr>
                <w:rFonts w:ascii="Times New Roman" w:hAnsi="Times New Roman" w:cs="Times New Roman"/>
                <w:sz w:val="24"/>
                <w:szCs w:val="24"/>
                <w:lang w:val="en-US"/>
              </w:rPr>
              <w:t>30</w:t>
            </w:r>
          </w:p>
        </w:tc>
        <w:tc>
          <w:tcPr>
            <w:tcW w:w="2156" w:type="dxa"/>
          </w:tcPr>
          <w:p w:rsidR="00E5059C" w:rsidRPr="007E6DF9" w:rsidRDefault="00E5059C" w:rsidP="00E4411D">
            <w:pPr>
              <w:rPr>
                <w:rFonts w:ascii="Times New Roman" w:hAnsi="Times New Roman" w:cs="Times New Roman"/>
                <w:sz w:val="24"/>
                <w:szCs w:val="24"/>
                <w:lang w:val="en-US"/>
              </w:rPr>
            </w:pPr>
            <w:r w:rsidRPr="007E6DF9">
              <w:rPr>
                <w:rFonts w:ascii="Times New Roman" w:hAnsi="Times New Roman" w:cs="Times New Roman"/>
                <w:sz w:val="24"/>
                <w:szCs w:val="24"/>
                <w:lang w:val="en-US"/>
              </w:rPr>
              <w:t>*1.00</w:t>
            </w:r>
          </w:p>
        </w:tc>
      </w:tr>
      <w:tr w:rsidR="00E5059C" w:rsidRPr="007E6DF9" w:rsidTr="00E5059C">
        <w:tc>
          <w:tcPr>
            <w:tcW w:w="2177" w:type="dxa"/>
          </w:tcPr>
          <w:p w:rsidR="00E5059C" w:rsidRPr="007E6DF9" w:rsidRDefault="00E5059C" w:rsidP="00E4411D">
            <w:pPr>
              <w:rPr>
                <w:rFonts w:ascii="Times New Roman" w:hAnsi="Times New Roman" w:cs="Times New Roman"/>
                <w:sz w:val="24"/>
                <w:szCs w:val="24"/>
                <w:lang w:val="en-US"/>
              </w:rPr>
            </w:pPr>
            <w:r w:rsidRPr="007E6DF9">
              <w:rPr>
                <w:rFonts w:ascii="Times New Roman" w:hAnsi="Times New Roman" w:cs="Times New Roman"/>
                <w:sz w:val="24"/>
                <w:szCs w:val="24"/>
                <w:lang w:val="en-US"/>
              </w:rPr>
              <w:t>&gt;24 hours</w:t>
            </w:r>
          </w:p>
        </w:tc>
        <w:tc>
          <w:tcPr>
            <w:tcW w:w="2131" w:type="dxa"/>
          </w:tcPr>
          <w:p w:rsidR="00E5059C" w:rsidRPr="007E6DF9" w:rsidRDefault="00E5059C" w:rsidP="00E4411D">
            <w:pPr>
              <w:rPr>
                <w:rFonts w:ascii="Times New Roman" w:hAnsi="Times New Roman" w:cs="Times New Roman"/>
                <w:sz w:val="24"/>
                <w:szCs w:val="24"/>
                <w:lang w:val="en-US"/>
              </w:rPr>
            </w:pPr>
            <w:r w:rsidRPr="007E6DF9">
              <w:rPr>
                <w:rFonts w:ascii="Times New Roman" w:hAnsi="Times New Roman" w:cs="Times New Roman"/>
                <w:sz w:val="24"/>
                <w:szCs w:val="24"/>
                <w:lang w:val="en-US"/>
              </w:rPr>
              <w:t>2</w:t>
            </w:r>
          </w:p>
        </w:tc>
        <w:tc>
          <w:tcPr>
            <w:tcW w:w="2166" w:type="dxa"/>
          </w:tcPr>
          <w:p w:rsidR="00E5059C" w:rsidRPr="007E6DF9" w:rsidRDefault="00E5059C" w:rsidP="00E4411D">
            <w:pPr>
              <w:rPr>
                <w:rFonts w:ascii="Times New Roman" w:hAnsi="Times New Roman" w:cs="Times New Roman"/>
                <w:sz w:val="24"/>
                <w:szCs w:val="24"/>
                <w:lang w:val="en-US"/>
              </w:rPr>
            </w:pPr>
            <w:r w:rsidRPr="007E6DF9">
              <w:rPr>
                <w:rFonts w:ascii="Times New Roman" w:hAnsi="Times New Roman" w:cs="Times New Roman"/>
                <w:sz w:val="24"/>
                <w:szCs w:val="24"/>
                <w:lang w:val="en-US"/>
              </w:rPr>
              <w:t>64</w:t>
            </w:r>
          </w:p>
        </w:tc>
        <w:tc>
          <w:tcPr>
            <w:tcW w:w="2156" w:type="dxa"/>
          </w:tcPr>
          <w:p w:rsidR="00E5059C" w:rsidRPr="007E6DF9" w:rsidRDefault="00E5059C" w:rsidP="00E4411D">
            <w:pPr>
              <w:rPr>
                <w:rFonts w:ascii="Times New Roman" w:hAnsi="Times New Roman" w:cs="Times New Roman"/>
                <w:sz w:val="24"/>
                <w:szCs w:val="24"/>
                <w:lang w:val="en-US"/>
              </w:rPr>
            </w:pPr>
          </w:p>
        </w:tc>
      </w:tr>
      <w:tr w:rsidR="00E5059C" w:rsidRPr="007E6DF9" w:rsidTr="00E5059C">
        <w:tc>
          <w:tcPr>
            <w:tcW w:w="2177" w:type="dxa"/>
          </w:tcPr>
          <w:p w:rsidR="00E5059C" w:rsidRPr="007E6DF9" w:rsidRDefault="00E5059C" w:rsidP="00E4411D">
            <w:pPr>
              <w:rPr>
                <w:rFonts w:ascii="Times New Roman" w:hAnsi="Times New Roman" w:cs="Times New Roman"/>
                <w:sz w:val="24"/>
                <w:szCs w:val="24"/>
                <w:lang w:val="en-US"/>
              </w:rPr>
            </w:pPr>
          </w:p>
        </w:tc>
        <w:tc>
          <w:tcPr>
            <w:tcW w:w="2131" w:type="dxa"/>
          </w:tcPr>
          <w:p w:rsidR="00E5059C" w:rsidRPr="007E6DF9" w:rsidRDefault="00E5059C" w:rsidP="00E4411D">
            <w:pPr>
              <w:rPr>
                <w:rFonts w:ascii="Times New Roman" w:hAnsi="Times New Roman" w:cs="Times New Roman"/>
                <w:sz w:val="24"/>
                <w:szCs w:val="24"/>
                <w:lang w:val="en-US"/>
              </w:rPr>
            </w:pPr>
          </w:p>
        </w:tc>
        <w:tc>
          <w:tcPr>
            <w:tcW w:w="2166" w:type="dxa"/>
          </w:tcPr>
          <w:p w:rsidR="00E5059C" w:rsidRPr="007E6DF9" w:rsidRDefault="00E5059C" w:rsidP="00E4411D">
            <w:pPr>
              <w:rPr>
                <w:rFonts w:ascii="Times New Roman" w:hAnsi="Times New Roman" w:cs="Times New Roman"/>
                <w:sz w:val="24"/>
                <w:szCs w:val="24"/>
                <w:lang w:val="en-US"/>
              </w:rPr>
            </w:pPr>
          </w:p>
        </w:tc>
        <w:tc>
          <w:tcPr>
            <w:tcW w:w="2156" w:type="dxa"/>
          </w:tcPr>
          <w:p w:rsidR="00E5059C" w:rsidRPr="007E6DF9" w:rsidRDefault="00E5059C" w:rsidP="00E4411D">
            <w:pPr>
              <w:rPr>
                <w:rFonts w:ascii="Times New Roman" w:hAnsi="Times New Roman" w:cs="Times New Roman"/>
                <w:sz w:val="24"/>
                <w:szCs w:val="24"/>
                <w:lang w:val="en-US"/>
              </w:rPr>
            </w:pPr>
          </w:p>
        </w:tc>
      </w:tr>
      <w:tr w:rsidR="00E5059C" w:rsidRPr="007E6DF9" w:rsidTr="00E5059C">
        <w:tc>
          <w:tcPr>
            <w:tcW w:w="2177" w:type="dxa"/>
          </w:tcPr>
          <w:p w:rsidR="00E5059C" w:rsidRPr="007E6DF9" w:rsidRDefault="00E5059C" w:rsidP="00E4411D">
            <w:pPr>
              <w:rPr>
                <w:rFonts w:ascii="Times New Roman" w:hAnsi="Times New Roman" w:cs="Times New Roman"/>
                <w:sz w:val="24"/>
                <w:szCs w:val="24"/>
                <w:lang w:val="en-US"/>
              </w:rPr>
            </w:pPr>
            <w:r w:rsidRPr="007E6DF9">
              <w:rPr>
                <w:rFonts w:ascii="Times New Roman" w:hAnsi="Times New Roman" w:cs="Times New Roman"/>
                <w:sz w:val="24"/>
                <w:szCs w:val="24"/>
                <w:lang w:val="en-US"/>
              </w:rPr>
              <w:t>&lt;12 h</w:t>
            </w:r>
            <w:r w:rsidR="005F63B4">
              <w:rPr>
                <w:rFonts w:ascii="Times New Roman" w:hAnsi="Times New Roman" w:cs="Times New Roman"/>
                <w:sz w:val="24"/>
                <w:szCs w:val="24"/>
                <w:lang w:val="en-US"/>
              </w:rPr>
              <w:t>ou</w:t>
            </w:r>
            <w:r w:rsidRPr="007E6DF9">
              <w:rPr>
                <w:rFonts w:ascii="Times New Roman" w:hAnsi="Times New Roman" w:cs="Times New Roman"/>
                <w:sz w:val="24"/>
                <w:szCs w:val="24"/>
                <w:lang w:val="en-US"/>
              </w:rPr>
              <w:t>rs</w:t>
            </w:r>
          </w:p>
        </w:tc>
        <w:tc>
          <w:tcPr>
            <w:tcW w:w="2131" w:type="dxa"/>
          </w:tcPr>
          <w:p w:rsidR="00E5059C" w:rsidRPr="007E6DF9" w:rsidRDefault="00E5059C" w:rsidP="00E4411D">
            <w:pPr>
              <w:rPr>
                <w:rFonts w:ascii="Times New Roman" w:hAnsi="Times New Roman" w:cs="Times New Roman"/>
                <w:sz w:val="24"/>
                <w:szCs w:val="24"/>
                <w:lang w:val="en-US"/>
              </w:rPr>
            </w:pPr>
            <w:r w:rsidRPr="007E6DF9">
              <w:rPr>
                <w:rFonts w:ascii="Times New Roman" w:hAnsi="Times New Roman" w:cs="Times New Roman"/>
                <w:sz w:val="24"/>
                <w:szCs w:val="24"/>
                <w:lang w:val="en-US"/>
              </w:rPr>
              <w:t>0</w:t>
            </w:r>
          </w:p>
        </w:tc>
        <w:tc>
          <w:tcPr>
            <w:tcW w:w="2166" w:type="dxa"/>
          </w:tcPr>
          <w:p w:rsidR="00E5059C" w:rsidRPr="007E6DF9" w:rsidRDefault="00E5059C" w:rsidP="00E4411D">
            <w:pPr>
              <w:rPr>
                <w:rFonts w:ascii="Times New Roman" w:hAnsi="Times New Roman" w:cs="Times New Roman"/>
                <w:sz w:val="24"/>
                <w:szCs w:val="24"/>
                <w:lang w:val="en-US"/>
              </w:rPr>
            </w:pPr>
            <w:r w:rsidRPr="007E6DF9">
              <w:rPr>
                <w:rFonts w:ascii="Times New Roman" w:hAnsi="Times New Roman" w:cs="Times New Roman"/>
                <w:sz w:val="24"/>
                <w:szCs w:val="24"/>
                <w:lang w:val="en-US"/>
              </w:rPr>
              <w:t>7</w:t>
            </w:r>
          </w:p>
        </w:tc>
        <w:tc>
          <w:tcPr>
            <w:tcW w:w="2156" w:type="dxa"/>
          </w:tcPr>
          <w:p w:rsidR="00E5059C" w:rsidRPr="00E5059C" w:rsidRDefault="00E5059C" w:rsidP="00E4411D">
            <w:pPr>
              <w:rPr>
                <w:rFonts w:ascii="Times New Roman" w:hAnsi="Times New Roman" w:cs="Times New Roman"/>
                <w:sz w:val="24"/>
                <w:szCs w:val="24"/>
                <w:lang w:val="en-US"/>
              </w:rPr>
            </w:pPr>
            <w:r w:rsidRPr="00E5059C">
              <w:rPr>
                <w:rFonts w:ascii="Times New Roman" w:hAnsi="Times New Roman" w:cs="Times New Roman"/>
                <w:sz w:val="24"/>
                <w:szCs w:val="24"/>
                <w:lang w:val="en-US"/>
              </w:rPr>
              <w:t>*&lt;0.001</w:t>
            </w:r>
          </w:p>
        </w:tc>
      </w:tr>
      <w:tr w:rsidR="00E5059C" w:rsidRPr="007E6DF9" w:rsidTr="00E5059C">
        <w:tc>
          <w:tcPr>
            <w:tcW w:w="2177" w:type="dxa"/>
          </w:tcPr>
          <w:p w:rsidR="00E5059C" w:rsidRPr="007E6DF9" w:rsidRDefault="00E5059C" w:rsidP="00E4411D">
            <w:pPr>
              <w:rPr>
                <w:rFonts w:ascii="Times New Roman" w:hAnsi="Times New Roman" w:cs="Times New Roman"/>
                <w:sz w:val="24"/>
                <w:szCs w:val="24"/>
                <w:lang w:val="en-US"/>
              </w:rPr>
            </w:pPr>
            <w:r w:rsidRPr="007E6DF9">
              <w:rPr>
                <w:rFonts w:ascii="Times New Roman" w:hAnsi="Times New Roman" w:cs="Times New Roman"/>
                <w:sz w:val="24"/>
                <w:szCs w:val="24"/>
                <w:lang w:val="en-US"/>
              </w:rPr>
              <w:t>&gt;12h</w:t>
            </w:r>
            <w:r w:rsidR="005F63B4">
              <w:rPr>
                <w:rFonts w:ascii="Times New Roman" w:hAnsi="Times New Roman" w:cs="Times New Roman"/>
                <w:sz w:val="24"/>
                <w:szCs w:val="24"/>
                <w:lang w:val="en-US"/>
              </w:rPr>
              <w:t>ou</w:t>
            </w:r>
            <w:r w:rsidRPr="007E6DF9">
              <w:rPr>
                <w:rFonts w:ascii="Times New Roman" w:hAnsi="Times New Roman" w:cs="Times New Roman"/>
                <w:sz w:val="24"/>
                <w:szCs w:val="24"/>
                <w:lang w:val="en-US"/>
              </w:rPr>
              <w:t>rs</w:t>
            </w:r>
          </w:p>
        </w:tc>
        <w:tc>
          <w:tcPr>
            <w:tcW w:w="2131" w:type="dxa"/>
          </w:tcPr>
          <w:p w:rsidR="00E5059C" w:rsidRPr="007E6DF9" w:rsidRDefault="00E5059C" w:rsidP="00E4411D">
            <w:pPr>
              <w:rPr>
                <w:rFonts w:ascii="Times New Roman" w:hAnsi="Times New Roman" w:cs="Times New Roman"/>
                <w:sz w:val="24"/>
                <w:szCs w:val="24"/>
                <w:lang w:val="en-US"/>
              </w:rPr>
            </w:pPr>
            <w:r w:rsidRPr="007E6DF9">
              <w:rPr>
                <w:rFonts w:ascii="Times New Roman" w:hAnsi="Times New Roman" w:cs="Times New Roman"/>
                <w:sz w:val="24"/>
                <w:szCs w:val="24"/>
                <w:lang w:val="en-US"/>
              </w:rPr>
              <w:t>3</w:t>
            </w:r>
          </w:p>
        </w:tc>
        <w:tc>
          <w:tcPr>
            <w:tcW w:w="2166" w:type="dxa"/>
          </w:tcPr>
          <w:p w:rsidR="00E5059C" w:rsidRPr="007E6DF9" w:rsidRDefault="00E5059C" w:rsidP="00E4411D">
            <w:pPr>
              <w:rPr>
                <w:rFonts w:ascii="Times New Roman" w:hAnsi="Times New Roman" w:cs="Times New Roman"/>
                <w:sz w:val="24"/>
                <w:szCs w:val="24"/>
                <w:lang w:val="en-US"/>
              </w:rPr>
            </w:pPr>
            <w:r w:rsidRPr="007E6DF9">
              <w:rPr>
                <w:rFonts w:ascii="Times New Roman" w:hAnsi="Times New Roman" w:cs="Times New Roman"/>
                <w:sz w:val="24"/>
                <w:szCs w:val="24"/>
                <w:lang w:val="en-US"/>
              </w:rPr>
              <w:t>87</w:t>
            </w:r>
          </w:p>
        </w:tc>
        <w:tc>
          <w:tcPr>
            <w:tcW w:w="2156" w:type="dxa"/>
          </w:tcPr>
          <w:p w:rsidR="00E5059C" w:rsidRPr="007E6DF9" w:rsidRDefault="00E5059C" w:rsidP="00E4411D">
            <w:pPr>
              <w:rPr>
                <w:rFonts w:ascii="Times New Roman" w:hAnsi="Times New Roman" w:cs="Times New Roman"/>
                <w:sz w:val="24"/>
                <w:szCs w:val="24"/>
                <w:lang w:val="en-US"/>
              </w:rPr>
            </w:pPr>
          </w:p>
        </w:tc>
      </w:tr>
      <w:tr w:rsidR="00E5059C" w:rsidRPr="007E6DF9" w:rsidTr="00E5059C">
        <w:tc>
          <w:tcPr>
            <w:tcW w:w="2177" w:type="dxa"/>
          </w:tcPr>
          <w:p w:rsidR="00E5059C" w:rsidRPr="007E6DF9" w:rsidRDefault="00E5059C" w:rsidP="00E4411D">
            <w:pPr>
              <w:rPr>
                <w:rFonts w:ascii="Times New Roman" w:hAnsi="Times New Roman" w:cs="Times New Roman"/>
                <w:sz w:val="24"/>
                <w:szCs w:val="24"/>
                <w:lang w:val="en-US"/>
              </w:rPr>
            </w:pPr>
          </w:p>
        </w:tc>
        <w:tc>
          <w:tcPr>
            <w:tcW w:w="2131" w:type="dxa"/>
          </w:tcPr>
          <w:p w:rsidR="00E5059C" w:rsidRPr="007E6DF9" w:rsidRDefault="00E5059C" w:rsidP="00E4411D">
            <w:pPr>
              <w:rPr>
                <w:rFonts w:ascii="Times New Roman" w:hAnsi="Times New Roman" w:cs="Times New Roman"/>
                <w:sz w:val="24"/>
                <w:szCs w:val="24"/>
                <w:lang w:val="en-US"/>
              </w:rPr>
            </w:pPr>
          </w:p>
        </w:tc>
        <w:tc>
          <w:tcPr>
            <w:tcW w:w="2166" w:type="dxa"/>
          </w:tcPr>
          <w:p w:rsidR="00E5059C" w:rsidRPr="007E6DF9" w:rsidRDefault="00E5059C" w:rsidP="00E4411D">
            <w:pPr>
              <w:rPr>
                <w:rFonts w:ascii="Times New Roman" w:hAnsi="Times New Roman" w:cs="Times New Roman"/>
                <w:sz w:val="24"/>
                <w:szCs w:val="24"/>
                <w:lang w:val="en-US"/>
              </w:rPr>
            </w:pPr>
          </w:p>
        </w:tc>
        <w:tc>
          <w:tcPr>
            <w:tcW w:w="2156" w:type="dxa"/>
          </w:tcPr>
          <w:p w:rsidR="00E5059C" w:rsidRPr="007E6DF9" w:rsidRDefault="00E5059C" w:rsidP="00E4411D">
            <w:pPr>
              <w:rPr>
                <w:rFonts w:ascii="Times New Roman" w:hAnsi="Times New Roman" w:cs="Times New Roman"/>
                <w:sz w:val="24"/>
                <w:szCs w:val="24"/>
                <w:lang w:val="en-US"/>
              </w:rPr>
            </w:pPr>
          </w:p>
        </w:tc>
      </w:tr>
    </w:tbl>
    <w:p w:rsidR="005F63B4" w:rsidRDefault="005F63B4" w:rsidP="005F63B4">
      <w:pPr>
        <w:rPr>
          <w:rFonts w:ascii="Times New Roman" w:hAnsi="Times New Roman"/>
          <w:sz w:val="24"/>
          <w:szCs w:val="24"/>
          <w:lang w:val="en-US"/>
        </w:rPr>
      </w:pPr>
    </w:p>
    <w:p w:rsidR="00E5059C" w:rsidRPr="005F63B4" w:rsidRDefault="00E5059C" w:rsidP="005F63B4">
      <w:pPr>
        <w:rPr>
          <w:rFonts w:ascii="Times New Roman" w:hAnsi="Times New Roman"/>
          <w:sz w:val="24"/>
          <w:szCs w:val="24"/>
          <w:lang w:val="en-US"/>
        </w:rPr>
      </w:pPr>
      <w:r w:rsidRPr="005F63B4">
        <w:rPr>
          <w:rFonts w:ascii="Times New Roman" w:hAnsi="Times New Roman"/>
          <w:sz w:val="24"/>
          <w:szCs w:val="24"/>
          <w:lang w:val="en-US"/>
        </w:rPr>
        <w:t>* Fishers exact test</w:t>
      </w:r>
    </w:p>
    <w:p w:rsidR="00E5059C" w:rsidRDefault="00E5059C" w:rsidP="00E5059C">
      <w:pPr>
        <w:pStyle w:val="ListParagraph"/>
        <w:rPr>
          <w:rFonts w:ascii="Times New Roman" w:hAnsi="Times New Roman"/>
          <w:sz w:val="24"/>
          <w:szCs w:val="24"/>
          <w:lang w:val="en-US"/>
        </w:rPr>
      </w:pPr>
    </w:p>
    <w:p w:rsidR="00E5059C" w:rsidRPr="007E6DF9" w:rsidRDefault="00E5059C" w:rsidP="00E5059C">
      <w:pPr>
        <w:pStyle w:val="ListParagraph"/>
        <w:rPr>
          <w:rFonts w:ascii="Times New Roman" w:hAnsi="Times New Roman"/>
          <w:sz w:val="24"/>
          <w:szCs w:val="24"/>
          <w:lang w:val="en-US"/>
        </w:rPr>
      </w:pPr>
    </w:p>
    <w:p w:rsidR="005F63B4" w:rsidRPr="005F63B4" w:rsidRDefault="005F63B4" w:rsidP="005F63B4">
      <w:pPr>
        <w:pStyle w:val="Caption"/>
        <w:keepNext/>
        <w:rPr>
          <w:rFonts w:asciiTheme="minorHAnsi" w:hAnsiTheme="minorHAnsi" w:cstheme="minorHAnsi"/>
          <w:sz w:val="24"/>
          <w:szCs w:val="24"/>
        </w:rPr>
      </w:pPr>
      <w:bookmarkStart w:id="43" w:name="_Toc527136168"/>
      <w:r w:rsidRPr="005F63B4">
        <w:rPr>
          <w:rFonts w:asciiTheme="minorHAnsi" w:hAnsiTheme="minorHAnsi" w:cstheme="minorHAnsi"/>
          <w:sz w:val="24"/>
          <w:szCs w:val="24"/>
        </w:rPr>
        <w:lastRenderedPageBreak/>
        <w:t xml:space="preserve">Table </w:t>
      </w:r>
      <w:r w:rsidRPr="005F63B4">
        <w:rPr>
          <w:rFonts w:asciiTheme="minorHAnsi" w:hAnsiTheme="minorHAnsi" w:cstheme="minorHAnsi"/>
          <w:sz w:val="24"/>
          <w:szCs w:val="24"/>
        </w:rPr>
        <w:fldChar w:fldCharType="begin"/>
      </w:r>
      <w:r w:rsidRPr="005F63B4">
        <w:rPr>
          <w:rFonts w:asciiTheme="minorHAnsi" w:hAnsiTheme="minorHAnsi" w:cstheme="minorHAnsi"/>
          <w:sz w:val="24"/>
          <w:szCs w:val="24"/>
        </w:rPr>
        <w:instrText xml:space="preserve"> SEQ Table \* ARABIC </w:instrText>
      </w:r>
      <w:r w:rsidRPr="005F63B4">
        <w:rPr>
          <w:rFonts w:asciiTheme="minorHAnsi" w:hAnsiTheme="minorHAnsi" w:cstheme="minorHAnsi"/>
          <w:sz w:val="24"/>
          <w:szCs w:val="24"/>
        </w:rPr>
        <w:fldChar w:fldCharType="separate"/>
      </w:r>
      <w:r>
        <w:rPr>
          <w:rFonts w:asciiTheme="minorHAnsi" w:hAnsiTheme="minorHAnsi" w:cstheme="minorHAnsi"/>
          <w:noProof/>
          <w:sz w:val="24"/>
          <w:szCs w:val="24"/>
        </w:rPr>
        <w:t>10</w:t>
      </w:r>
      <w:r w:rsidRPr="005F63B4">
        <w:rPr>
          <w:rFonts w:asciiTheme="minorHAnsi" w:hAnsiTheme="minorHAnsi" w:cstheme="minorHAnsi"/>
          <w:sz w:val="24"/>
          <w:szCs w:val="24"/>
        </w:rPr>
        <w:fldChar w:fldCharType="end"/>
      </w:r>
      <w:r w:rsidRPr="005F63B4">
        <w:rPr>
          <w:rFonts w:asciiTheme="minorHAnsi" w:hAnsiTheme="minorHAnsi" w:cstheme="minorHAnsi"/>
          <w:sz w:val="24"/>
          <w:szCs w:val="24"/>
        </w:rPr>
        <w:t>. Time to endoscopy vs hospital length of stay in patients admitted with UGIB via the emergency department CWM Hospital, Fiji in 2017</w:t>
      </w:r>
      <w:bookmarkEnd w:id="43"/>
    </w:p>
    <w:tbl>
      <w:tblPr>
        <w:tblStyle w:val="TableGrid"/>
        <w:tblW w:w="0" w:type="auto"/>
        <w:tblInd w:w="1122" w:type="dxa"/>
        <w:tblLook w:val="04A0" w:firstRow="1" w:lastRow="0" w:firstColumn="1" w:lastColumn="0" w:noHBand="0" w:noVBand="1"/>
      </w:tblPr>
      <w:tblGrid>
        <w:gridCol w:w="2254"/>
        <w:gridCol w:w="2254"/>
        <w:gridCol w:w="2254"/>
      </w:tblGrid>
      <w:tr w:rsidR="00E5059C" w:rsidRPr="007E6DF9" w:rsidTr="00E4411D">
        <w:tc>
          <w:tcPr>
            <w:tcW w:w="2254" w:type="dxa"/>
          </w:tcPr>
          <w:p w:rsidR="005F63B4" w:rsidRPr="007E6DF9" w:rsidRDefault="00E5059C" w:rsidP="00E4411D">
            <w:pPr>
              <w:rPr>
                <w:rFonts w:ascii="Times New Roman" w:hAnsi="Times New Roman" w:cs="Times New Roman"/>
                <w:b/>
                <w:sz w:val="24"/>
                <w:szCs w:val="24"/>
                <w:lang w:val="en-US"/>
              </w:rPr>
            </w:pPr>
            <w:r w:rsidRPr="007E6DF9">
              <w:rPr>
                <w:rFonts w:ascii="Times New Roman" w:hAnsi="Times New Roman" w:cs="Times New Roman"/>
                <w:b/>
                <w:sz w:val="24"/>
                <w:szCs w:val="24"/>
                <w:lang w:val="en-US"/>
              </w:rPr>
              <w:t>Time of endoscopy</w:t>
            </w:r>
            <w:r w:rsidR="005F63B4">
              <w:rPr>
                <w:rFonts w:ascii="Times New Roman" w:hAnsi="Times New Roman" w:cs="Times New Roman"/>
                <w:b/>
                <w:sz w:val="24"/>
                <w:szCs w:val="24"/>
                <w:lang w:val="en-US"/>
              </w:rPr>
              <w:t xml:space="preserve"> from admission</w:t>
            </w:r>
          </w:p>
        </w:tc>
        <w:tc>
          <w:tcPr>
            <w:tcW w:w="2254" w:type="dxa"/>
          </w:tcPr>
          <w:p w:rsidR="00E5059C" w:rsidRPr="007E6DF9" w:rsidRDefault="00E5059C" w:rsidP="00E4411D">
            <w:pPr>
              <w:rPr>
                <w:rFonts w:ascii="Times New Roman" w:hAnsi="Times New Roman" w:cs="Times New Roman"/>
                <w:b/>
                <w:sz w:val="24"/>
                <w:szCs w:val="24"/>
                <w:lang w:val="en-US"/>
              </w:rPr>
            </w:pPr>
            <w:r w:rsidRPr="007E6DF9">
              <w:rPr>
                <w:rFonts w:ascii="Times New Roman" w:hAnsi="Times New Roman" w:cs="Times New Roman"/>
                <w:b/>
                <w:sz w:val="24"/>
                <w:szCs w:val="24"/>
                <w:lang w:val="en-US"/>
              </w:rPr>
              <w:t>L</w:t>
            </w:r>
            <w:r w:rsidR="00940D9A">
              <w:rPr>
                <w:rFonts w:ascii="Times New Roman" w:hAnsi="Times New Roman" w:cs="Times New Roman"/>
                <w:b/>
                <w:sz w:val="24"/>
                <w:szCs w:val="24"/>
                <w:lang w:val="en-US"/>
              </w:rPr>
              <w:t>ength of stay</w:t>
            </w:r>
            <w:r w:rsidRPr="007E6DF9">
              <w:rPr>
                <w:rFonts w:ascii="Times New Roman" w:hAnsi="Times New Roman" w:cs="Times New Roman"/>
                <w:b/>
                <w:sz w:val="24"/>
                <w:szCs w:val="24"/>
                <w:lang w:val="en-US"/>
              </w:rPr>
              <w:t xml:space="preserve"> (mean, SD)</w:t>
            </w:r>
          </w:p>
        </w:tc>
        <w:tc>
          <w:tcPr>
            <w:tcW w:w="2254" w:type="dxa"/>
          </w:tcPr>
          <w:p w:rsidR="00E5059C" w:rsidRPr="007E6DF9" w:rsidRDefault="00E5059C" w:rsidP="00E4411D">
            <w:pPr>
              <w:rPr>
                <w:rFonts w:ascii="Times New Roman" w:hAnsi="Times New Roman" w:cs="Times New Roman"/>
                <w:b/>
                <w:sz w:val="24"/>
                <w:szCs w:val="24"/>
                <w:lang w:val="en-US"/>
              </w:rPr>
            </w:pPr>
            <w:r w:rsidRPr="007E6DF9">
              <w:rPr>
                <w:rFonts w:ascii="Times New Roman" w:hAnsi="Times New Roman" w:cs="Times New Roman"/>
                <w:b/>
                <w:sz w:val="24"/>
                <w:szCs w:val="24"/>
                <w:lang w:val="en-US"/>
              </w:rPr>
              <w:t>p-value</w:t>
            </w:r>
          </w:p>
        </w:tc>
      </w:tr>
      <w:tr w:rsidR="00E5059C" w:rsidRPr="007E6DF9" w:rsidTr="00E4411D">
        <w:tc>
          <w:tcPr>
            <w:tcW w:w="2254" w:type="dxa"/>
          </w:tcPr>
          <w:p w:rsidR="00E5059C" w:rsidRPr="007E6DF9" w:rsidRDefault="00E5059C" w:rsidP="00E4411D">
            <w:pPr>
              <w:rPr>
                <w:rFonts w:ascii="Times New Roman" w:hAnsi="Times New Roman" w:cs="Times New Roman"/>
                <w:sz w:val="24"/>
                <w:szCs w:val="24"/>
                <w:lang w:val="en-US"/>
              </w:rPr>
            </w:pPr>
            <w:r w:rsidRPr="007E6DF9">
              <w:rPr>
                <w:rFonts w:ascii="Times New Roman" w:hAnsi="Times New Roman" w:cs="Times New Roman"/>
                <w:sz w:val="24"/>
                <w:szCs w:val="24"/>
                <w:lang w:val="en-US"/>
              </w:rPr>
              <w:t>&lt;24 hours (n=31)</w:t>
            </w:r>
          </w:p>
        </w:tc>
        <w:tc>
          <w:tcPr>
            <w:tcW w:w="2254" w:type="dxa"/>
          </w:tcPr>
          <w:p w:rsidR="00E5059C" w:rsidRPr="007E6DF9" w:rsidRDefault="00E5059C" w:rsidP="00E4411D">
            <w:pPr>
              <w:rPr>
                <w:rFonts w:ascii="Times New Roman" w:hAnsi="Times New Roman" w:cs="Times New Roman"/>
                <w:sz w:val="24"/>
                <w:szCs w:val="24"/>
                <w:lang w:val="en-US"/>
              </w:rPr>
            </w:pPr>
            <w:r w:rsidRPr="007E6DF9">
              <w:rPr>
                <w:rFonts w:ascii="Times New Roman" w:hAnsi="Times New Roman" w:cs="Times New Roman"/>
                <w:sz w:val="24"/>
                <w:szCs w:val="24"/>
                <w:lang w:val="en-US"/>
              </w:rPr>
              <w:t>6.16, 9.73</w:t>
            </w:r>
          </w:p>
        </w:tc>
        <w:tc>
          <w:tcPr>
            <w:tcW w:w="2254" w:type="dxa"/>
          </w:tcPr>
          <w:p w:rsidR="00E5059C" w:rsidRPr="007E6DF9" w:rsidRDefault="00E5059C" w:rsidP="00E4411D">
            <w:pPr>
              <w:rPr>
                <w:rFonts w:ascii="Times New Roman" w:hAnsi="Times New Roman" w:cs="Times New Roman"/>
                <w:sz w:val="24"/>
                <w:szCs w:val="24"/>
                <w:lang w:val="en-US"/>
              </w:rPr>
            </w:pPr>
            <w:r w:rsidRPr="007E6DF9">
              <w:rPr>
                <w:rFonts w:ascii="Times New Roman" w:hAnsi="Times New Roman" w:cs="Times New Roman"/>
                <w:sz w:val="24"/>
                <w:szCs w:val="24"/>
                <w:lang w:val="en-US"/>
              </w:rPr>
              <w:t>0.590</w:t>
            </w:r>
          </w:p>
        </w:tc>
      </w:tr>
      <w:tr w:rsidR="00E5059C" w:rsidRPr="007E6DF9" w:rsidTr="00E4411D">
        <w:tc>
          <w:tcPr>
            <w:tcW w:w="2254" w:type="dxa"/>
          </w:tcPr>
          <w:p w:rsidR="00E5059C" w:rsidRPr="007E6DF9" w:rsidRDefault="00E5059C" w:rsidP="00E4411D">
            <w:pPr>
              <w:rPr>
                <w:rFonts w:ascii="Times New Roman" w:hAnsi="Times New Roman" w:cs="Times New Roman"/>
                <w:sz w:val="24"/>
                <w:szCs w:val="24"/>
                <w:lang w:val="en-US"/>
              </w:rPr>
            </w:pPr>
            <w:r w:rsidRPr="007E6DF9">
              <w:rPr>
                <w:rFonts w:ascii="Times New Roman" w:hAnsi="Times New Roman" w:cs="Times New Roman"/>
                <w:sz w:val="24"/>
                <w:szCs w:val="24"/>
                <w:lang w:val="en-US"/>
              </w:rPr>
              <w:t>&gt;24 hours (n=66)</w:t>
            </w:r>
          </w:p>
        </w:tc>
        <w:tc>
          <w:tcPr>
            <w:tcW w:w="2254" w:type="dxa"/>
          </w:tcPr>
          <w:p w:rsidR="00E5059C" w:rsidRPr="007E6DF9" w:rsidRDefault="00E5059C" w:rsidP="00E4411D">
            <w:pPr>
              <w:rPr>
                <w:rFonts w:ascii="Times New Roman" w:hAnsi="Times New Roman" w:cs="Times New Roman"/>
                <w:sz w:val="24"/>
                <w:szCs w:val="24"/>
                <w:lang w:val="en-US"/>
              </w:rPr>
            </w:pPr>
            <w:r w:rsidRPr="007E6DF9">
              <w:rPr>
                <w:rFonts w:ascii="Times New Roman" w:hAnsi="Times New Roman" w:cs="Times New Roman"/>
                <w:sz w:val="24"/>
                <w:szCs w:val="24"/>
                <w:lang w:val="en-US"/>
              </w:rPr>
              <w:t>7.18 ,5.66</w:t>
            </w:r>
          </w:p>
        </w:tc>
        <w:tc>
          <w:tcPr>
            <w:tcW w:w="2254" w:type="dxa"/>
          </w:tcPr>
          <w:p w:rsidR="00E5059C" w:rsidRPr="007E6DF9" w:rsidRDefault="00E5059C" w:rsidP="00E4411D">
            <w:pPr>
              <w:rPr>
                <w:rFonts w:ascii="Times New Roman" w:hAnsi="Times New Roman" w:cs="Times New Roman"/>
                <w:sz w:val="24"/>
                <w:szCs w:val="24"/>
                <w:lang w:val="en-US"/>
              </w:rPr>
            </w:pPr>
          </w:p>
        </w:tc>
      </w:tr>
      <w:tr w:rsidR="00E5059C" w:rsidRPr="007E6DF9" w:rsidTr="00E4411D">
        <w:tc>
          <w:tcPr>
            <w:tcW w:w="2254" w:type="dxa"/>
          </w:tcPr>
          <w:p w:rsidR="00E5059C" w:rsidRPr="007E6DF9" w:rsidRDefault="00E5059C" w:rsidP="00E4411D">
            <w:pPr>
              <w:rPr>
                <w:rFonts w:ascii="Times New Roman" w:hAnsi="Times New Roman" w:cs="Times New Roman"/>
                <w:sz w:val="24"/>
                <w:szCs w:val="24"/>
                <w:lang w:val="en-US"/>
              </w:rPr>
            </w:pPr>
          </w:p>
        </w:tc>
        <w:tc>
          <w:tcPr>
            <w:tcW w:w="2254" w:type="dxa"/>
          </w:tcPr>
          <w:p w:rsidR="00E5059C" w:rsidRPr="007E6DF9" w:rsidRDefault="00E5059C" w:rsidP="00E4411D">
            <w:pPr>
              <w:rPr>
                <w:rFonts w:ascii="Times New Roman" w:hAnsi="Times New Roman" w:cs="Times New Roman"/>
                <w:sz w:val="24"/>
                <w:szCs w:val="24"/>
                <w:lang w:val="en-US"/>
              </w:rPr>
            </w:pPr>
          </w:p>
        </w:tc>
        <w:tc>
          <w:tcPr>
            <w:tcW w:w="2254" w:type="dxa"/>
          </w:tcPr>
          <w:p w:rsidR="00E5059C" w:rsidRPr="007E6DF9" w:rsidRDefault="00E5059C" w:rsidP="00E4411D">
            <w:pPr>
              <w:rPr>
                <w:rFonts w:ascii="Times New Roman" w:hAnsi="Times New Roman" w:cs="Times New Roman"/>
                <w:sz w:val="24"/>
                <w:szCs w:val="24"/>
                <w:lang w:val="en-US"/>
              </w:rPr>
            </w:pPr>
          </w:p>
        </w:tc>
      </w:tr>
      <w:tr w:rsidR="00E5059C" w:rsidRPr="007E6DF9" w:rsidTr="00E4411D">
        <w:tc>
          <w:tcPr>
            <w:tcW w:w="2254" w:type="dxa"/>
          </w:tcPr>
          <w:p w:rsidR="00E5059C" w:rsidRPr="007E6DF9" w:rsidRDefault="00E5059C" w:rsidP="00E4411D">
            <w:pPr>
              <w:rPr>
                <w:rFonts w:ascii="Times New Roman" w:hAnsi="Times New Roman" w:cs="Times New Roman"/>
                <w:sz w:val="24"/>
                <w:szCs w:val="24"/>
                <w:lang w:val="en-US"/>
              </w:rPr>
            </w:pPr>
            <w:r w:rsidRPr="007E6DF9">
              <w:rPr>
                <w:rFonts w:ascii="Times New Roman" w:hAnsi="Times New Roman" w:cs="Times New Roman"/>
                <w:sz w:val="24"/>
                <w:szCs w:val="24"/>
                <w:lang w:val="en-US"/>
              </w:rPr>
              <w:t>&lt;12 h</w:t>
            </w:r>
            <w:r w:rsidR="005F63B4">
              <w:rPr>
                <w:rFonts w:ascii="Times New Roman" w:hAnsi="Times New Roman" w:cs="Times New Roman"/>
                <w:sz w:val="24"/>
                <w:szCs w:val="24"/>
                <w:lang w:val="en-US"/>
              </w:rPr>
              <w:t>ou</w:t>
            </w:r>
            <w:r w:rsidRPr="007E6DF9">
              <w:rPr>
                <w:rFonts w:ascii="Times New Roman" w:hAnsi="Times New Roman" w:cs="Times New Roman"/>
                <w:sz w:val="24"/>
                <w:szCs w:val="24"/>
                <w:lang w:val="en-US"/>
              </w:rPr>
              <w:t>rs (n=7)</w:t>
            </w:r>
          </w:p>
        </w:tc>
        <w:tc>
          <w:tcPr>
            <w:tcW w:w="2254" w:type="dxa"/>
          </w:tcPr>
          <w:p w:rsidR="00E5059C" w:rsidRPr="007E6DF9" w:rsidRDefault="00E5059C" w:rsidP="00E4411D">
            <w:pPr>
              <w:rPr>
                <w:rFonts w:ascii="Times New Roman" w:hAnsi="Times New Roman" w:cs="Times New Roman"/>
                <w:sz w:val="24"/>
                <w:szCs w:val="24"/>
                <w:lang w:val="en-US"/>
              </w:rPr>
            </w:pPr>
            <w:r w:rsidRPr="007E6DF9">
              <w:rPr>
                <w:rFonts w:ascii="Times New Roman" w:hAnsi="Times New Roman" w:cs="Times New Roman"/>
                <w:sz w:val="24"/>
                <w:szCs w:val="24"/>
                <w:lang w:val="en-US"/>
              </w:rPr>
              <w:t>5.14, 2.73</w:t>
            </w:r>
          </w:p>
        </w:tc>
        <w:tc>
          <w:tcPr>
            <w:tcW w:w="2254" w:type="dxa"/>
          </w:tcPr>
          <w:p w:rsidR="00E5059C" w:rsidRPr="007E6DF9" w:rsidRDefault="00E5059C" w:rsidP="00E4411D">
            <w:pPr>
              <w:rPr>
                <w:rFonts w:ascii="Times New Roman" w:hAnsi="Times New Roman" w:cs="Times New Roman"/>
                <w:sz w:val="24"/>
                <w:szCs w:val="24"/>
                <w:lang w:val="en-US"/>
              </w:rPr>
            </w:pPr>
            <w:r w:rsidRPr="007E6DF9">
              <w:rPr>
                <w:rFonts w:ascii="Times New Roman" w:hAnsi="Times New Roman" w:cs="Times New Roman"/>
                <w:sz w:val="24"/>
                <w:szCs w:val="24"/>
                <w:lang w:val="en-US"/>
              </w:rPr>
              <w:t>0.175</w:t>
            </w:r>
          </w:p>
        </w:tc>
      </w:tr>
      <w:tr w:rsidR="00E5059C" w:rsidRPr="007E6DF9" w:rsidTr="00E4411D">
        <w:tc>
          <w:tcPr>
            <w:tcW w:w="2254" w:type="dxa"/>
          </w:tcPr>
          <w:p w:rsidR="00E5059C" w:rsidRPr="007E6DF9" w:rsidRDefault="00E5059C" w:rsidP="00E4411D">
            <w:pPr>
              <w:rPr>
                <w:rFonts w:ascii="Times New Roman" w:hAnsi="Times New Roman" w:cs="Times New Roman"/>
                <w:sz w:val="24"/>
                <w:szCs w:val="24"/>
                <w:lang w:val="en-US"/>
              </w:rPr>
            </w:pPr>
            <w:r w:rsidRPr="007E6DF9">
              <w:rPr>
                <w:rFonts w:ascii="Times New Roman" w:hAnsi="Times New Roman" w:cs="Times New Roman"/>
                <w:sz w:val="24"/>
                <w:szCs w:val="24"/>
                <w:lang w:val="en-US"/>
              </w:rPr>
              <w:t>&gt;12hrs (n=90)</w:t>
            </w:r>
          </w:p>
        </w:tc>
        <w:tc>
          <w:tcPr>
            <w:tcW w:w="2254" w:type="dxa"/>
          </w:tcPr>
          <w:p w:rsidR="00E5059C" w:rsidRPr="007E6DF9" w:rsidRDefault="00E5059C" w:rsidP="00E4411D">
            <w:pPr>
              <w:rPr>
                <w:rFonts w:ascii="Times New Roman" w:hAnsi="Times New Roman" w:cs="Times New Roman"/>
                <w:sz w:val="24"/>
                <w:szCs w:val="24"/>
                <w:lang w:val="en-US"/>
              </w:rPr>
            </w:pPr>
            <w:r w:rsidRPr="007E6DF9">
              <w:rPr>
                <w:rFonts w:ascii="Times New Roman" w:hAnsi="Times New Roman" w:cs="Times New Roman"/>
                <w:sz w:val="24"/>
                <w:szCs w:val="24"/>
                <w:lang w:val="en-US"/>
              </w:rPr>
              <w:t>6.99, 7.40</w:t>
            </w:r>
          </w:p>
        </w:tc>
        <w:tc>
          <w:tcPr>
            <w:tcW w:w="2254" w:type="dxa"/>
          </w:tcPr>
          <w:p w:rsidR="00E5059C" w:rsidRPr="007E6DF9" w:rsidRDefault="00E5059C" w:rsidP="00E4411D">
            <w:pPr>
              <w:rPr>
                <w:rFonts w:ascii="Times New Roman" w:hAnsi="Times New Roman" w:cs="Times New Roman"/>
                <w:sz w:val="24"/>
                <w:szCs w:val="24"/>
                <w:lang w:val="en-US"/>
              </w:rPr>
            </w:pPr>
          </w:p>
        </w:tc>
      </w:tr>
      <w:tr w:rsidR="00E5059C" w:rsidRPr="007E6DF9" w:rsidTr="00E4411D">
        <w:tc>
          <w:tcPr>
            <w:tcW w:w="2254" w:type="dxa"/>
          </w:tcPr>
          <w:p w:rsidR="00E5059C" w:rsidRPr="007E6DF9" w:rsidRDefault="00E5059C" w:rsidP="00E4411D">
            <w:pPr>
              <w:rPr>
                <w:rFonts w:ascii="Times New Roman" w:hAnsi="Times New Roman" w:cs="Times New Roman"/>
                <w:sz w:val="24"/>
                <w:szCs w:val="24"/>
                <w:lang w:val="en-US"/>
              </w:rPr>
            </w:pPr>
          </w:p>
        </w:tc>
        <w:tc>
          <w:tcPr>
            <w:tcW w:w="2254" w:type="dxa"/>
          </w:tcPr>
          <w:p w:rsidR="00E5059C" w:rsidRPr="007E6DF9" w:rsidRDefault="00E5059C" w:rsidP="00E4411D">
            <w:pPr>
              <w:rPr>
                <w:rFonts w:ascii="Times New Roman" w:hAnsi="Times New Roman" w:cs="Times New Roman"/>
                <w:sz w:val="24"/>
                <w:szCs w:val="24"/>
                <w:lang w:val="en-US"/>
              </w:rPr>
            </w:pPr>
          </w:p>
        </w:tc>
        <w:tc>
          <w:tcPr>
            <w:tcW w:w="2254" w:type="dxa"/>
          </w:tcPr>
          <w:p w:rsidR="00E5059C" w:rsidRPr="007E6DF9" w:rsidRDefault="00E5059C" w:rsidP="00E4411D">
            <w:pPr>
              <w:rPr>
                <w:rFonts w:ascii="Times New Roman" w:hAnsi="Times New Roman" w:cs="Times New Roman"/>
                <w:sz w:val="24"/>
                <w:szCs w:val="24"/>
                <w:lang w:val="en-US"/>
              </w:rPr>
            </w:pPr>
          </w:p>
        </w:tc>
      </w:tr>
    </w:tbl>
    <w:p w:rsidR="00E5059C" w:rsidRDefault="00E5059C" w:rsidP="00E5059C">
      <w:pPr>
        <w:rPr>
          <w:rFonts w:ascii="Times New Roman" w:hAnsi="Times New Roman"/>
          <w:sz w:val="24"/>
          <w:szCs w:val="24"/>
          <w:lang w:val="en-US"/>
        </w:rPr>
      </w:pPr>
    </w:p>
    <w:p w:rsidR="005F63B4" w:rsidRPr="007E6DF9" w:rsidRDefault="005F63B4" w:rsidP="00E5059C">
      <w:pPr>
        <w:rPr>
          <w:rFonts w:ascii="Times New Roman" w:hAnsi="Times New Roman"/>
          <w:sz w:val="24"/>
          <w:szCs w:val="24"/>
          <w:lang w:val="en-US"/>
        </w:rPr>
      </w:pPr>
    </w:p>
    <w:p w:rsidR="005F63B4" w:rsidRDefault="005F63B4" w:rsidP="005F63B4">
      <w:pPr>
        <w:pStyle w:val="Caption"/>
        <w:keepNext/>
        <w:rPr>
          <w:rFonts w:asciiTheme="minorHAnsi" w:hAnsiTheme="minorHAnsi" w:cstheme="minorHAnsi"/>
          <w:sz w:val="24"/>
          <w:szCs w:val="24"/>
        </w:rPr>
      </w:pPr>
      <w:bookmarkStart w:id="44" w:name="_Toc527136169"/>
      <w:r w:rsidRPr="005F63B4">
        <w:rPr>
          <w:rFonts w:asciiTheme="minorHAnsi" w:hAnsiTheme="minorHAnsi" w:cstheme="minorHAnsi"/>
          <w:sz w:val="24"/>
          <w:szCs w:val="24"/>
        </w:rPr>
        <w:t xml:space="preserve">Table </w:t>
      </w:r>
      <w:r w:rsidRPr="005F63B4">
        <w:rPr>
          <w:rFonts w:asciiTheme="minorHAnsi" w:hAnsiTheme="minorHAnsi" w:cstheme="minorHAnsi"/>
          <w:sz w:val="24"/>
          <w:szCs w:val="24"/>
        </w:rPr>
        <w:fldChar w:fldCharType="begin"/>
      </w:r>
      <w:r w:rsidRPr="005F63B4">
        <w:rPr>
          <w:rFonts w:asciiTheme="minorHAnsi" w:hAnsiTheme="minorHAnsi" w:cstheme="minorHAnsi"/>
          <w:sz w:val="24"/>
          <w:szCs w:val="24"/>
        </w:rPr>
        <w:instrText xml:space="preserve"> SEQ Table \* ARABIC </w:instrText>
      </w:r>
      <w:r w:rsidRPr="005F63B4">
        <w:rPr>
          <w:rFonts w:asciiTheme="minorHAnsi" w:hAnsiTheme="minorHAnsi" w:cstheme="minorHAnsi"/>
          <w:sz w:val="24"/>
          <w:szCs w:val="24"/>
        </w:rPr>
        <w:fldChar w:fldCharType="separate"/>
      </w:r>
      <w:r w:rsidRPr="005F63B4">
        <w:rPr>
          <w:rFonts w:asciiTheme="minorHAnsi" w:hAnsiTheme="minorHAnsi" w:cstheme="minorHAnsi"/>
          <w:noProof/>
          <w:sz w:val="24"/>
          <w:szCs w:val="24"/>
        </w:rPr>
        <w:t>11</w:t>
      </w:r>
      <w:r w:rsidRPr="005F63B4">
        <w:rPr>
          <w:rFonts w:asciiTheme="minorHAnsi" w:hAnsiTheme="minorHAnsi" w:cstheme="minorHAnsi"/>
          <w:sz w:val="24"/>
          <w:szCs w:val="24"/>
        </w:rPr>
        <w:fldChar w:fldCharType="end"/>
      </w:r>
      <w:r w:rsidRPr="005F63B4">
        <w:rPr>
          <w:rFonts w:asciiTheme="minorHAnsi" w:hAnsiTheme="minorHAnsi" w:cstheme="minorHAnsi"/>
          <w:sz w:val="24"/>
          <w:szCs w:val="24"/>
        </w:rPr>
        <w:t>. Time to endoscopy vs in patients admitted with UGIB via the emergency department CWM Hospital, Fiji in 2017</w:t>
      </w:r>
      <w:bookmarkEnd w:id="44"/>
    </w:p>
    <w:p w:rsidR="005F63B4" w:rsidRPr="005F63B4" w:rsidRDefault="005F63B4" w:rsidP="005F63B4"/>
    <w:tbl>
      <w:tblPr>
        <w:tblStyle w:val="TableGrid"/>
        <w:tblW w:w="0" w:type="auto"/>
        <w:tblInd w:w="1122" w:type="dxa"/>
        <w:tblLook w:val="04A0" w:firstRow="1" w:lastRow="0" w:firstColumn="1" w:lastColumn="0" w:noHBand="0" w:noVBand="1"/>
      </w:tblPr>
      <w:tblGrid>
        <w:gridCol w:w="2254"/>
        <w:gridCol w:w="2254"/>
        <w:gridCol w:w="2254"/>
      </w:tblGrid>
      <w:tr w:rsidR="00E5059C" w:rsidRPr="007E6DF9" w:rsidTr="00E4411D">
        <w:tc>
          <w:tcPr>
            <w:tcW w:w="2254" w:type="dxa"/>
          </w:tcPr>
          <w:p w:rsidR="00E5059C" w:rsidRPr="007E6DF9" w:rsidRDefault="00E5059C" w:rsidP="00E4411D">
            <w:pPr>
              <w:rPr>
                <w:rFonts w:ascii="Times New Roman" w:hAnsi="Times New Roman" w:cs="Times New Roman"/>
                <w:b/>
                <w:sz w:val="24"/>
                <w:szCs w:val="24"/>
                <w:lang w:val="en-US"/>
              </w:rPr>
            </w:pPr>
            <w:r w:rsidRPr="007E6DF9">
              <w:rPr>
                <w:rFonts w:ascii="Times New Roman" w:hAnsi="Times New Roman" w:cs="Times New Roman"/>
                <w:b/>
                <w:sz w:val="24"/>
                <w:szCs w:val="24"/>
                <w:lang w:val="en-US"/>
              </w:rPr>
              <w:t>Time of endoscopy</w:t>
            </w:r>
            <w:r w:rsidR="005F63B4">
              <w:rPr>
                <w:rFonts w:ascii="Times New Roman" w:hAnsi="Times New Roman" w:cs="Times New Roman"/>
                <w:b/>
                <w:sz w:val="24"/>
                <w:szCs w:val="24"/>
                <w:lang w:val="en-US"/>
              </w:rPr>
              <w:t xml:space="preserve"> from admission</w:t>
            </w:r>
          </w:p>
        </w:tc>
        <w:tc>
          <w:tcPr>
            <w:tcW w:w="2254" w:type="dxa"/>
          </w:tcPr>
          <w:p w:rsidR="00E5059C" w:rsidRPr="007E6DF9" w:rsidRDefault="00E5059C" w:rsidP="00E4411D">
            <w:pPr>
              <w:rPr>
                <w:rFonts w:ascii="Times New Roman" w:hAnsi="Times New Roman" w:cs="Times New Roman"/>
                <w:b/>
                <w:sz w:val="24"/>
                <w:szCs w:val="24"/>
                <w:lang w:val="en-US"/>
              </w:rPr>
            </w:pPr>
            <w:r w:rsidRPr="007E6DF9">
              <w:rPr>
                <w:rFonts w:ascii="Times New Roman" w:hAnsi="Times New Roman" w:cs="Times New Roman"/>
                <w:b/>
                <w:sz w:val="24"/>
                <w:szCs w:val="24"/>
                <w:lang w:val="en-US"/>
              </w:rPr>
              <w:t>PRBCs transfused (mean, SD)</w:t>
            </w:r>
          </w:p>
        </w:tc>
        <w:tc>
          <w:tcPr>
            <w:tcW w:w="2254" w:type="dxa"/>
          </w:tcPr>
          <w:p w:rsidR="00E5059C" w:rsidRPr="007E6DF9" w:rsidRDefault="00E5059C" w:rsidP="00E4411D">
            <w:pPr>
              <w:rPr>
                <w:rFonts w:ascii="Times New Roman" w:hAnsi="Times New Roman" w:cs="Times New Roman"/>
                <w:b/>
                <w:sz w:val="24"/>
                <w:szCs w:val="24"/>
                <w:lang w:val="en-US"/>
              </w:rPr>
            </w:pPr>
            <w:r w:rsidRPr="007E6DF9">
              <w:rPr>
                <w:rFonts w:ascii="Times New Roman" w:hAnsi="Times New Roman" w:cs="Times New Roman"/>
                <w:b/>
                <w:sz w:val="24"/>
                <w:szCs w:val="24"/>
                <w:lang w:val="en-US"/>
              </w:rPr>
              <w:t>p-value</w:t>
            </w:r>
          </w:p>
        </w:tc>
      </w:tr>
      <w:tr w:rsidR="00E5059C" w:rsidRPr="007E6DF9" w:rsidTr="00E4411D">
        <w:tc>
          <w:tcPr>
            <w:tcW w:w="2254" w:type="dxa"/>
          </w:tcPr>
          <w:p w:rsidR="00E5059C" w:rsidRPr="007E6DF9" w:rsidRDefault="00E5059C" w:rsidP="00E4411D">
            <w:pPr>
              <w:rPr>
                <w:rFonts w:ascii="Times New Roman" w:hAnsi="Times New Roman" w:cs="Times New Roman"/>
                <w:sz w:val="24"/>
                <w:szCs w:val="24"/>
                <w:lang w:val="en-US"/>
              </w:rPr>
            </w:pPr>
            <w:r w:rsidRPr="007E6DF9">
              <w:rPr>
                <w:rFonts w:ascii="Times New Roman" w:hAnsi="Times New Roman" w:cs="Times New Roman"/>
                <w:sz w:val="24"/>
                <w:szCs w:val="24"/>
                <w:lang w:val="en-US"/>
              </w:rPr>
              <w:t>&lt;24 hours (n=31)</w:t>
            </w:r>
          </w:p>
        </w:tc>
        <w:tc>
          <w:tcPr>
            <w:tcW w:w="2254" w:type="dxa"/>
          </w:tcPr>
          <w:p w:rsidR="00E5059C" w:rsidRPr="007E6DF9" w:rsidRDefault="00E5059C" w:rsidP="00E4411D">
            <w:pPr>
              <w:rPr>
                <w:rFonts w:ascii="Times New Roman" w:hAnsi="Times New Roman" w:cs="Times New Roman"/>
                <w:sz w:val="24"/>
                <w:szCs w:val="24"/>
                <w:lang w:val="en-US"/>
              </w:rPr>
            </w:pPr>
            <w:r w:rsidRPr="007E6DF9">
              <w:rPr>
                <w:rFonts w:ascii="Times New Roman" w:hAnsi="Times New Roman" w:cs="Times New Roman"/>
                <w:sz w:val="24"/>
                <w:szCs w:val="24"/>
                <w:lang w:val="en-US"/>
              </w:rPr>
              <w:t>2.42, 2.51</w:t>
            </w:r>
          </w:p>
        </w:tc>
        <w:tc>
          <w:tcPr>
            <w:tcW w:w="2254" w:type="dxa"/>
          </w:tcPr>
          <w:p w:rsidR="00E5059C" w:rsidRPr="007E6DF9" w:rsidRDefault="00E5059C" w:rsidP="00E4411D">
            <w:pPr>
              <w:rPr>
                <w:rFonts w:ascii="Times New Roman" w:hAnsi="Times New Roman" w:cs="Times New Roman"/>
                <w:sz w:val="24"/>
                <w:szCs w:val="24"/>
                <w:lang w:val="en-US"/>
              </w:rPr>
            </w:pPr>
            <w:r w:rsidRPr="007E6DF9">
              <w:rPr>
                <w:rFonts w:ascii="Times New Roman" w:hAnsi="Times New Roman" w:cs="Times New Roman"/>
                <w:sz w:val="24"/>
                <w:szCs w:val="24"/>
                <w:lang w:val="en-US"/>
              </w:rPr>
              <w:t>0.672</w:t>
            </w:r>
          </w:p>
        </w:tc>
      </w:tr>
      <w:tr w:rsidR="00E5059C" w:rsidRPr="007E6DF9" w:rsidTr="00E4411D">
        <w:tc>
          <w:tcPr>
            <w:tcW w:w="2254" w:type="dxa"/>
          </w:tcPr>
          <w:p w:rsidR="00E5059C" w:rsidRPr="007E6DF9" w:rsidRDefault="00E5059C" w:rsidP="00E4411D">
            <w:pPr>
              <w:rPr>
                <w:rFonts w:ascii="Times New Roman" w:hAnsi="Times New Roman" w:cs="Times New Roman"/>
                <w:sz w:val="24"/>
                <w:szCs w:val="24"/>
                <w:lang w:val="en-US"/>
              </w:rPr>
            </w:pPr>
            <w:r w:rsidRPr="007E6DF9">
              <w:rPr>
                <w:rFonts w:ascii="Times New Roman" w:hAnsi="Times New Roman" w:cs="Times New Roman"/>
                <w:sz w:val="24"/>
                <w:szCs w:val="24"/>
                <w:lang w:val="en-US"/>
              </w:rPr>
              <w:t>&gt;24 hours (n=66)</w:t>
            </w:r>
          </w:p>
        </w:tc>
        <w:tc>
          <w:tcPr>
            <w:tcW w:w="2254" w:type="dxa"/>
          </w:tcPr>
          <w:p w:rsidR="00E5059C" w:rsidRPr="007E6DF9" w:rsidRDefault="00E5059C" w:rsidP="00E4411D">
            <w:pPr>
              <w:rPr>
                <w:rFonts w:ascii="Times New Roman" w:hAnsi="Times New Roman" w:cs="Times New Roman"/>
                <w:sz w:val="24"/>
                <w:szCs w:val="24"/>
                <w:lang w:val="en-US"/>
              </w:rPr>
            </w:pPr>
            <w:r w:rsidRPr="007E6DF9">
              <w:rPr>
                <w:rFonts w:ascii="Times New Roman" w:hAnsi="Times New Roman" w:cs="Times New Roman"/>
                <w:sz w:val="24"/>
                <w:szCs w:val="24"/>
                <w:lang w:val="en-US"/>
              </w:rPr>
              <w:t>2.65, 2.49</w:t>
            </w:r>
          </w:p>
        </w:tc>
        <w:tc>
          <w:tcPr>
            <w:tcW w:w="2254" w:type="dxa"/>
          </w:tcPr>
          <w:p w:rsidR="00E5059C" w:rsidRPr="007E6DF9" w:rsidRDefault="00E5059C" w:rsidP="00E4411D">
            <w:pPr>
              <w:rPr>
                <w:rFonts w:ascii="Times New Roman" w:hAnsi="Times New Roman" w:cs="Times New Roman"/>
                <w:sz w:val="24"/>
                <w:szCs w:val="24"/>
                <w:lang w:val="en-US"/>
              </w:rPr>
            </w:pPr>
          </w:p>
        </w:tc>
      </w:tr>
      <w:tr w:rsidR="00E5059C" w:rsidRPr="007E6DF9" w:rsidTr="00E4411D">
        <w:tc>
          <w:tcPr>
            <w:tcW w:w="2254" w:type="dxa"/>
          </w:tcPr>
          <w:p w:rsidR="00E5059C" w:rsidRPr="007E6DF9" w:rsidRDefault="00E5059C" w:rsidP="00E4411D">
            <w:pPr>
              <w:rPr>
                <w:rFonts w:ascii="Times New Roman" w:hAnsi="Times New Roman" w:cs="Times New Roman"/>
                <w:sz w:val="24"/>
                <w:szCs w:val="24"/>
                <w:lang w:val="en-US"/>
              </w:rPr>
            </w:pPr>
          </w:p>
        </w:tc>
        <w:tc>
          <w:tcPr>
            <w:tcW w:w="2254" w:type="dxa"/>
          </w:tcPr>
          <w:p w:rsidR="00E5059C" w:rsidRPr="007E6DF9" w:rsidRDefault="00E5059C" w:rsidP="00E4411D">
            <w:pPr>
              <w:rPr>
                <w:rFonts w:ascii="Times New Roman" w:hAnsi="Times New Roman" w:cs="Times New Roman"/>
                <w:sz w:val="24"/>
                <w:szCs w:val="24"/>
                <w:lang w:val="en-US"/>
              </w:rPr>
            </w:pPr>
          </w:p>
        </w:tc>
        <w:tc>
          <w:tcPr>
            <w:tcW w:w="2254" w:type="dxa"/>
          </w:tcPr>
          <w:p w:rsidR="00E5059C" w:rsidRPr="007E6DF9" w:rsidRDefault="00E5059C" w:rsidP="00E4411D">
            <w:pPr>
              <w:rPr>
                <w:rFonts w:ascii="Times New Roman" w:hAnsi="Times New Roman" w:cs="Times New Roman"/>
                <w:sz w:val="24"/>
                <w:szCs w:val="24"/>
                <w:lang w:val="en-US"/>
              </w:rPr>
            </w:pPr>
          </w:p>
        </w:tc>
      </w:tr>
      <w:tr w:rsidR="00E5059C" w:rsidRPr="007E6DF9" w:rsidTr="00E4411D">
        <w:tc>
          <w:tcPr>
            <w:tcW w:w="2254" w:type="dxa"/>
          </w:tcPr>
          <w:p w:rsidR="00E5059C" w:rsidRPr="007E6DF9" w:rsidRDefault="00E5059C" w:rsidP="00E4411D">
            <w:pPr>
              <w:rPr>
                <w:rFonts w:ascii="Times New Roman" w:hAnsi="Times New Roman" w:cs="Times New Roman"/>
                <w:sz w:val="24"/>
                <w:szCs w:val="24"/>
                <w:lang w:val="en-US"/>
              </w:rPr>
            </w:pPr>
            <w:r w:rsidRPr="007E6DF9">
              <w:rPr>
                <w:rFonts w:ascii="Times New Roman" w:hAnsi="Times New Roman" w:cs="Times New Roman"/>
                <w:sz w:val="24"/>
                <w:szCs w:val="24"/>
                <w:lang w:val="en-US"/>
              </w:rPr>
              <w:t>&lt;12 h</w:t>
            </w:r>
            <w:r w:rsidR="005F63B4">
              <w:rPr>
                <w:rFonts w:ascii="Times New Roman" w:hAnsi="Times New Roman" w:cs="Times New Roman"/>
                <w:sz w:val="24"/>
                <w:szCs w:val="24"/>
                <w:lang w:val="en-US"/>
              </w:rPr>
              <w:t>ou</w:t>
            </w:r>
            <w:r w:rsidRPr="007E6DF9">
              <w:rPr>
                <w:rFonts w:ascii="Times New Roman" w:hAnsi="Times New Roman" w:cs="Times New Roman"/>
                <w:sz w:val="24"/>
                <w:szCs w:val="24"/>
                <w:lang w:val="en-US"/>
              </w:rPr>
              <w:t>rs (n=7)</w:t>
            </w:r>
          </w:p>
        </w:tc>
        <w:tc>
          <w:tcPr>
            <w:tcW w:w="2254" w:type="dxa"/>
          </w:tcPr>
          <w:p w:rsidR="00E5059C" w:rsidRPr="007E6DF9" w:rsidRDefault="00E5059C" w:rsidP="00E4411D">
            <w:pPr>
              <w:rPr>
                <w:rFonts w:ascii="Times New Roman" w:hAnsi="Times New Roman" w:cs="Times New Roman"/>
                <w:sz w:val="24"/>
                <w:szCs w:val="24"/>
                <w:lang w:val="en-US"/>
              </w:rPr>
            </w:pPr>
            <w:r w:rsidRPr="007E6DF9">
              <w:rPr>
                <w:rFonts w:ascii="Times New Roman" w:hAnsi="Times New Roman" w:cs="Times New Roman"/>
                <w:sz w:val="24"/>
                <w:szCs w:val="24"/>
                <w:lang w:val="en-US"/>
              </w:rPr>
              <w:t>3.29, 2.56</w:t>
            </w:r>
          </w:p>
        </w:tc>
        <w:tc>
          <w:tcPr>
            <w:tcW w:w="2254" w:type="dxa"/>
          </w:tcPr>
          <w:p w:rsidR="00E5059C" w:rsidRPr="007E6DF9" w:rsidRDefault="00E5059C" w:rsidP="00E4411D">
            <w:pPr>
              <w:rPr>
                <w:rFonts w:ascii="Times New Roman" w:hAnsi="Times New Roman" w:cs="Times New Roman"/>
                <w:sz w:val="24"/>
                <w:szCs w:val="24"/>
                <w:lang w:val="en-US"/>
              </w:rPr>
            </w:pPr>
            <w:r w:rsidRPr="007E6DF9">
              <w:rPr>
                <w:rFonts w:ascii="Times New Roman" w:hAnsi="Times New Roman" w:cs="Times New Roman"/>
                <w:sz w:val="24"/>
                <w:szCs w:val="24"/>
                <w:lang w:val="en-US"/>
              </w:rPr>
              <w:t>0.472</w:t>
            </w:r>
          </w:p>
        </w:tc>
      </w:tr>
      <w:tr w:rsidR="00E5059C" w:rsidRPr="007E6DF9" w:rsidTr="00E4411D">
        <w:tc>
          <w:tcPr>
            <w:tcW w:w="2254" w:type="dxa"/>
          </w:tcPr>
          <w:p w:rsidR="00E5059C" w:rsidRPr="007E6DF9" w:rsidRDefault="00E5059C" w:rsidP="00E4411D">
            <w:pPr>
              <w:rPr>
                <w:rFonts w:ascii="Times New Roman" w:hAnsi="Times New Roman" w:cs="Times New Roman"/>
                <w:sz w:val="24"/>
                <w:szCs w:val="24"/>
                <w:lang w:val="en-US"/>
              </w:rPr>
            </w:pPr>
            <w:r w:rsidRPr="007E6DF9">
              <w:rPr>
                <w:rFonts w:ascii="Times New Roman" w:hAnsi="Times New Roman" w:cs="Times New Roman"/>
                <w:sz w:val="24"/>
                <w:szCs w:val="24"/>
                <w:lang w:val="en-US"/>
              </w:rPr>
              <w:t>&gt;12hrs (n=90)</w:t>
            </w:r>
          </w:p>
        </w:tc>
        <w:tc>
          <w:tcPr>
            <w:tcW w:w="2254" w:type="dxa"/>
          </w:tcPr>
          <w:p w:rsidR="00E5059C" w:rsidRPr="007E6DF9" w:rsidRDefault="00E5059C" w:rsidP="00E4411D">
            <w:pPr>
              <w:rPr>
                <w:rFonts w:ascii="Times New Roman" w:hAnsi="Times New Roman" w:cs="Times New Roman"/>
                <w:sz w:val="24"/>
                <w:szCs w:val="24"/>
                <w:lang w:val="en-US"/>
              </w:rPr>
            </w:pPr>
            <w:r w:rsidRPr="007E6DF9">
              <w:rPr>
                <w:rFonts w:ascii="Times New Roman" w:hAnsi="Times New Roman" w:cs="Times New Roman"/>
                <w:sz w:val="24"/>
                <w:szCs w:val="24"/>
                <w:lang w:val="en-US"/>
              </w:rPr>
              <w:t>2.52, 2.49</w:t>
            </w:r>
          </w:p>
        </w:tc>
        <w:tc>
          <w:tcPr>
            <w:tcW w:w="2254" w:type="dxa"/>
          </w:tcPr>
          <w:p w:rsidR="00E5059C" w:rsidRPr="007E6DF9" w:rsidRDefault="00E5059C" w:rsidP="00E4411D">
            <w:pPr>
              <w:rPr>
                <w:rFonts w:ascii="Times New Roman" w:hAnsi="Times New Roman" w:cs="Times New Roman"/>
                <w:sz w:val="24"/>
                <w:szCs w:val="24"/>
                <w:lang w:val="en-US"/>
              </w:rPr>
            </w:pPr>
          </w:p>
        </w:tc>
      </w:tr>
      <w:tr w:rsidR="00E5059C" w:rsidRPr="007E6DF9" w:rsidTr="00E4411D">
        <w:tc>
          <w:tcPr>
            <w:tcW w:w="2254" w:type="dxa"/>
          </w:tcPr>
          <w:p w:rsidR="00E5059C" w:rsidRPr="007E6DF9" w:rsidRDefault="00E5059C" w:rsidP="00E4411D">
            <w:pPr>
              <w:rPr>
                <w:rFonts w:ascii="Times New Roman" w:hAnsi="Times New Roman" w:cs="Times New Roman"/>
                <w:sz w:val="24"/>
                <w:szCs w:val="24"/>
                <w:lang w:val="en-US"/>
              </w:rPr>
            </w:pPr>
          </w:p>
        </w:tc>
        <w:tc>
          <w:tcPr>
            <w:tcW w:w="2254" w:type="dxa"/>
          </w:tcPr>
          <w:p w:rsidR="00E5059C" w:rsidRPr="007E6DF9" w:rsidRDefault="00E5059C" w:rsidP="00E4411D">
            <w:pPr>
              <w:rPr>
                <w:rFonts w:ascii="Times New Roman" w:hAnsi="Times New Roman" w:cs="Times New Roman"/>
                <w:sz w:val="24"/>
                <w:szCs w:val="24"/>
                <w:lang w:val="en-US"/>
              </w:rPr>
            </w:pPr>
          </w:p>
        </w:tc>
        <w:tc>
          <w:tcPr>
            <w:tcW w:w="2254" w:type="dxa"/>
          </w:tcPr>
          <w:p w:rsidR="00E5059C" w:rsidRPr="007E6DF9" w:rsidRDefault="00E5059C" w:rsidP="00E4411D">
            <w:pPr>
              <w:rPr>
                <w:rFonts w:ascii="Times New Roman" w:hAnsi="Times New Roman" w:cs="Times New Roman"/>
                <w:sz w:val="24"/>
                <w:szCs w:val="24"/>
                <w:lang w:val="en-US"/>
              </w:rPr>
            </w:pPr>
          </w:p>
        </w:tc>
      </w:tr>
    </w:tbl>
    <w:p w:rsidR="00E5059C" w:rsidRPr="007E6DF9" w:rsidRDefault="00E5059C" w:rsidP="00E5059C">
      <w:pPr>
        <w:rPr>
          <w:rFonts w:ascii="Times New Roman" w:hAnsi="Times New Roman"/>
          <w:sz w:val="24"/>
          <w:szCs w:val="24"/>
          <w:lang w:val="en-US"/>
        </w:rPr>
      </w:pPr>
    </w:p>
    <w:p w:rsidR="00940D9A" w:rsidRDefault="00940D9A" w:rsidP="00360D6A">
      <w:pPr>
        <w:spacing w:line="480" w:lineRule="auto"/>
        <w:rPr>
          <w:rFonts w:asciiTheme="minorHAnsi" w:hAnsiTheme="minorHAnsi" w:cstheme="minorHAnsi"/>
          <w:bCs/>
          <w:sz w:val="24"/>
          <w:szCs w:val="24"/>
          <w:u w:val="single"/>
        </w:rPr>
      </w:pPr>
    </w:p>
    <w:p w:rsidR="005F63B4" w:rsidRDefault="005F63B4" w:rsidP="00360D6A">
      <w:pPr>
        <w:spacing w:line="480" w:lineRule="auto"/>
        <w:rPr>
          <w:rFonts w:asciiTheme="minorHAnsi" w:hAnsiTheme="minorHAnsi" w:cstheme="minorHAnsi"/>
          <w:bCs/>
          <w:sz w:val="24"/>
          <w:szCs w:val="24"/>
          <w:u w:val="single"/>
        </w:rPr>
      </w:pPr>
    </w:p>
    <w:p w:rsidR="00360D6A" w:rsidRPr="00F40B62" w:rsidRDefault="00360D6A" w:rsidP="00360D6A">
      <w:pPr>
        <w:spacing w:line="480" w:lineRule="auto"/>
        <w:rPr>
          <w:rFonts w:asciiTheme="minorHAnsi" w:hAnsiTheme="minorHAnsi" w:cstheme="minorHAnsi"/>
          <w:bCs/>
          <w:sz w:val="24"/>
          <w:szCs w:val="24"/>
          <w:u w:val="single"/>
        </w:rPr>
      </w:pPr>
      <w:r w:rsidRPr="00F40B62">
        <w:rPr>
          <w:rFonts w:asciiTheme="minorHAnsi" w:hAnsiTheme="minorHAnsi" w:cstheme="minorHAnsi"/>
          <w:bCs/>
          <w:sz w:val="24"/>
          <w:szCs w:val="24"/>
          <w:u w:val="single"/>
        </w:rPr>
        <w:lastRenderedPageBreak/>
        <w:t xml:space="preserve">MISSING </w:t>
      </w:r>
      <w:r w:rsidR="00AE0A9D">
        <w:rPr>
          <w:rFonts w:asciiTheme="minorHAnsi" w:hAnsiTheme="minorHAnsi" w:cstheme="minorHAnsi"/>
          <w:bCs/>
          <w:sz w:val="24"/>
          <w:szCs w:val="24"/>
          <w:u w:val="single"/>
        </w:rPr>
        <w:t>VALUES</w:t>
      </w:r>
    </w:p>
    <w:p w:rsidR="00360D6A" w:rsidRPr="00F40B62" w:rsidRDefault="00360D6A" w:rsidP="00CF3B5B">
      <w:pPr>
        <w:numPr>
          <w:ilvl w:val="0"/>
          <w:numId w:val="21"/>
        </w:numPr>
        <w:spacing w:line="480" w:lineRule="auto"/>
        <w:rPr>
          <w:rFonts w:asciiTheme="minorHAnsi" w:hAnsiTheme="minorHAnsi" w:cstheme="minorHAnsi"/>
          <w:sz w:val="24"/>
          <w:szCs w:val="24"/>
        </w:rPr>
      </w:pPr>
      <w:r w:rsidRPr="00F40B62">
        <w:rPr>
          <w:rFonts w:asciiTheme="minorHAnsi" w:hAnsiTheme="minorHAnsi" w:cstheme="minorHAnsi"/>
          <w:sz w:val="24"/>
          <w:szCs w:val="24"/>
        </w:rPr>
        <w:t>4 values of initial urea were not recorded (2.72%).</w:t>
      </w:r>
    </w:p>
    <w:p w:rsidR="00360D6A" w:rsidRPr="00F40B62" w:rsidRDefault="00360D6A" w:rsidP="00CF3B5B">
      <w:pPr>
        <w:numPr>
          <w:ilvl w:val="0"/>
          <w:numId w:val="21"/>
        </w:numPr>
        <w:spacing w:line="480" w:lineRule="auto"/>
        <w:rPr>
          <w:rFonts w:asciiTheme="minorHAnsi" w:hAnsiTheme="minorHAnsi" w:cstheme="minorHAnsi"/>
          <w:sz w:val="24"/>
          <w:szCs w:val="24"/>
        </w:rPr>
      </w:pPr>
      <w:r w:rsidRPr="00F40B62">
        <w:rPr>
          <w:rFonts w:asciiTheme="minorHAnsi" w:hAnsiTheme="minorHAnsi" w:cstheme="minorHAnsi"/>
          <w:sz w:val="24"/>
          <w:szCs w:val="24"/>
        </w:rPr>
        <w:t>3 values of initial pulse rate were not recorded (2.04%).</w:t>
      </w:r>
    </w:p>
    <w:p w:rsidR="00845089" w:rsidRDefault="00360D6A" w:rsidP="00CF3B5B">
      <w:pPr>
        <w:numPr>
          <w:ilvl w:val="0"/>
          <w:numId w:val="21"/>
        </w:numPr>
        <w:spacing w:line="480" w:lineRule="auto"/>
        <w:rPr>
          <w:rFonts w:asciiTheme="minorHAnsi" w:hAnsiTheme="minorHAnsi" w:cstheme="minorHAnsi"/>
          <w:sz w:val="24"/>
          <w:szCs w:val="24"/>
        </w:rPr>
      </w:pPr>
      <w:r w:rsidRPr="00F40B62">
        <w:rPr>
          <w:rFonts w:asciiTheme="minorHAnsi" w:hAnsiTheme="minorHAnsi" w:cstheme="minorHAnsi"/>
          <w:sz w:val="24"/>
          <w:szCs w:val="24"/>
        </w:rPr>
        <w:t>1 value of initial systolic blood pressure was not recorded (0.68%</w:t>
      </w:r>
      <w:r w:rsidR="006D2F5B">
        <w:rPr>
          <w:rFonts w:asciiTheme="minorHAnsi" w:hAnsiTheme="minorHAnsi" w:cstheme="minorHAnsi"/>
          <w:sz w:val="24"/>
          <w:szCs w:val="24"/>
        </w:rPr>
        <w:t>).</w:t>
      </w:r>
    </w:p>
    <w:p w:rsidR="00845089" w:rsidRDefault="00845089" w:rsidP="00845089">
      <w:pPr>
        <w:spacing w:line="480" w:lineRule="auto"/>
        <w:rPr>
          <w:rFonts w:asciiTheme="minorHAnsi" w:hAnsiTheme="minorHAnsi" w:cstheme="minorHAnsi"/>
          <w:sz w:val="24"/>
          <w:szCs w:val="24"/>
        </w:rPr>
      </w:pPr>
    </w:p>
    <w:p w:rsidR="005F63B4" w:rsidRDefault="005F63B4" w:rsidP="004B07CC">
      <w:pPr>
        <w:pStyle w:val="Heading1"/>
        <w:rPr>
          <w:rFonts w:asciiTheme="minorHAnsi" w:eastAsia="Calibri" w:hAnsiTheme="minorHAnsi" w:cstheme="minorHAnsi"/>
          <w:b w:val="0"/>
          <w:bCs w:val="0"/>
          <w:color w:val="auto"/>
          <w:sz w:val="24"/>
          <w:szCs w:val="24"/>
        </w:rPr>
      </w:pPr>
    </w:p>
    <w:p w:rsidR="005F63B4" w:rsidRPr="005F63B4" w:rsidRDefault="005F63B4" w:rsidP="005F63B4"/>
    <w:p w:rsidR="004B07CC" w:rsidRDefault="001D480D" w:rsidP="004B07CC">
      <w:pPr>
        <w:pStyle w:val="Heading1"/>
        <w:rPr>
          <w:rFonts w:ascii="Times New Roman" w:hAnsi="Times New Roman" w:cs="Times New Roman"/>
          <w:sz w:val="24"/>
          <w:szCs w:val="24"/>
        </w:rPr>
      </w:pPr>
      <w:bookmarkStart w:id="45" w:name="_Toc527136896"/>
      <w:r w:rsidRPr="00F40B62">
        <w:rPr>
          <w:rFonts w:ascii="Times New Roman" w:hAnsi="Times New Roman" w:cs="Times New Roman"/>
          <w:sz w:val="24"/>
          <w:szCs w:val="24"/>
        </w:rPr>
        <w:t xml:space="preserve">CHAPTER </w:t>
      </w:r>
      <w:r w:rsidR="00BF5DD2" w:rsidRPr="00F40B62">
        <w:rPr>
          <w:rFonts w:ascii="Times New Roman" w:hAnsi="Times New Roman" w:cs="Times New Roman"/>
          <w:sz w:val="24"/>
          <w:szCs w:val="24"/>
        </w:rPr>
        <w:t xml:space="preserve">5: </w:t>
      </w:r>
      <w:r w:rsidR="009405D8" w:rsidRPr="00F40B62">
        <w:rPr>
          <w:rFonts w:ascii="Times New Roman" w:hAnsi="Times New Roman" w:cs="Times New Roman"/>
          <w:sz w:val="24"/>
          <w:szCs w:val="24"/>
        </w:rPr>
        <w:t>DISCUSSION</w:t>
      </w:r>
      <w:bookmarkEnd w:id="45"/>
    </w:p>
    <w:p w:rsidR="003A5EDC" w:rsidRDefault="003A5EDC" w:rsidP="003A5EDC"/>
    <w:p w:rsidR="004B07CC" w:rsidRPr="003A5EDC" w:rsidRDefault="003A5EDC" w:rsidP="003A5EDC">
      <w:pPr>
        <w:spacing w:line="480" w:lineRule="auto"/>
        <w:rPr>
          <w:rFonts w:asciiTheme="minorHAnsi" w:hAnsiTheme="minorHAnsi" w:cstheme="minorHAnsi"/>
          <w:bCs/>
          <w:sz w:val="24"/>
          <w:szCs w:val="24"/>
        </w:rPr>
      </w:pPr>
      <w:r w:rsidRPr="003A5EDC">
        <w:rPr>
          <w:rFonts w:asciiTheme="minorHAnsi" w:hAnsiTheme="minorHAnsi" w:cstheme="minorHAnsi"/>
          <w:sz w:val="24"/>
          <w:szCs w:val="24"/>
        </w:rPr>
        <w:t xml:space="preserve">The proportion of patients with UGIB admitted in this study was </w:t>
      </w:r>
      <w:r w:rsidRPr="003A5EDC">
        <w:rPr>
          <w:rFonts w:asciiTheme="minorHAnsi" w:hAnsiTheme="minorHAnsi" w:cstheme="minorHAnsi"/>
          <w:bCs/>
          <w:sz w:val="24"/>
          <w:szCs w:val="24"/>
        </w:rPr>
        <w:t>0.39% of total ED presentations in the year 2017.  This comes to 2.83 of cases of UGIB per week</w:t>
      </w:r>
      <w:r>
        <w:rPr>
          <w:rFonts w:asciiTheme="minorHAnsi" w:hAnsiTheme="minorHAnsi" w:cstheme="minorHAnsi"/>
          <w:bCs/>
          <w:sz w:val="24"/>
          <w:szCs w:val="24"/>
        </w:rPr>
        <w:t>, which shows this is a relatively common presentation in this setting.</w:t>
      </w:r>
      <w:r w:rsidR="00095FA4">
        <w:rPr>
          <w:rFonts w:asciiTheme="minorHAnsi" w:hAnsiTheme="minorHAnsi" w:cstheme="minorHAnsi"/>
          <w:bCs/>
          <w:sz w:val="24"/>
          <w:szCs w:val="24"/>
        </w:rPr>
        <w:t xml:space="preserve"> </w:t>
      </w:r>
    </w:p>
    <w:p w:rsidR="00E42DDF" w:rsidRPr="00F40B62" w:rsidRDefault="004B07CC" w:rsidP="003A5EDC">
      <w:pPr>
        <w:spacing w:line="480" w:lineRule="auto"/>
        <w:rPr>
          <w:rFonts w:ascii="Times New Roman" w:hAnsi="Times New Roman"/>
          <w:sz w:val="24"/>
          <w:szCs w:val="24"/>
        </w:rPr>
      </w:pPr>
      <w:r>
        <w:rPr>
          <w:rFonts w:ascii="Times New Roman" w:hAnsi="Times New Roman"/>
          <w:sz w:val="24"/>
          <w:szCs w:val="24"/>
        </w:rPr>
        <w:t xml:space="preserve">This study found that patients admitted in this hospital via the ED for UGIB were mostly </w:t>
      </w:r>
      <w:r w:rsidR="00E42DDF" w:rsidRPr="00F40B62">
        <w:rPr>
          <w:rFonts w:ascii="Times New Roman" w:hAnsi="Times New Roman"/>
          <w:sz w:val="24"/>
          <w:szCs w:val="24"/>
        </w:rPr>
        <w:t>male (</w:t>
      </w:r>
      <w:r w:rsidR="0065599E">
        <w:rPr>
          <w:rFonts w:ascii="Times New Roman" w:hAnsi="Times New Roman"/>
          <w:sz w:val="24"/>
          <w:szCs w:val="24"/>
        </w:rPr>
        <w:t>male to female ratio of</w:t>
      </w:r>
      <w:r w:rsidR="00E42DDF" w:rsidRPr="00F40B62">
        <w:rPr>
          <w:rFonts w:ascii="Times New Roman" w:hAnsi="Times New Roman"/>
          <w:sz w:val="24"/>
          <w:szCs w:val="24"/>
        </w:rPr>
        <w:t xml:space="preserve"> 2:1</w:t>
      </w:r>
      <w:r w:rsidR="003A5EDC" w:rsidRPr="00F40B62">
        <w:rPr>
          <w:rFonts w:ascii="Times New Roman" w:hAnsi="Times New Roman"/>
          <w:sz w:val="24"/>
          <w:szCs w:val="24"/>
        </w:rPr>
        <w:t xml:space="preserve">), </w:t>
      </w:r>
      <w:r w:rsidR="003A5EDC">
        <w:rPr>
          <w:rFonts w:ascii="Times New Roman" w:hAnsi="Times New Roman"/>
          <w:sz w:val="24"/>
          <w:szCs w:val="24"/>
        </w:rPr>
        <w:t>and</w:t>
      </w:r>
      <w:r>
        <w:rPr>
          <w:rFonts w:ascii="Times New Roman" w:hAnsi="Times New Roman"/>
          <w:sz w:val="24"/>
          <w:szCs w:val="24"/>
        </w:rPr>
        <w:t xml:space="preserve"> </w:t>
      </w:r>
      <w:r w:rsidR="003A5EDC">
        <w:rPr>
          <w:rFonts w:ascii="Times New Roman" w:hAnsi="Times New Roman"/>
          <w:sz w:val="24"/>
          <w:szCs w:val="24"/>
        </w:rPr>
        <w:t xml:space="preserve">mostly </w:t>
      </w:r>
      <w:r w:rsidR="00E42DDF" w:rsidRPr="00F40B62">
        <w:rPr>
          <w:rFonts w:ascii="Times New Roman" w:hAnsi="Times New Roman"/>
          <w:sz w:val="24"/>
          <w:szCs w:val="24"/>
        </w:rPr>
        <w:t xml:space="preserve">in the age group </w:t>
      </w:r>
      <w:r w:rsidR="003A5EDC">
        <w:rPr>
          <w:rFonts w:ascii="Times New Roman" w:hAnsi="Times New Roman"/>
          <w:sz w:val="24"/>
          <w:szCs w:val="24"/>
        </w:rPr>
        <w:t xml:space="preserve">of </w:t>
      </w:r>
      <w:r w:rsidR="003A5EDC" w:rsidRPr="00F40B62">
        <w:rPr>
          <w:rFonts w:ascii="Times New Roman" w:hAnsi="Times New Roman"/>
          <w:sz w:val="24"/>
          <w:szCs w:val="24"/>
        </w:rPr>
        <w:t>60</w:t>
      </w:r>
      <w:r w:rsidR="003A5EDC">
        <w:rPr>
          <w:rFonts w:ascii="Times New Roman" w:hAnsi="Times New Roman"/>
          <w:sz w:val="24"/>
          <w:szCs w:val="24"/>
        </w:rPr>
        <w:t xml:space="preserve"> to 80</w:t>
      </w:r>
      <w:r w:rsidR="00E42DDF" w:rsidRPr="00F40B62">
        <w:rPr>
          <w:rFonts w:ascii="Times New Roman" w:hAnsi="Times New Roman"/>
          <w:sz w:val="24"/>
          <w:szCs w:val="24"/>
        </w:rPr>
        <w:t xml:space="preserve"> years.</w:t>
      </w:r>
      <w:r w:rsidR="003A5EDC">
        <w:rPr>
          <w:rFonts w:ascii="Times New Roman" w:hAnsi="Times New Roman"/>
          <w:sz w:val="24"/>
          <w:szCs w:val="24"/>
        </w:rPr>
        <w:t xml:space="preserve"> </w:t>
      </w:r>
      <w:r w:rsidR="00E42DDF" w:rsidRPr="00F40B62">
        <w:rPr>
          <w:rFonts w:ascii="Times New Roman" w:hAnsi="Times New Roman"/>
          <w:sz w:val="24"/>
          <w:szCs w:val="24"/>
        </w:rPr>
        <w:t xml:space="preserve">This </w:t>
      </w:r>
      <w:r w:rsidR="003A5EDC">
        <w:rPr>
          <w:rFonts w:ascii="Times New Roman" w:hAnsi="Times New Roman"/>
          <w:sz w:val="24"/>
          <w:szCs w:val="24"/>
        </w:rPr>
        <w:t xml:space="preserve">finding is </w:t>
      </w:r>
      <w:r w:rsidR="00E42DDF" w:rsidRPr="00F40B62">
        <w:rPr>
          <w:rFonts w:ascii="Times New Roman" w:hAnsi="Times New Roman"/>
          <w:sz w:val="24"/>
          <w:szCs w:val="24"/>
        </w:rPr>
        <w:t xml:space="preserve">consistent with the majority of studies done abroad. </w:t>
      </w:r>
      <w:r w:rsidR="007123B5">
        <w:rPr>
          <w:rFonts w:ascii="Times New Roman" w:hAnsi="Times New Roman"/>
          <w:sz w:val="24"/>
          <w:szCs w:val="24"/>
        </w:rPr>
        <w:t xml:space="preserve">Worldwide, </w:t>
      </w:r>
      <w:r w:rsidR="00493190">
        <w:rPr>
          <w:rFonts w:ascii="Times New Roman" w:hAnsi="Times New Roman"/>
          <w:sz w:val="24"/>
          <w:szCs w:val="24"/>
        </w:rPr>
        <w:t>there is more prevalence amongst males and</w:t>
      </w:r>
      <w:r w:rsidR="00E42DDF" w:rsidRPr="00F40B62">
        <w:rPr>
          <w:rFonts w:ascii="Times New Roman" w:hAnsi="Times New Roman"/>
          <w:sz w:val="24"/>
          <w:szCs w:val="24"/>
        </w:rPr>
        <w:t xml:space="preserve"> incidence of UGIB increases with age [3, 6, 11, 13, 14, 15].</w:t>
      </w:r>
    </w:p>
    <w:p w:rsidR="00E42DDF" w:rsidRPr="00F40B62" w:rsidRDefault="003A5EDC" w:rsidP="003A5EDC">
      <w:pPr>
        <w:spacing w:line="480" w:lineRule="auto"/>
        <w:rPr>
          <w:rFonts w:ascii="Times New Roman" w:hAnsi="Times New Roman"/>
          <w:sz w:val="24"/>
          <w:szCs w:val="24"/>
        </w:rPr>
      </w:pPr>
      <w:r>
        <w:rPr>
          <w:rFonts w:ascii="Times New Roman" w:hAnsi="Times New Roman"/>
          <w:sz w:val="24"/>
          <w:szCs w:val="24"/>
        </w:rPr>
        <w:t xml:space="preserve">This study found that most cases were of the i-taukei ethnic group, which </w:t>
      </w:r>
      <w:r w:rsidRPr="00F40B62">
        <w:rPr>
          <w:rFonts w:ascii="Times New Roman" w:hAnsi="Times New Roman"/>
          <w:sz w:val="24"/>
          <w:szCs w:val="24"/>
        </w:rPr>
        <w:t>may</w:t>
      </w:r>
      <w:r w:rsidR="00E42DDF" w:rsidRPr="00F40B62">
        <w:rPr>
          <w:rFonts w:ascii="Times New Roman" w:hAnsi="Times New Roman"/>
          <w:sz w:val="24"/>
          <w:szCs w:val="24"/>
        </w:rPr>
        <w:t xml:space="preserve"> reflect the current ethnic distribution of the population in Fiji [10].</w:t>
      </w:r>
    </w:p>
    <w:p w:rsidR="00E42DDF" w:rsidRDefault="00E42DDF" w:rsidP="007D752F">
      <w:pPr>
        <w:spacing w:line="480" w:lineRule="auto"/>
        <w:rPr>
          <w:rFonts w:ascii="Times New Roman" w:hAnsi="Times New Roman"/>
          <w:sz w:val="24"/>
          <w:szCs w:val="24"/>
        </w:rPr>
      </w:pPr>
      <w:r w:rsidRPr="00F40B62">
        <w:rPr>
          <w:rFonts w:ascii="Times New Roman" w:hAnsi="Times New Roman"/>
          <w:sz w:val="24"/>
          <w:szCs w:val="24"/>
        </w:rPr>
        <w:t>Rates of NSAID (17.7%) and anti-coagulant/anti-platelet drug (26.5%) use</w:t>
      </w:r>
      <w:r w:rsidR="00751A2D">
        <w:rPr>
          <w:rFonts w:ascii="Times New Roman" w:hAnsi="Times New Roman"/>
          <w:sz w:val="24"/>
          <w:szCs w:val="24"/>
        </w:rPr>
        <w:t xml:space="preserve"> in patients with UGIB</w:t>
      </w:r>
      <w:r w:rsidRPr="00F40B62">
        <w:rPr>
          <w:rFonts w:ascii="Times New Roman" w:hAnsi="Times New Roman"/>
          <w:sz w:val="24"/>
          <w:szCs w:val="24"/>
        </w:rPr>
        <w:t xml:space="preserve"> are comparable with studies done overseas [13, 15, 20]. There is widespread </w:t>
      </w:r>
      <w:r w:rsidRPr="00F40B62">
        <w:rPr>
          <w:rFonts w:ascii="Times New Roman" w:hAnsi="Times New Roman"/>
          <w:sz w:val="24"/>
          <w:szCs w:val="24"/>
        </w:rPr>
        <w:lastRenderedPageBreak/>
        <w:t>use of NSAIDs in Fiji for long term analgesia for chronic conditions such as gout and osteoarthritis.</w:t>
      </w:r>
      <w:r w:rsidR="002375C3">
        <w:rPr>
          <w:rFonts w:ascii="Times New Roman" w:hAnsi="Times New Roman"/>
          <w:sz w:val="24"/>
          <w:szCs w:val="24"/>
        </w:rPr>
        <w:t xml:space="preserve"> This may be an opportunity for further study into the relationship between NSAID use and UGIB in the Fiji population.</w:t>
      </w:r>
    </w:p>
    <w:p w:rsidR="00E42DDF" w:rsidRPr="00D30C27" w:rsidRDefault="000D3B73" w:rsidP="00751A2D">
      <w:pPr>
        <w:spacing w:line="480" w:lineRule="auto"/>
        <w:rPr>
          <w:rFonts w:ascii="Times New Roman" w:hAnsi="Times New Roman"/>
          <w:sz w:val="24"/>
          <w:szCs w:val="24"/>
        </w:rPr>
      </w:pPr>
      <w:r>
        <w:rPr>
          <w:rFonts w:ascii="Times New Roman" w:hAnsi="Times New Roman"/>
          <w:sz w:val="24"/>
          <w:szCs w:val="24"/>
        </w:rPr>
        <w:t xml:space="preserve">43.5% of </w:t>
      </w:r>
      <w:r w:rsidR="009F745F">
        <w:rPr>
          <w:rFonts w:ascii="Times New Roman" w:hAnsi="Times New Roman"/>
          <w:sz w:val="24"/>
          <w:szCs w:val="24"/>
        </w:rPr>
        <w:t xml:space="preserve">study patients were unemployed, this is a marker of social deprivation which is consistent with </w:t>
      </w:r>
      <w:r w:rsidR="002375C3">
        <w:rPr>
          <w:rFonts w:ascii="Times New Roman" w:hAnsi="Times New Roman"/>
          <w:sz w:val="24"/>
          <w:szCs w:val="24"/>
        </w:rPr>
        <w:t>international findings [14].</w:t>
      </w:r>
      <w:r w:rsidR="007D752F">
        <w:rPr>
          <w:rFonts w:ascii="Times New Roman" w:hAnsi="Times New Roman"/>
          <w:sz w:val="24"/>
          <w:szCs w:val="24"/>
        </w:rPr>
        <w:t xml:space="preserve"> </w:t>
      </w:r>
      <w:r w:rsidR="008D21A1">
        <w:rPr>
          <w:rFonts w:ascii="Times New Roman" w:hAnsi="Times New Roman"/>
          <w:sz w:val="24"/>
          <w:szCs w:val="24"/>
        </w:rPr>
        <w:t xml:space="preserve">Lower </w:t>
      </w:r>
      <w:r w:rsidR="00F47E35">
        <w:rPr>
          <w:rFonts w:ascii="Times New Roman" w:hAnsi="Times New Roman"/>
          <w:sz w:val="24"/>
          <w:szCs w:val="24"/>
        </w:rPr>
        <w:t xml:space="preserve">socioeconomic </w:t>
      </w:r>
      <w:r w:rsidR="00877EF2">
        <w:rPr>
          <w:rFonts w:ascii="Times New Roman" w:hAnsi="Times New Roman"/>
          <w:sz w:val="24"/>
          <w:szCs w:val="24"/>
        </w:rPr>
        <w:t>status</w:t>
      </w:r>
      <w:r w:rsidR="000D26ED">
        <w:rPr>
          <w:rFonts w:ascii="Times New Roman" w:hAnsi="Times New Roman"/>
          <w:sz w:val="24"/>
          <w:szCs w:val="24"/>
        </w:rPr>
        <w:t>,</w:t>
      </w:r>
      <w:r w:rsidR="00F47E35">
        <w:rPr>
          <w:rFonts w:ascii="Times New Roman" w:hAnsi="Times New Roman"/>
          <w:sz w:val="24"/>
          <w:szCs w:val="24"/>
        </w:rPr>
        <w:t xml:space="preserve"> also measured as lower family </w:t>
      </w:r>
      <w:r w:rsidR="000D26ED">
        <w:rPr>
          <w:rFonts w:ascii="Times New Roman" w:hAnsi="Times New Roman"/>
          <w:sz w:val="24"/>
          <w:szCs w:val="24"/>
        </w:rPr>
        <w:t>income, has</w:t>
      </w:r>
      <w:r w:rsidR="00F47E35">
        <w:rPr>
          <w:rFonts w:ascii="Times New Roman" w:hAnsi="Times New Roman"/>
          <w:sz w:val="24"/>
          <w:szCs w:val="24"/>
        </w:rPr>
        <w:t xml:space="preserve"> been found to be a </w:t>
      </w:r>
      <w:r w:rsidR="00877EF2">
        <w:rPr>
          <w:rFonts w:ascii="Times New Roman" w:hAnsi="Times New Roman"/>
          <w:sz w:val="24"/>
          <w:szCs w:val="24"/>
        </w:rPr>
        <w:t xml:space="preserve">risk factor for </w:t>
      </w:r>
      <w:r w:rsidR="00877EF2" w:rsidRPr="000D26ED">
        <w:rPr>
          <w:rFonts w:ascii="Times New Roman" w:hAnsi="Times New Roman"/>
          <w:i/>
          <w:sz w:val="24"/>
          <w:szCs w:val="24"/>
        </w:rPr>
        <w:t>Helicobacter pylori</w:t>
      </w:r>
      <w:r w:rsidR="00877EF2">
        <w:rPr>
          <w:rFonts w:ascii="Times New Roman" w:hAnsi="Times New Roman"/>
          <w:sz w:val="24"/>
          <w:szCs w:val="24"/>
        </w:rPr>
        <w:t xml:space="preserve"> infection</w:t>
      </w:r>
      <w:r w:rsidR="000D26ED">
        <w:rPr>
          <w:rFonts w:ascii="Times New Roman" w:hAnsi="Times New Roman"/>
          <w:sz w:val="24"/>
          <w:szCs w:val="24"/>
        </w:rPr>
        <w:t xml:space="preserve"> [31]. </w:t>
      </w:r>
      <w:r w:rsidR="00E42DDF" w:rsidRPr="00F40B62">
        <w:rPr>
          <w:rFonts w:ascii="Times New Roman" w:hAnsi="Times New Roman"/>
          <w:sz w:val="24"/>
          <w:szCs w:val="24"/>
        </w:rPr>
        <w:t xml:space="preserve">Rates of co-morbidities in our sample group (72.11%) were higher than in studies done overseas [6, 20]. This reflects the high prevalence of non-communicable disease </w:t>
      </w:r>
      <w:r w:rsidR="002375C3">
        <w:rPr>
          <w:rFonts w:ascii="Times New Roman" w:hAnsi="Times New Roman"/>
          <w:sz w:val="24"/>
          <w:szCs w:val="24"/>
        </w:rPr>
        <w:t>and general poor state of health in our population</w:t>
      </w:r>
      <w:r w:rsidR="007D752F">
        <w:rPr>
          <w:rFonts w:ascii="Times New Roman" w:hAnsi="Times New Roman"/>
          <w:sz w:val="24"/>
          <w:szCs w:val="24"/>
        </w:rPr>
        <w:t xml:space="preserve"> [30].</w:t>
      </w:r>
    </w:p>
    <w:p w:rsidR="00E42DDF" w:rsidRPr="00F40B62" w:rsidRDefault="00E42DDF" w:rsidP="00751A2D">
      <w:pPr>
        <w:spacing w:line="480" w:lineRule="auto"/>
        <w:rPr>
          <w:rFonts w:ascii="Times New Roman" w:hAnsi="Times New Roman"/>
          <w:sz w:val="24"/>
          <w:szCs w:val="24"/>
        </w:rPr>
      </w:pPr>
      <w:r w:rsidRPr="00F40B62">
        <w:rPr>
          <w:rFonts w:ascii="Times New Roman" w:hAnsi="Times New Roman"/>
          <w:sz w:val="24"/>
          <w:szCs w:val="24"/>
        </w:rPr>
        <w:t>The pattern of clinical presentation in this study is similar to those found in other studies with melaena followed by haematemesis being the most common presentations [13].</w:t>
      </w:r>
    </w:p>
    <w:p w:rsidR="00E42DDF" w:rsidRPr="00F40B62" w:rsidRDefault="00E42DDF" w:rsidP="00751A2D">
      <w:pPr>
        <w:spacing w:line="480" w:lineRule="auto"/>
        <w:rPr>
          <w:rFonts w:ascii="Times New Roman" w:hAnsi="Times New Roman"/>
          <w:sz w:val="24"/>
          <w:szCs w:val="24"/>
        </w:rPr>
      </w:pPr>
      <w:r w:rsidRPr="00F40B62">
        <w:rPr>
          <w:rFonts w:ascii="Times New Roman" w:hAnsi="Times New Roman"/>
          <w:sz w:val="24"/>
          <w:szCs w:val="24"/>
        </w:rPr>
        <w:t xml:space="preserve">49% of the patients presented in varying stages of compensated hypovolaemic shock, this may be due to poor health seeking </w:t>
      </w:r>
      <w:r w:rsidR="00F40B62" w:rsidRPr="00F40B62">
        <w:rPr>
          <w:rFonts w:ascii="Times New Roman" w:hAnsi="Times New Roman"/>
          <w:sz w:val="24"/>
          <w:szCs w:val="24"/>
        </w:rPr>
        <w:t>behaviour</w:t>
      </w:r>
      <w:r w:rsidRPr="00F40B62">
        <w:rPr>
          <w:rFonts w:ascii="Times New Roman" w:hAnsi="Times New Roman"/>
          <w:sz w:val="24"/>
          <w:szCs w:val="24"/>
        </w:rPr>
        <w:t xml:space="preserve"> in our population leading to delayed presentation to health facilities.</w:t>
      </w:r>
    </w:p>
    <w:p w:rsidR="004B2D79" w:rsidRPr="00F40B62" w:rsidRDefault="004B2D79" w:rsidP="00751A2D">
      <w:pPr>
        <w:spacing w:line="480" w:lineRule="auto"/>
        <w:rPr>
          <w:rFonts w:ascii="Times New Roman" w:hAnsi="Times New Roman"/>
          <w:sz w:val="24"/>
          <w:szCs w:val="24"/>
        </w:rPr>
      </w:pPr>
      <w:r w:rsidRPr="00F40B62">
        <w:rPr>
          <w:rFonts w:ascii="Times New Roman" w:hAnsi="Times New Roman"/>
          <w:sz w:val="24"/>
          <w:szCs w:val="24"/>
        </w:rPr>
        <w:t>The majority of haemodynamically unstable patients were male (62.5%, n = 45) and i- taukei (55.6%, n = 40).</w:t>
      </w:r>
      <w:r w:rsidR="008620A2">
        <w:rPr>
          <w:rFonts w:ascii="Times New Roman" w:hAnsi="Times New Roman"/>
          <w:sz w:val="24"/>
          <w:szCs w:val="24"/>
        </w:rPr>
        <w:t xml:space="preserve"> This may indicate especially poor health seeking behaviour in this population subgroup</w:t>
      </w:r>
      <w:r w:rsidR="00970C61">
        <w:rPr>
          <w:rFonts w:ascii="Times New Roman" w:hAnsi="Times New Roman"/>
          <w:sz w:val="24"/>
          <w:szCs w:val="24"/>
        </w:rPr>
        <w:t xml:space="preserve"> and is an opportunity for further study.</w:t>
      </w:r>
    </w:p>
    <w:p w:rsidR="00EF5AAB" w:rsidRDefault="00E42DDF" w:rsidP="00D30C27">
      <w:pPr>
        <w:spacing w:line="480" w:lineRule="auto"/>
      </w:pPr>
      <w:r w:rsidRPr="00F40B62">
        <w:rPr>
          <w:rFonts w:ascii="Times New Roman" w:hAnsi="Times New Roman"/>
          <w:sz w:val="24"/>
          <w:szCs w:val="24"/>
        </w:rPr>
        <w:t>94.6% (n = 139) of participants had a Glasgow-Blatchford score higher than zero, thus placing them in the high-risk category [23].</w:t>
      </w:r>
      <w:r w:rsidR="00EF5AAB" w:rsidRPr="00EF5AAB">
        <w:t xml:space="preserve"> </w:t>
      </w:r>
    </w:p>
    <w:p w:rsidR="00E42DDF" w:rsidRPr="00F40B62" w:rsidRDefault="00444038" w:rsidP="00D30C27">
      <w:pPr>
        <w:spacing w:line="480" w:lineRule="auto"/>
        <w:rPr>
          <w:rFonts w:ascii="Times New Roman" w:hAnsi="Times New Roman"/>
          <w:sz w:val="24"/>
          <w:szCs w:val="24"/>
        </w:rPr>
      </w:pPr>
      <w:r>
        <w:rPr>
          <w:rFonts w:ascii="Times New Roman" w:hAnsi="Times New Roman"/>
          <w:sz w:val="24"/>
          <w:szCs w:val="24"/>
        </w:rPr>
        <w:t xml:space="preserve">A recent </w:t>
      </w:r>
      <w:r w:rsidR="00EF5AAB" w:rsidRPr="00EF5AAB">
        <w:rPr>
          <w:rFonts w:ascii="Times New Roman" w:hAnsi="Times New Roman"/>
          <w:sz w:val="24"/>
          <w:szCs w:val="24"/>
        </w:rPr>
        <w:t>international multicentre study show</w:t>
      </w:r>
      <w:r>
        <w:rPr>
          <w:rFonts w:ascii="Times New Roman" w:hAnsi="Times New Roman"/>
          <w:sz w:val="24"/>
          <w:szCs w:val="24"/>
        </w:rPr>
        <w:t xml:space="preserve">ed </w:t>
      </w:r>
      <w:r w:rsidR="00EF5AAB" w:rsidRPr="00EF5AAB">
        <w:rPr>
          <w:rFonts w:ascii="Times New Roman" w:hAnsi="Times New Roman"/>
          <w:sz w:val="24"/>
          <w:szCs w:val="24"/>
        </w:rPr>
        <w:t>that the Glasgow</w:t>
      </w:r>
      <w:r>
        <w:rPr>
          <w:rFonts w:ascii="Times New Roman" w:hAnsi="Times New Roman"/>
          <w:sz w:val="24"/>
          <w:szCs w:val="24"/>
        </w:rPr>
        <w:t>-</w:t>
      </w:r>
      <w:r w:rsidR="00EF5AAB" w:rsidRPr="00EF5AAB">
        <w:rPr>
          <w:rFonts w:ascii="Times New Roman" w:hAnsi="Times New Roman"/>
          <w:sz w:val="24"/>
          <w:szCs w:val="24"/>
        </w:rPr>
        <w:t xml:space="preserve">Blatchford score </w:t>
      </w:r>
      <w:r>
        <w:rPr>
          <w:rFonts w:ascii="Times New Roman" w:hAnsi="Times New Roman"/>
          <w:sz w:val="24"/>
          <w:szCs w:val="24"/>
        </w:rPr>
        <w:t xml:space="preserve">was universally accurate for </w:t>
      </w:r>
      <w:r w:rsidR="00EF5AAB" w:rsidRPr="00EF5AAB">
        <w:rPr>
          <w:rFonts w:ascii="Times New Roman" w:hAnsi="Times New Roman"/>
          <w:sz w:val="24"/>
          <w:szCs w:val="24"/>
        </w:rPr>
        <w:t xml:space="preserve">predicting need for clinical intervention, </w:t>
      </w:r>
      <w:r>
        <w:rPr>
          <w:rFonts w:ascii="Times New Roman" w:hAnsi="Times New Roman"/>
          <w:sz w:val="24"/>
          <w:szCs w:val="24"/>
        </w:rPr>
        <w:t>and mortality</w:t>
      </w:r>
      <w:r w:rsidR="00EF5AAB" w:rsidRPr="00EF5AAB">
        <w:rPr>
          <w:rFonts w:ascii="Times New Roman" w:hAnsi="Times New Roman"/>
          <w:sz w:val="24"/>
          <w:szCs w:val="24"/>
        </w:rPr>
        <w:t xml:space="preserve"> after</w:t>
      </w:r>
      <w:r>
        <w:rPr>
          <w:rFonts w:ascii="Times New Roman" w:hAnsi="Times New Roman"/>
          <w:sz w:val="24"/>
          <w:szCs w:val="24"/>
        </w:rPr>
        <w:t xml:space="preserve"> </w:t>
      </w:r>
      <w:r>
        <w:rPr>
          <w:rFonts w:ascii="Times New Roman" w:hAnsi="Times New Roman"/>
          <w:sz w:val="24"/>
          <w:szCs w:val="24"/>
        </w:rPr>
        <w:lastRenderedPageBreak/>
        <w:t>UGIB [35]. Updating use of the original score, this study found that those with scores Glasgow-Blatchford scores of 1 could also be managed on an outpatient basis [35].</w:t>
      </w:r>
    </w:p>
    <w:p w:rsidR="00E42DDF" w:rsidRDefault="00A936CA" w:rsidP="00D30C27">
      <w:pPr>
        <w:spacing w:line="480" w:lineRule="auto"/>
        <w:rPr>
          <w:rFonts w:ascii="Times New Roman" w:hAnsi="Times New Roman"/>
          <w:sz w:val="24"/>
          <w:szCs w:val="24"/>
        </w:rPr>
      </w:pPr>
      <w:r>
        <w:rPr>
          <w:rFonts w:ascii="Times New Roman" w:hAnsi="Times New Roman"/>
          <w:sz w:val="24"/>
          <w:szCs w:val="24"/>
        </w:rPr>
        <w:t xml:space="preserve">There </w:t>
      </w:r>
      <w:r w:rsidR="00E42DDF" w:rsidRPr="00F40B62">
        <w:rPr>
          <w:rFonts w:ascii="Times New Roman" w:hAnsi="Times New Roman"/>
          <w:sz w:val="24"/>
          <w:szCs w:val="24"/>
        </w:rPr>
        <w:t>is an opportunity to study the validity of this score in our setting</w:t>
      </w:r>
      <w:r>
        <w:rPr>
          <w:rFonts w:ascii="Times New Roman" w:hAnsi="Times New Roman"/>
          <w:sz w:val="24"/>
          <w:szCs w:val="24"/>
        </w:rPr>
        <w:t>, to evaluate its utility as a screening tool in our ED management of UGIB.</w:t>
      </w:r>
    </w:p>
    <w:p w:rsidR="00E42DDF" w:rsidRDefault="00E42DDF" w:rsidP="001910CF">
      <w:pPr>
        <w:spacing w:line="480" w:lineRule="auto"/>
        <w:rPr>
          <w:rFonts w:ascii="Times New Roman" w:hAnsi="Times New Roman"/>
          <w:sz w:val="24"/>
          <w:szCs w:val="24"/>
        </w:rPr>
      </w:pPr>
      <w:r w:rsidRPr="001910CF">
        <w:rPr>
          <w:rFonts w:ascii="Times New Roman" w:hAnsi="Times New Roman"/>
          <w:sz w:val="24"/>
          <w:szCs w:val="24"/>
        </w:rPr>
        <w:t xml:space="preserve">Only 66% of those admitted for UGIB </w:t>
      </w:r>
      <w:r w:rsidR="00DC1F80">
        <w:rPr>
          <w:rFonts w:ascii="Times New Roman" w:hAnsi="Times New Roman"/>
          <w:sz w:val="24"/>
          <w:szCs w:val="24"/>
        </w:rPr>
        <w:t xml:space="preserve">in this study </w:t>
      </w:r>
      <w:r w:rsidRPr="001910CF">
        <w:rPr>
          <w:rFonts w:ascii="Times New Roman" w:hAnsi="Times New Roman"/>
          <w:sz w:val="24"/>
          <w:szCs w:val="24"/>
        </w:rPr>
        <w:t xml:space="preserve">had </w:t>
      </w:r>
      <w:r w:rsidR="00DC1F80">
        <w:rPr>
          <w:rFonts w:ascii="Times New Roman" w:hAnsi="Times New Roman"/>
          <w:sz w:val="24"/>
          <w:szCs w:val="24"/>
        </w:rPr>
        <w:t xml:space="preserve">upper </w:t>
      </w:r>
      <w:r w:rsidRPr="001910CF">
        <w:rPr>
          <w:rFonts w:ascii="Times New Roman" w:hAnsi="Times New Roman"/>
          <w:sz w:val="24"/>
          <w:szCs w:val="24"/>
        </w:rPr>
        <w:t xml:space="preserve">endoscopy done. 68.04% of these patients had endoscopy after 24 hours of admission. This is not in keeping with the current recommended guidelines [4,26,27]. </w:t>
      </w:r>
    </w:p>
    <w:p w:rsidR="0029235E" w:rsidRDefault="0029235E" w:rsidP="00900594">
      <w:pPr>
        <w:spacing w:line="480" w:lineRule="auto"/>
        <w:rPr>
          <w:rFonts w:ascii="Times New Roman" w:hAnsi="Times New Roman"/>
          <w:sz w:val="24"/>
          <w:szCs w:val="24"/>
        </w:rPr>
      </w:pPr>
      <w:r>
        <w:rPr>
          <w:rFonts w:ascii="Times New Roman" w:hAnsi="Times New Roman"/>
          <w:sz w:val="24"/>
          <w:szCs w:val="24"/>
        </w:rPr>
        <w:t>A</w:t>
      </w:r>
      <w:r w:rsidRPr="00F40B62">
        <w:rPr>
          <w:rFonts w:ascii="Times New Roman" w:hAnsi="Times New Roman"/>
          <w:sz w:val="24"/>
          <w:szCs w:val="24"/>
        </w:rPr>
        <w:t>n audit done in the United Kingdom</w:t>
      </w:r>
      <w:r>
        <w:rPr>
          <w:rFonts w:ascii="Times New Roman" w:hAnsi="Times New Roman"/>
          <w:sz w:val="24"/>
          <w:szCs w:val="24"/>
        </w:rPr>
        <w:t xml:space="preserve"> </w:t>
      </w:r>
      <w:r w:rsidRPr="00F40B62">
        <w:rPr>
          <w:rFonts w:ascii="Times New Roman" w:hAnsi="Times New Roman"/>
          <w:sz w:val="24"/>
          <w:szCs w:val="24"/>
        </w:rPr>
        <w:t>showed only 50% of acute UGIB patients received endoscopy within 24 hours of presentation [29]</w:t>
      </w:r>
      <w:r>
        <w:rPr>
          <w:rFonts w:ascii="Times New Roman" w:hAnsi="Times New Roman"/>
          <w:sz w:val="24"/>
          <w:szCs w:val="24"/>
        </w:rPr>
        <w:t>. This shows that even in countries with more developed health systems there is still room for progress to achieve recommended targets for endoscopy in UGIB.</w:t>
      </w:r>
    </w:p>
    <w:p w:rsidR="000669BA" w:rsidRDefault="000669BA" w:rsidP="00900594">
      <w:pPr>
        <w:spacing w:line="480" w:lineRule="auto"/>
        <w:rPr>
          <w:rFonts w:ascii="Times New Roman" w:hAnsi="Times New Roman"/>
          <w:sz w:val="24"/>
          <w:szCs w:val="24"/>
        </w:rPr>
      </w:pPr>
      <w:r>
        <w:rPr>
          <w:rFonts w:ascii="Times New Roman" w:hAnsi="Times New Roman"/>
          <w:sz w:val="24"/>
          <w:szCs w:val="24"/>
        </w:rPr>
        <w:t xml:space="preserve">Results of this study showed that </w:t>
      </w:r>
      <w:r w:rsidR="00900594">
        <w:rPr>
          <w:rFonts w:ascii="Times New Roman" w:hAnsi="Times New Roman"/>
          <w:sz w:val="24"/>
          <w:szCs w:val="24"/>
        </w:rPr>
        <w:t xml:space="preserve">there was no </w:t>
      </w:r>
      <w:r w:rsidR="0039498A">
        <w:rPr>
          <w:rFonts w:ascii="Times New Roman" w:hAnsi="Times New Roman"/>
          <w:sz w:val="24"/>
          <w:szCs w:val="24"/>
        </w:rPr>
        <w:t xml:space="preserve">statistically </w:t>
      </w:r>
      <w:r w:rsidR="00900594">
        <w:rPr>
          <w:rFonts w:ascii="Times New Roman" w:hAnsi="Times New Roman"/>
          <w:sz w:val="24"/>
          <w:szCs w:val="24"/>
        </w:rPr>
        <w:t xml:space="preserve">significant relationship between time to endoscopy and length of hospital stay and amount of packed red blood cells transfused. </w:t>
      </w:r>
      <w:r w:rsidR="0039498A">
        <w:rPr>
          <w:rFonts w:ascii="Times New Roman" w:hAnsi="Times New Roman"/>
          <w:sz w:val="24"/>
          <w:szCs w:val="24"/>
        </w:rPr>
        <w:t>This study has shown a relationship between time to endoscopy and in-hospital mortality:  o</w:t>
      </w:r>
      <w:r w:rsidR="00900594">
        <w:rPr>
          <w:rFonts w:ascii="Times New Roman" w:hAnsi="Times New Roman"/>
          <w:sz w:val="24"/>
          <w:szCs w:val="24"/>
        </w:rPr>
        <w:t>f the 7 patients who had endoscopy within 12 hours of admission there were 0</w:t>
      </w:r>
      <w:r w:rsidR="0039498A">
        <w:rPr>
          <w:rFonts w:ascii="Times New Roman" w:hAnsi="Times New Roman"/>
          <w:sz w:val="24"/>
          <w:szCs w:val="24"/>
        </w:rPr>
        <w:t xml:space="preserve"> </w:t>
      </w:r>
      <w:r w:rsidR="00900594">
        <w:rPr>
          <w:rFonts w:ascii="Times New Roman" w:hAnsi="Times New Roman"/>
          <w:sz w:val="24"/>
          <w:szCs w:val="24"/>
        </w:rPr>
        <w:t>in-hospital deaths (p &lt;0.001)</w:t>
      </w:r>
      <w:r w:rsidR="0039498A">
        <w:rPr>
          <w:rFonts w:ascii="Times New Roman" w:hAnsi="Times New Roman"/>
          <w:sz w:val="24"/>
          <w:szCs w:val="24"/>
        </w:rPr>
        <w:t xml:space="preserve">. </w:t>
      </w:r>
    </w:p>
    <w:p w:rsidR="0029235E" w:rsidRPr="00F40B62" w:rsidRDefault="0029235E" w:rsidP="0029235E">
      <w:pPr>
        <w:spacing w:line="480" w:lineRule="auto"/>
        <w:rPr>
          <w:rFonts w:ascii="Times New Roman" w:hAnsi="Times New Roman"/>
          <w:sz w:val="24"/>
          <w:szCs w:val="24"/>
        </w:rPr>
      </w:pPr>
      <w:r>
        <w:rPr>
          <w:rFonts w:ascii="Times New Roman" w:hAnsi="Times New Roman"/>
          <w:sz w:val="24"/>
          <w:szCs w:val="24"/>
        </w:rPr>
        <w:t xml:space="preserve">The timing of endoscopy is important in the management of UGIB. A large cohort study in Denmark done in 2017, found that the timing of endoscopy is associated with in-hospital mortality in haemodynamically stable patients with American Society of Anaesthesiologists score of 3 to 5 and haemodynamically unstable patients [34]. Endoscopy within 12 to 36 hours of admission was associated with lower in-hospital </w:t>
      </w:r>
      <w:r>
        <w:rPr>
          <w:rFonts w:ascii="Times New Roman" w:hAnsi="Times New Roman"/>
          <w:sz w:val="24"/>
          <w:szCs w:val="24"/>
        </w:rPr>
        <w:lastRenderedPageBreak/>
        <w:t>mortality for the first group, and endoscopy within 12 to 24 hours was associated with lower in-hospital mortality for the second group [34].</w:t>
      </w:r>
    </w:p>
    <w:p w:rsidR="00E42DDF" w:rsidRPr="00751A2D" w:rsidRDefault="001910CF" w:rsidP="00D30C27">
      <w:pPr>
        <w:spacing w:line="480" w:lineRule="auto"/>
        <w:rPr>
          <w:rFonts w:ascii="Times New Roman" w:hAnsi="Times New Roman"/>
          <w:sz w:val="24"/>
          <w:szCs w:val="24"/>
        </w:rPr>
      </w:pPr>
      <w:r>
        <w:rPr>
          <w:rFonts w:ascii="Times New Roman" w:hAnsi="Times New Roman"/>
          <w:sz w:val="24"/>
          <w:szCs w:val="24"/>
        </w:rPr>
        <w:t xml:space="preserve">As of 2013, 67% of British hospitals reported provision of an after-hours emergency endoscopy service [14].  </w:t>
      </w:r>
      <w:r w:rsidR="00E42DDF" w:rsidRPr="001910CF">
        <w:rPr>
          <w:rFonts w:ascii="Times New Roman" w:hAnsi="Times New Roman"/>
          <w:sz w:val="24"/>
          <w:szCs w:val="24"/>
        </w:rPr>
        <w:t>Delay in time to endoscopy in our setting may be due to the lack of established national clinical practice guidelines regarding UGIB, as well as a shortage of doctors skilled in interventional endoscopy and the support staff and resources required to provide an after-hours emergency endoscopy service.</w:t>
      </w:r>
    </w:p>
    <w:p w:rsidR="00E42DDF" w:rsidRDefault="00E42DDF" w:rsidP="00D30C27">
      <w:pPr>
        <w:spacing w:line="480" w:lineRule="auto"/>
        <w:rPr>
          <w:rFonts w:ascii="Times New Roman" w:hAnsi="Times New Roman"/>
          <w:sz w:val="24"/>
          <w:szCs w:val="24"/>
        </w:rPr>
      </w:pPr>
      <w:r w:rsidRPr="00F40B62">
        <w:rPr>
          <w:rFonts w:ascii="Times New Roman" w:hAnsi="Times New Roman"/>
          <w:sz w:val="24"/>
          <w:szCs w:val="24"/>
        </w:rPr>
        <w:t>Peptic ulcers made up more than three quarters of the endoscopy findings (75.25%, n= 73). Duodenal ulcers being more common than gastric ulcers. The next most common finding was erosive gastritis followed by oesophagitis.</w:t>
      </w:r>
    </w:p>
    <w:p w:rsidR="0029235E" w:rsidRDefault="00751A2D" w:rsidP="00D30C27">
      <w:pPr>
        <w:spacing w:line="480" w:lineRule="auto"/>
        <w:rPr>
          <w:rFonts w:ascii="Times New Roman" w:hAnsi="Times New Roman"/>
          <w:sz w:val="24"/>
          <w:szCs w:val="24"/>
        </w:rPr>
      </w:pPr>
      <w:r w:rsidRPr="00751A2D">
        <w:rPr>
          <w:rFonts w:ascii="Times New Roman" w:hAnsi="Times New Roman"/>
          <w:sz w:val="24"/>
          <w:szCs w:val="24"/>
        </w:rPr>
        <w:t xml:space="preserve">Peptic ulcer disease is the most common endoscopically diagnosed cause of UGIB in this study. Worldwide </w:t>
      </w:r>
      <w:r w:rsidRPr="00D801C3">
        <w:t>up</w:t>
      </w:r>
      <w:r w:rsidRPr="00751A2D">
        <w:rPr>
          <w:rFonts w:ascii="Times New Roman" w:hAnsi="Times New Roman"/>
          <w:sz w:val="24"/>
          <w:szCs w:val="24"/>
        </w:rPr>
        <w:t xml:space="preserve"> to 70% of cases of peptic ulcer disease are due to Helicobacter pylori infection [32]. A study done </w:t>
      </w:r>
      <w:r w:rsidR="0029235E">
        <w:rPr>
          <w:rFonts w:ascii="Times New Roman" w:hAnsi="Times New Roman"/>
          <w:sz w:val="24"/>
          <w:szCs w:val="24"/>
        </w:rPr>
        <w:t xml:space="preserve">in Fiji </w:t>
      </w:r>
      <w:r w:rsidRPr="00751A2D">
        <w:rPr>
          <w:rFonts w:ascii="Times New Roman" w:hAnsi="Times New Roman"/>
          <w:sz w:val="24"/>
          <w:szCs w:val="24"/>
        </w:rPr>
        <w:t xml:space="preserve">in 1988 found that among </w:t>
      </w:r>
      <w:r w:rsidR="00A152A5">
        <w:rPr>
          <w:rFonts w:ascii="Times New Roman" w:hAnsi="Times New Roman"/>
          <w:sz w:val="24"/>
          <w:szCs w:val="24"/>
        </w:rPr>
        <w:t xml:space="preserve">a group of </w:t>
      </w:r>
      <w:r w:rsidRPr="00751A2D">
        <w:rPr>
          <w:rFonts w:ascii="Times New Roman" w:hAnsi="Times New Roman"/>
          <w:sz w:val="24"/>
          <w:szCs w:val="24"/>
        </w:rPr>
        <w:t>42 patients undergoing endoscopy at the CWM hospital</w:t>
      </w:r>
      <w:r w:rsidR="00A152A5">
        <w:rPr>
          <w:rFonts w:ascii="Times New Roman" w:hAnsi="Times New Roman"/>
          <w:sz w:val="24"/>
          <w:szCs w:val="24"/>
        </w:rPr>
        <w:t>,</w:t>
      </w:r>
      <w:r w:rsidRPr="00751A2D">
        <w:rPr>
          <w:rFonts w:ascii="Times New Roman" w:hAnsi="Times New Roman"/>
          <w:sz w:val="24"/>
          <w:szCs w:val="24"/>
        </w:rPr>
        <w:t xml:space="preserve"> 93% were found to have </w:t>
      </w:r>
      <w:r w:rsidRPr="00751A2D">
        <w:rPr>
          <w:rFonts w:ascii="Times New Roman" w:hAnsi="Times New Roman"/>
          <w:i/>
          <w:sz w:val="24"/>
          <w:szCs w:val="24"/>
        </w:rPr>
        <w:t>Helicobacter pylori</w:t>
      </w:r>
      <w:r w:rsidRPr="00751A2D">
        <w:rPr>
          <w:rFonts w:ascii="Times New Roman" w:hAnsi="Times New Roman"/>
          <w:sz w:val="24"/>
          <w:szCs w:val="24"/>
        </w:rPr>
        <w:t xml:space="preserve"> infection [33]. 95% of those with the infection had chronic active gastritis and 62% had active peptic ulcer disease [33].</w:t>
      </w:r>
      <w:r w:rsidR="0029235E">
        <w:rPr>
          <w:rFonts w:ascii="Times New Roman" w:hAnsi="Times New Roman"/>
          <w:sz w:val="24"/>
          <w:szCs w:val="24"/>
        </w:rPr>
        <w:t xml:space="preserve"> This gives us some idea of the prevalence of </w:t>
      </w:r>
      <w:r w:rsidR="0029235E" w:rsidRPr="0029235E">
        <w:rPr>
          <w:rFonts w:ascii="Times New Roman" w:hAnsi="Times New Roman"/>
          <w:i/>
          <w:sz w:val="24"/>
          <w:szCs w:val="24"/>
        </w:rPr>
        <w:t>Helicobacter pylori</w:t>
      </w:r>
      <w:r w:rsidR="0029235E">
        <w:rPr>
          <w:rFonts w:ascii="Times New Roman" w:hAnsi="Times New Roman"/>
          <w:sz w:val="24"/>
          <w:szCs w:val="24"/>
        </w:rPr>
        <w:t xml:space="preserve"> in Fiji amongst those with symptoms of gastritis and peptic ulcer disease. </w:t>
      </w:r>
      <w:r w:rsidR="00A152A5">
        <w:rPr>
          <w:rFonts w:ascii="Times New Roman" w:hAnsi="Times New Roman"/>
          <w:sz w:val="24"/>
          <w:szCs w:val="24"/>
        </w:rPr>
        <w:t xml:space="preserve">There is an opportunity to do a new prospective study to measure the rate of </w:t>
      </w:r>
      <w:r w:rsidR="00A152A5" w:rsidRPr="00A152A5">
        <w:rPr>
          <w:rFonts w:ascii="Times New Roman" w:hAnsi="Times New Roman"/>
          <w:i/>
          <w:sz w:val="24"/>
          <w:szCs w:val="24"/>
        </w:rPr>
        <w:t>Helicobacter pylori</w:t>
      </w:r>
      <w:r w:rsidR="00A152A5">
        <w:rPr>
          <w:rFonts w:ascii="Times New Roman" w:hAnsi="Times New Roman"/>
          <w:sz w:val="24"/>
          <w:szCs w:val="24"/>
        </w:rPr>
        <w:t xml:space="preserve"> infection amongst those patients undergoing endoscopy for UGIB in our setting.</w:t>
      </w:r>
    </w:p>
    <w:p w:rsidR="00E42DDF" w:rsidRPr="00F40B62" w:rsidRDefault="00E42DDF" w:rsidP="00D30C27">
      <w:pPr>
        <w:spacing w:line="480" w:lineRule="auto"/>
        <w:rPr>
          <w:rFonts w:ascii="Times New Roman" w:hAnsi="Times New Roman"/>
          <w:sz w:val="24"/>
          <w:szCs w:val="24"/>
        </w:rPr>
      </w:pPr>
      <w:r w:rsidRPr="00F40B62">
        <w:rPr>
          <w:rFonts w:ascii="Times New Roman" w:hAnsi="Times New Roman"/>
          <w:sz w:val="24"/>
          <w:szCs w:val="24"/>
        </w:rPr>
        <w:lastRenderedPageBreak/>
        <w:t xml:space="preserve">The </w:t>
      </w:r>
      <w:r w:rsidR="00751A2D">
        <w:rPr>
          <w:rFonts w:ascii="Times New Roman" w:hAnsi="Times New Roman"/>
          <w:sz w:val="24"/>
          <w:szCs w:val="24"/>
        </w:rPr>
        <w:t xml:space="preserve">endoscopic findings in </w:t>
      </w:r>
      <w:r w:rsidRPr="00F40B62">
        <w:rPr>
          <w:rFonts w:ascii="Times New Roman" w:hAnsi="Times New Roman"/>
          <w:sz w:val="24"/>
          <w:szCs w:val="24"/>
        </w:rPr>
        <w:t>this study are comparable to the endoscopic findings</w:t>
      </w:r>
      <w:r w:rsidR="008620A2">
        <w:rPr>
          <w:rFonts w:ascii="Times New Roman" w:hAnsi="Times New Roman"/>
          <w:sz w:val="24"/>
          <w:szCs w:val="24"/>
        </w:rPr>
        <w:t xml:space="preserve"> of studies done</w:t>
      </w:r>
      <w:r w:rsidRPr="00F40B62">
        <w:rPr>
          <w:rFonts w:ascii="Times New Roman" w:hAnsi="Times New Roman"/>
          <w:sz w:val="24"/>
          <w:szCs w:val="24"/>
        </w:rPr>
        <w:t xml:space="preserve"> in western countries, but with a lower incidence of oesophageal varices [6, 19, 20]. This may be due to a lower incidence of chronic liver disease</w:t>
      </w:r>
      <w:r w:rsidR="002055CB">
        <w:rPr>
          <w:rFonts w:ascii="Times New Roman" w:hAnsi="Times New Roman"/>
          <w:sz w:val="24"/>
          <w:szCs w:val="24"/>
        </w:rPr>
        <w:t xml:space="preserve"> in Fiji.</w:t>
      </w:r>
    </w:p>
    <w:p w:rsidR="00403723" w:rsidRDefault="002153DF" w:rsidP="00403723">
      <w:pPr>
        <w:spacing w:after="160" w:line="480" w:lineRule="auto"/>
        <w:rPr>
          <w:rFonts w:asciiTheme="minorHAnsi" w:hAnsiTheme="minorHAnsi" w:cstheme="minorHAnsi"/>
          <w:sz w:val="24"/>
          <w:szCs w:val="24"/>
        </w:rPr>
      </w:pPr>
      <w:r w:rsidRPr="00403723">
        <w:rPr>
          <w:rFonts w:asciiTheme="minorHAnsi" w:hAnsiTheme="minorHAnsi" w:cstheme="minorHAnsi"/>
          <w:sz w:val="24"/>
          <w:szCs w:val="24"/>
        </w:rPr>
        <w:t>In this study the majority of patients who underwent endoscopy had an intermediate (29.9%, n=44) or high risk (31.3%, n=46) complete Rockall score</w:t>
      </w:r>
      <w:r w:rsidR="00EF5AAB">
        <w:rPr>
          <w:rFonts w:asciiTheme="minorHAnsi" w:hAnsiTheme="minorHAnsi" w:cstheme="minorHAnsi"/>
          <w:sz w:val="24"/>
          <w:szCs w:val="24"/>
        </w:rPr>
        <w:t>s</w:t>
      </w:r>
      <w:r w:rsidRPr="00403723">
        <w:rPr>
          <w:rFonts w:asciiTheme="minorHAnsi" w:hAnsiTheme="minorHAnsi" w:cstheme="minorHAnsi"/>
          <w:sz w:val="24"/>
          <w:szCs w:val="24"/>
        </w:rPr>
        <w:t>.</w:t>
      </w:r>
    </w:p>
    <w:p w:rsidR="00A936CA" w:rsidRDefault="002153DF" w:rsidP="00403723">
      <w:pPr>
        <w:spacing w:after="160" w:line="480" w:lineRule="auto"/>
        <w:rPr>
          <w:rFonts w:asciiTheme="minorHAnsi" w:hAnsiTheme="minorHAnsi" w:cstheme="minorHAnsi"/>
          <w:sz w:val="24"/>
          <w:szCs w:val="24"/>
          <w:lang w:val="en-US"/>
        </w:rPr>
      </w:pPr>
      <w:r w:rsidRPr="00403723">
        <w:rPr>
          <w:rFonts w:asciiTheme="minorHAnsi" w:hAnsiTheme="minorHAnsi" w:cstheme="minorHAnsi"/>
          <w:sz w:val="24"/>
          <w:szCs w:val="24"/>
        </w:rPr>
        <w:t xml:space="preserve">When comparing the Rockall score to the clinical outcomes of this study there was a very small positive correlation </w:t>
      </w:r>
      <w:r w:rsidR="00403723">
        <w:rPr>
          <w:rFonts w:asciiTheme="minorHAnsi" w:hAnsiTheme="minorHAnsi" w:cstheme="minorHAnsi"/>
          <w:sz w:val="24"/>
          <w:szCs w:val="24"/>
        </w:rPr>
        <w:t xml:space="preserve">between </w:t>
      </w:r>
      <w:r w:rsidR="00403723" w:rsidRPr="00403723">
        <w:rPr>
          <w:rFonts w:asciiTheme="minorHAnsi" w:hAnsiTheme="minorHAnsi" w:cstheme="minorHAnsi"/>
          <w:sz w:val="24"/>
          <w:szCs w:val="24"/>
          <w:lang w:val="en-US"/>
        </w:rPr>
        <w:t xml:space="preserve">Rockall score and </w:t>
      </w:r>
      <w:r w:rsidR="00403723">
        <w:rPr>
          <w:rFonts w:asciiTheme="minorHAnsi" w:hAnsiTheme="minorHAnsi" w:cstheme="minorHAnsi"/>
          <w:sz w:val="24"/>
          <w:szCs w:val="24"/>
          <w:lang w:val="en-US"/>
        </w:rPr>
        <w:t>l</w:t>
      </w:r>
      <w:r w:rsidR="00403723" w:rsidRPr="00403723">
        <w:rPr>
          <w:rFonts w:asciiTheme="minorHAnsi" w:hAnsiTheme="minorHAnsi" w:cstheme="minorHAnsi"/>
          <w:sz w:val="24"/>
          <w:szCs w:val="24"/>
          <w:lang w:val="en-US"/>
        </w:rPr>
        <w:t>ength of hospital stay: Pearson’s correlation =0.067, p=0.516</w:t>
      </w:r>
      <w:r w:rsidR="00403723">
        <w:rPr>
          <w:rFonts w:asciiTheme="minorHAnsi" w:hAnsiTheme="minorHAnsi" w:cstheme="minorHAnsi"/>
          <w:sz w:val="24"/>
          <w:szCs w:val="24"/>
          <w:lang w:val="en-US"/>
        </w:rPr>
        <w:t xml:space="preserve">. There was a small positive correlation between Rockall score and amount of blood transfused: </w:t>
      </w:r>
      <w:r w:rsidR="00403723" w:rsidRPr="00403723">
        <w:rPr>
          <w:rFonts w:asciiTheme="minorHAnsi" w:hAnsiTheme="minorHAnsi" w:cstheme="minorHAnsi"/>
          <w:sz w:val="24"/>
          <w:szCs w:val="24"/>
          <w:lang w:val="en-US"/>
        </w:rPr>
        <w:t>Pearson’s correlation =0.225, p=0.027</w:t>
      </w:r>
      <w:r w:rsidR="00403723">
        <w:rPr>
          <w:rFonts w:asciiTheme="minorHAnsi" w:hAnsiTheme="minorHAnsi" w:cstheme="minorHAnsi"/>
          <w:sz w:val="24"/>
          <w:szCs w:val="24"/>
          <w:lang w:val="en-US"/>
        </w:rPr>
        <w:t>, which was statistically significant. There was no statistically significant relationship between Rockall score and in-hospital mortality in this study.</w:t>
      </w:r>
    </w:p>
    <w:p w:rsidR="008E6359" w:rsidRPr="00403723" w:rsidRDefault="00EF5AAB" w:rsidP="00403723">
      <w:pPr>
        <w:spacing w:after="160" w:line="480" w:lineRule="auto"/>
        <w:rPr>
          <w:rFonts w:asciiTheme="minorHAnsi" w:hAnsiTheme="minorHAnsi" w:cstheme="minorHAnsi"/>
          <w:sz w:val="24"/>
          <w:szCs w:val="24"/>
          <w:lang w:val="en-US"/>
        </w:rPr>
      </w:pPr>
      <w:r>
        <w:rPr>
          <w:rFonts w:asciiTheme="minorHAnsi" w:hAnsiTheme="minorHAnsi" w:cstheme="minorHAnsi"/>
          <w:sz w:val="24"/>
          <w:szCs w:val="24"/>
          <w:lang w:val="en-US"/>
        </w:rPr>
        <w:t xml:space="preserve">The complete Rockall score is the most common post endoscopy score </w:t>
      </w:r>
      <w:r w:rsidR="00324404">
        <w:rPr>
          <w:rFonts w:asciiTheme="minorHAnsi" w:hAnsiTheme="minorHAnsi" w:cstheme="minorHAnsi"/>
          <w:sz w:val="24"/>
          <w:szCs w:val="24"/>
          <w:lang w:val="en-US"/>
        </w:rPr>
        <w:t xml:space="preserve">in use </w:t>
      </w:r>
      <w:r>
        <w:rPr>
          <w:rFonts w:asciiTheme="minorHAnsi" w:hAnsiTheme="minorHAnsi" w:cstheme="minorHAnsi"/>
          <w:sz w:val="24"/>
          <w:szCs w:val="24"/>
          <w:lang w:val="en-US"/>
        </w:rPr>
        <w:t xml:space="preserve">and has been externally validated to predict in-hospital </w:t>
      </w:r>
      <w:r w:rsidR="008E6359">
        <w:rPr>
          <w:rFonts w:asciiTheme="minorHAnsi" w:hAnsiTheme="minorHAnsi" w:cstheme="minorHAnsi"/>
          <w:sz w:val="24"/>
          <w:szCs w:val="24"/>
          <w:lang w:val="en-US"/>
        </w:rPr>
        <w:t>mortality [</w:t>
      </w:r>
      <w:r>
        <w:rPr>
          <w:rFonts w:asciiTheme="minorHAnsi" w:hAnsiTheme="minorHAnsi" w:cstheme="minorHAnsi"/>
          <w:sz w:val="24"/>
          <w:szCs w:val="24"/>
          <w:lang w:val="en-US"/>
        </w:rPr>
        <w:t xml:space="preserve">36]. The main disadvantage of this score is that it requires endoscopy and is relatively complex </w:t>
      </w:r>
      <w:r w:rsidR="008E6359">
        <w:rPr>
          <w:rFonts w:asciiTheme="minorHAnsi" w:hAnsiTheme="minorHAnsi" w:cstheme="minorHAnsi"/>
          <w:sz w:val="24"/>
          <w:szCs w:val="24"/>
          <w:lang w:val="en-US"/>
        </w:rPr>
        <w:t xml:space="preserve">with multiple variables </w:t>
      </w:r>
      <w:r>
        <w:rPr>
          <w:rFonts w:asciiTheme="minorHAnsi" w:hAnsiTheme="minorHAnsi" w:cstheme="minorHAnsi"/>
          <w:sz w:val="24"/>
          <w:szCs w:val="24"/>
          <w:lang w:val="en-US"/>
        </w:rPr>
        <w:t>rendering it less useful for clinical decision making</w:t>
      </w:r>
      <w:r w:rsidR="008E6359">
        <w:rPr>
          <w:rFonts w:asciiTheme="minorHAnsi" w:hAnsiTheme="minorHAnsi" w:cstheme="minorHAnsi"/>
          <w:sz w:val="24"/>
          <w:szCs w:val="24"/>
          <w:lang w:val="en-US"/>
        </w:rPr>
        <w:t xml:space="preserve"> [25,35].</w:t>
      </w:r>
    </w:p>
    <w:p w:rsidR="00E42DDF" w:rsidRPr="00F40B62" w:rsidRDefault="00E42DDF" w:rsidP="00D30C27">
      <w:pPr>
        <w:spacing w:line="480" w:lineRule="auto"/>
        <w:rPr>
          <w:rFonts w:ascii="Times New Roman" w:hAnsi="Times New Roman"/>
          <w:sz w:val="24"/>
          <w:szCs w:val="24"/>
        </w:rPr>
      </w:pPr>
      <w:r w:rsidRPr="00F40B62">
        <w:rPr>
          <w:rFonts w:ascii="Times New Roman" w:hAnsi="Times New Roman"/>
          <w:sz w:val="24"/>
          <w:szCs w:val="24"/>
        </w:rPr>
        <w:t>A total of 116 (78.91%) patients received medical management only, 19 (12.93 %) had endoscopic intervention and 12 (8.16%) were taken for emergent surgical intervention.</w:t>
      </w:r>
    </w:p>
    <w:p w:rsidR="00E42DDF" w:rsidRPr="00F40B62" w:rsidRDefault="00E42DDF" w:rsidP="00D30C27">
      <w:pPr>
        <w:spacing w:line="480" w:lineRule="auto"/>
        <w:rPr>
          <w:rFonts w:ascii="Times New Roman" w:hAnsi="Times New Roman"/>
          <w:sz w:val="24"/>
          <w:szCs w:val="24"/>
        </w:rPr>
      </w:pPr>
      <w:r w:rsidRPr="00F40B62">
        <w:rPr>
          <w:rFonts w:ascii="Times New Roman" w:hAnsi="Times New Roman"/>
          <w:sz w:val="24"/>
          <w:szCs w:val="24"/>
        </w:rPr>
        <w:t>There was less endoscopic intervention than in studies done overseas this may be due to lack of local expertise and infrastructure [11, 13].</w:t>
      </w:r>
    </w:p>
    <w:p w:rsidR="00E42DDF" w:rsidRPr="00F40B62" w:rsidRDefault="00E42DDF" w:rsidP="00D30C27">
      <w:pPr>
        <w:spacing w:line="480" w:lineRule="auto"/>
        <w:rPr>
          <w:rFonts w:ascii="Times New Roman" w:hAnsi="Times New Roman"/>
          <w:sz w:val="24"/>
          <w:szCs w:val="24"/>
        </w:rPr>
      </w:pPr>
      <w:r w:rsidRPr="00F40B62">
        <w:rPr>
          <w:rFonts w:ascii="Times New Roman" w:hAnsi="Times New Roman"/>
          <w:sz w:val="24"/>
          <w:szCs w:val="24"/>
        </w:rPr>
        <w:t xml:space="preserve">The mean number of packed red blood cells transfused was 2.22 units (SD 2.42). </w:t>
      </w:r>
    </w:p>
    <w:p w:rsidR="00E42DDF" w:rsidRPr="00F40B62" w:rsidRDefault="00E42DDF" w:rsidP="00D30C27">
      <w:pPr>
        <w:spacing w:line="480" w:lineRule="auto"/>
        <w:rPr>
          <w:rFonts w:ascii="Times New Roman" w:hAnsi="Times New Roman"/>
          <w:sz w:val="24"/>
          <w:szCs w:val="24"/>
        </w:rPr>
      </w:pPr>
      <w:r w:rsidRPr="00F40B62">
        <w:rPr>
          <w:rFonts w:ascii="Times New Roman" w:hAnsi="Times New Roman"/>
          <w:sz w:val="24"/>
          <w:szCs w:val="24"/>
        </w:rPr>
        <w:lastRenderedPageBreak/>
        <w:t>From the mean Hb value in those who received blood transfusion we can see the that the local pattern in management follows the more liberal approach to transfusion in UGIB (transfuse when Hb &lt; 9 g/dL) [28].</w:t>
      </w:r>
    </w:p>
    <w:p w:rsidR="00E42DDF" w:rsidRPr="00C0461B" w:rsidRDefault="00E42DDF" w:rsidP="00D30C27">
      <w:pPr>
        <w:spacing w:line="480" w:lineRule="auto"/>
        <w:rPr>
          <w:rFonts w:ascii="Times New Roman" w:hAnsi="Times New Roman"/>
          <w:sz w:val="24"/>
          <w:szCs w:val="24"/>
        </w:rPr>
      </w:pPr>
      <w:r w:rsidRPr="00F40B62">
        <w:rPr>
          <w:rFonts w:ascii="Times New Roman" w:hAnsi="Times New Roman"/>
          <w:sz w:val="24"/>
          <w:szCs w:val="24"/>
        </w:rPr>
        <w:t>Patients managed with the restrictive strategy (transfuse when Hb &lt; 7 g/dL) have been shown to have a higher probability of survival at 6 weeks than those managed with the liberal strategy [28].</w:t>
      </w:r>
      <w:r w:rsidR="00F453A6">
        <w:rPr>
          <w:rFonts w:ascii="Times New Roman" w:hAnsi="Times New Roman"/>
          <w:sz w:val="24"/>
          <w:szCs w:val="24"/>
        </w:rPr>
        <w:t xml:space="preserve"> This demonstrates the need for the development of a national clinical practice guideline for the management of UGIB.</w:t>
      </w:r>
    </w:p>
    <w:p w:rsidR="00E42DDF" w:rsidRDefault="00E42DDF" w:rsidP="00D30C27">
      <w:pPr>
        <w:spacing w:line="480" w:lineRule="auto"/>
        <w:rPr>
          <w:rFonts w:ascii="Times New Roman" w:hAnsi="Times New Roman"/>
          <w:sz w:val="24"/>
          <w:szCs w:val="24"/>
        </w:rPr>
      </w:pPr>
      <w:r w:rsidRPr="00F40B62">
        <w:rPr>
          <w:rFonts w:ascii="Times New Roman" w:hAnsi="Times New Roman"/>
          <w:sz w:val="24"/>
          <w:szCs w:val="24"/>
        </w:rPr>
        <w:t>The mean length of stay was 6.33 days and the median length of stay was 5 days (SD 6.43) which was comparable with other studies [13, 20].</w:t>
      </w:r>
    </w:p>
    <w:p w:rsidR="00E84727" w:rsidRPr="00F40B62" w:rsidRDefault="00E84727" w:rsidP="00D30C27">
      <w:pPr>
        <w:spacing w:line="480" w:lineRule="auto"/>
        <w:rPr>
          <w:rFonts w:ascii="Times New Roman" w:hAnsi="Times New Roman"/>
          <w:sz w:val="24"/>
          <w:szCs w:val="24"/>
        </w:rPr>
      </w:pPr>
      <w:r>
        <w:rPr>
          <w:rFonts w:ascii="Times New Roman" w:hAnsi="Times New Roman"/>
          <w:sz w:val="24"/>
          <w:szCs w:val="24"/>
        </w:rPr>
        <w:t xml:space="preserve">The mean length of stay for patients in this study is also consistent with the mean length of stay for all patients admitted at CWM hospital according to 2015 data </w:t>
      </w:r>
      <w:r w:rsidR="007800EF">
        <w:rPr>
          <w:rFonts w:ascii="Times New Roman" w:hAnsi="Times New Roman"/>
          <w:sz w:val="24"/>
          <w:szCs w:val="24"/>
        </w:rPr>
        <w:t xml:space="preserve">from the Ministry of Health </w:t>
      </w:r>
      <w:r>
        <w:rPr>
          <w:rFonts w:ascii="Times New Roman" w:hAnsi="Times New Roman"/>
          <w:sz w:val="24"/>
          <w:szCs w:val="24"/>
        </w:rPr>
        <w:t>[9].</w:t>
      </w:r>
    </w:p>
    <w:p w:rsidR="00EE7029" w:rsidRDefault="00E42DDF" w:rsidP="00D30C27">
      <w:pPr>
        <w:spacing w:line="480" w:lineRule="auto"/>
        <w:rPr>
          <w:rFonts w:ascii="Times New Roman" w:hAnsi="Times New Roman"/>
          <w:sz w:val="24"/>
          <w:szCs w:val="24"/>
        </w:rPr>
      </w:pPr>
      <w:r w:rsidRPr="00F40B62">
        <w:rPr>
          <w:rFonts w:ascii="Times New Roman" w:hAnsi="Times New Roman"/>
          <w:sz w:val="24"/>
          <w:szCs w:val="24"/>
        </w:rPr>
        <w:t>The patient with the most prolonged admission</w:t>
      </w:r>
      <w:r w:rsidR="00EE7029">
        <w:rPr>
          <w:rFonts w:ascii="Times New Roman" w:hAnsi="Times New Roman"/>
          <w:sz w:val="24"/>
          <w:szCs w:val="24"/>
        </w:rPr>
        <w:t xml:space="preserve"> (57 days)</w:t>
      </w:r>
      <w:r w:rsidRPr="00F40B62">
        <w:rPr>
          <w:rFonts w:ascii="Times New Roman" w:hAnsi="Times New Roman"/>
          <w:sz w:val="24"/>
          <w:szCs w:val="24"/>
        </w:rPr>
        <w:t xml:space="preserve"> </w:t>
      </w:r>
      <w:r w:rsidR="00EE7029">
        <w:rPr>
          <w:rFonts w:ascii="Times New Roman" w:hAnsi="Times New Roman"/>
          <w:sz w:val="24"/>
          <w:szCs w:val="24"/>
        </w:rPr>
        <w:t xml:space="preserve">was </w:t>
      </w:r>
      <w:r w:rsidR="004B146C">
        <w:rPr>
          <w:rFonts w:ascii="Times New Roman" w:hAnsi="Times New Roman"/>
          <w:sz w:val="24"/>
          <w:szCs w:val="24"/>
        </w:rPr>
        <w:t>75 years old</w:t>
      </w:r>
      <w:r w:rsidR="00EE7029">
        <w:rPr>
          <w:rFonts w:ascii="Times New Roman" w:hAnsi="Times New Roman"/>
          <w:sz w:val="24"/>
          <w:szCs w:val="24"/>
        </w:rPr>
        <w:t xml:space="preserve"> and had multiple comorbidities.</w:t>
      </w:r>
      <w:r w:rsidR="00D27116">
        <w:rPr>
          <w:rFonts w:ascii="Times New Roman" w:hAnsi="Times New Roman"/>
          <w:sz w:val="24"/>
          <w:szCs w:val="24"/>
        </w:rPr>
        <w:t xml:space="preserve"> </w:t>
      </w:r>
      <w:r w:rsidR="00EE7029" w:rsidRPr="00EE7029">
        <w:rPr>
          <w:rFonts w:ascii="Times New Roman" w:hAnsi="Times New Roman"/>
          <w:sz w:val="24"/>
          <w:szCs w:val="24"/>
          <w:lang w:val="en-US"/>
        </w:rPr>
        <w:t>Removing the outlier would give us a mean length of stay of 5.98 and a median of 5 days (SD 4.88).</w:t>
      </w:r>
    </w:p>
    <w:p w:rsidR="001910CF" w:rsidRDefault="00E42DDF" w:rsidP="00D27116">
      <w:pPr>
        <w:spacing w:line="480" w:lineRule="auto"/>
        <w:rPr>
          <w:rFonts w:ascii="Times New Roman" w:hAnsi="Times New Roman"/>
          <w:sz w:val="24"/>
          <w:szCs w:val="24"/>
        </w:rPr>
      </w:pPr>
      <w:r w:rsidRPr="00F40B62">
        <w:rPr>
          <w:rFonts w:ascii="Times New Roman" w:hAnsi="Times New Roman"/>
          <w:sz w:val="24"/>
          <w:szCs w:val="24"/>
        </w:rPr>
        <w:t>The mortality rate in this study (5.4%) fell within the range of mortality rates reported in other studies of 1 to 14% [2, 3, 6, 8, 11, 13, 14].</w:t>
      </w:r>
    </w:p>
    <w:p w:rsidR="001910CF" w:rsidRDefault="00E42DDF" w:rsidP="00D27116">
      <w:pPr>
        <w:spacing w:line="480" w:lineRule="auto"/>
        <w:rPr>
          <w:rFonts w:ascii="Times New Roman" w:hAnsi="Times New Roman"/>
          <w:sz w:val="24"/>
          <w:szCs w:val="24"/>
        </w:rPr>
      </w:pPr>
      <w:r w:rsidRPr="001910CF">
        <w:rPr>
          <w:rFonts w:ascii="Times New Roman" w:hAnsi="Times New Roman"/>
          <w:sz w:val="24"/>
          <w:szCs w:val="24"/>
        </w:rPr>
        <w:t>The 8 patients who succumbed while in hospital all had multiple co-morbidities, the most common being heart disease followed by chronic kidney disease.</w:t>
      </w:r>
      <w:r w:rsidR="00066AA8" w:rsidRPr="001910CF">
        <w:rPr>
          <w:rFonts w:ascii="Times New Roman" w:hAnsi="Times New Roman"/>
          <w:sz w:val="24"/>
          <w:szCs w:val="24"/>
        </w:rPr>
        <w:t xml:space="preserve"> 6 of the 8 (75%) were over 60 years of age. </w:t>
      </w:r>
    </w:p>
    <w:p w:rsidR="007E6C7F" w:rsidRPr="001910CF" w:rsidRDefault="00066AA8" w:rsidP="00D27116">
      <w:pPr>
        <w:spacing w:line="480" w:lineRule="auto"/>
        <w:rPr>
          <w:rFonts w:ascii="Times New Roman" w:hAnsi="Times New Roman"/>
          <w:sz w:val="24"/>
          <w:szCs w:val="24"/>
        </w:rPr>
        <w:sectPr w:rsidR="007E6C7F" w:rsidRPr="001910CF" w:rsidSect="00915CCD">
          <w:pgSz w:w="12240" w:h="15840"/>
          <w:pgMar w:top="1440" w:right="1440" w:bottom="1440" w:left="2160" w:header="720" w:footer="720" w:gutter="0"/>
          <w:cols w:space="720"/>
          <w:docGrid w:linePitch="360"/>
        </w:sectPr>
      </w:pPr>
      <w:r w:rsidRPr="001910CF">
        <w:rPr>
          <w:rFonts w:ascii="Times New Roman" w:hAnsi="Times New Roman"/>
          <w:sz w:val="24"/>
          <w:szCs w:val="24"/>
        </w:rPr>
        <w:lastRenderedPageBreak/>
        <w:t>The mortality pattern for UGIB at this facility is consistent with international experience [6,7].</w:t>
      </w:r>
    </w:p>
    <w:p w:rsidR="007E6C7F" w:rsidRPr="00F40B62" w:rsidRDefault="007E6C7F" w:rsidP="00BF5DD2">
      <w:pPr>
        <w:pStyle w:val="Heading1"/>
        <w:jc w:val="center"/>
        <w:rPr>
          <w:rFonts w:ascii="Times New Roman" w:hAnsi="Times New Roman" w:cs="Times New Roman"/>
          <w:sz w:val="24"/>
          <w:szCs w:val="24"/>
        </w:rPr>
      </w:pPr>
      <w:bookmarkStart w:id="46" w:name="_Toc527136897"/>
      <w:r w:rsidRPr="00F40B62">
        <w:rPr>
          <w:rFonts w:ascii="Times New Roman" w:hAnsi="Times New Roman" w:cs="Times New Roman"/>
          <w:sz w:val="24"/>
          <w:szCs w:val="24"/>
        </w:rPr>
        <w:lastRenderedPageBreak/>
        <w:t xml:space="preserve">CHAPTER </w:t>
      </w:r>
      <w:r w:rsidR="00BF5DD2" w:rsidRPr="00F40B62">
        <w:rPr>
          <w:rFonts w:ascii="Times New Roman" w:hAnsi="Times New Roman" w:cs="Times New Roman"/>
          <w:sz w:val="24"/>
          <w:szCs w:val="24"/>
        </w:rPr>
        <w:t xml:space="preserve">6: </w:t>
      </w:r>
      <w:r w:rsidR="009405D8" w:rsidRPr="00F40B62">
        <w:rPr>
          <w:rFonts w:ascii="Times New Roman" w:hAnsi="Times New Roman" w:cs="Times New Roman"/>
          <w:sz w:val="24"/>
          <w:szCs w:val="24"/>
        </w:rPr>
        <w:t>CONCLUSION</w:t>
      </w:r>
      <w:bookmarkEnd w:id="46"/>
    </w:p>
    <w:p w:rsidR="00E42DDF" w:rsidRPr="00F40B62" w:rsidRDefault="00E42DDF" w:rsidP="00921F11">
      <w:pPr>
        <w:spacing w:line="480" w:lineRule="auto"/>
        <w:rPr>
          <w:rFonts w:ascii="Times New Roman" w:hAnsi="Times New Roman"/>
          <w:b/>
          <w:sz w:val="24"/>
          <w:szCs w:val="24"/>
        </w:rPr>
      </w:pPr>
    </w:p>
    <w:p w:rsidR="00E42DDF" w:rsidRPr="00F40B62" w:rsidRDefault="00E42DDF" w:rsidP="00E5059C">
      <w:pPr>
        <w:spacing w:line="480" w:lineRule="auto"/>
        <w:rPr>
          <w:rFonts w:ascii="Times New Roman" w:hAnsi="Times New Roman"/>
          <w:sz w:val="24"/>
          <w:szCs w:val="24"/>
        </w:rPr>
      </w:pPr>
      <w:r w:rsidRPr="00F40B62">
        <w:rPr>
          <w:rFonts w:ascii="Times New Roman" w:hAnsi="Times New Roman"/>
          <w:sz w:val="24"/>
          <w:szCs w:val="24"/>
        </w:rPr>
        <w:t xml:space="preserve">UGIB is a common presentation to the </w:t>
      </w:r>
      <w:r w:rsidR="00073990">
        <w:rPr>
          <w:rFonts w:ascii="Times New Roman" w:hAnsi="Times New Roman"/>
          <w:sz w:val="24"/>
          <w:szCs w:val="24"/>
        </w:rPr>
        <w:t>ED</w:t>
      </w:r>
      <w:r w:rsidRPr="00F40B62">
        <w:rPr>
          <w:rFonts w:ascii="Times New Roman" w:hAnsi="Times New Roman"/>
          <w:sz w:val="24"/>
          <w:szCs w:val="24"/>
        </w:rPr>
        <w:t xml:space="preserve"> in Fiji. </w:t>
      </w:r>
    </w:p>
    <w:p w:rsidR="00E42DDF" w:rsidRPr="00F40B62" w:rsidRDefault="00E42DDF" w:rsidP="00E5059C">
      <w:pPr>
        <w:spacing w:line="480" w:lineRule="auto"/>
        <w:rPr>
          <w:rFonts w:ascii="Times New Roman" w:hAnsi="Times New Roman"/>
          <w:sz w:val="24"/>
          <w:szCs w:val="24"/>
        </w:rPr>
        <w:sectPr w:rsidR="00E42DDF" w:rsidRPr="00F40B62" w:rsidSect="00915CCD">
          <w:pgSz w:w="12240" w:h="15840"/>
          <w:pgMar w:top="1440" w:right="1440" w:bottom="1440" w:left="2160" w:header="720" w:footer="720" w:gutter="0"/>
          <w:cols w:space="720"/>
          <w:docGrid w:linePitch="360"/>
        </w:sectPr>
      </w:pPr>
      <w:r w:rsidRPr="00F40B62">
        <w:rPr>
          <w:rFonts w:ascii="Times New Roman" w:hAnsi="Times New Roman"/>
          <w:sz w:val="24"/>
          <w:szCs w:val="24"/>
        </w:rPr>
        <w:t xml:space="preserve">There should be more research in this area </w:t>
      </w:r>
      <w:r w:rsidR="00E5059C">
        <w:rPr>
          <w:rFonts w:ascii="Times New Roman" w:hAnsi="Times New Roman"/>
          <w:sz w:val="24"/>
          <w:szCs w:val="24"/>
        </w:rPr>
        <w:t xml:space="preserve">and development of clinical practice guidelines to </w:t>
      </w:r>
      <w:r w:rsidRPr="00F40B62">
        <w:rPr>
          <w:rFonts w:ascii="Times New Roman" w:hAnsi="Times New Roman"/>
          <w:sz w:val="24"/>
          <w:szCs w:val="24"/>
        </w:rPr>
        <w:t>ensure a reduction of morbidity and mortality from this condition, by improving management practices to meet international standard</w:t>
      </w:r>
      <w:r w:rsidR="00D27116">
        <w:rPr>
          <w:rFonts w:ascii="Times New Roman" w:hAnsi="Times New Roman"/>
          <w:sz w:val="24"/>
          <w:szCs w:val="24"/>
        </w:rPr>
        <w:t>s.</w:t>
      </w:r>
    </w:p>
    <w:p w:rsidR="0042373B" w:rsidRPr="00F40B62" w:rsidRDefault="0042373B" w:rsidP="00E42DDF">
      <w:pPr>
        <w:pStyle w:val="Heading1"/>
        <w:jc w:val="center"/>
        <w:rPr>
          <w:rFonts w:ascii="Times New Roman" w:hAnsi="Times New Roman" w:cs="Times New Roman"/>
          <w:sz w:val="24"/>
          <w:szCs w:val="24"/>
        </w:rPr>
      </w:pPr>
      <w:bookmarkStart w:id="47" w:name="_Toc527136898"/>
      <w:r w:rsidRPr="00F40B62">
        <w:rPr>
          <w:rFonts w:ascii="Times New Roman" w:hAnsi="Times New Roman" w:cs="Times New Roman"/>
          <w:sz w:val="24"/>
          <w:szCs w:val="24"/>
        </w:rPr>
        <w:lastRenderedPageBreak/>
        <w:t xml:space="preserve">CHAPTER 7: </w:t>
      </w:r>
      <w:r w:rsidR="0002050F" w:rsidRPr="00F40B62">
        <w:rPr>
          <w:rFonts w:ascii="Times New Roman" w:hAnsi="Times New Roman" w:cs="Times New Roman"/>
          <w:sz w:val="24"/>
          <w:szCs w:val="24"/>
        </w:rPr>
        <w:t xml:space="preserve">STRENGTHS AND </w:t>
      </w:r>
      <w:r w:rsidRPr="00F40B62">
        <w:rPr>
          <w:rFonts w:ascii="Times New Roman" w:hAnsi="Times New Roman" w:cs="Times New Roman"/>
          <w:sz w:val="24"/>
          <w:szCs w:val="24"/>
        </w:rPr>
        <w:t>LIMITATIONS OF THE STUDY</w:t>
      </w:r>
      <w:bookmarkEnd w:id="47"/>
    </w:p>
    <w:p w:rsidR="00E42DDF" w:rsidRPr="00F40B62" w:rsidRDefault="00E42DDF" w:rsidP="00921F11">
      <w:pPr>
        <w:spacing w:line="480" w:lineRule="auto"/>
        <w:ind w:left="720"/>
        <w:rPr>
          <w:rFonts w:ascii="Times New Roman" w:hAnsi="Times New Roman"/>
          <w:sz w:val="24"/>
          <w:szCs w:val="24"/>
        </w:rPr>
      </w:pPr>
    </w:p>
    <w:p w:rsidR="00E84727" w:rsidRPr="00F40B62" w:rsidRDefault="00E42DDF" w:rsidP="00D27116">
      <w:pPr>
        <w:spacing w:line="480" w:lineRule="auto"/>
        <w:rPr>
          <w:rFonts w:ascii="Times New Roman" w:hAnsi="Times New Roman"/>
          <w:sz w:val="24"/>
          <w:szCs w:val="24"/>
          <w:u w:val="single"/>
        </w:rPr>
      </w:pPr>
      <w:r w:rsidRPr="00F40B62">
        <w:rPr>
          <w:rFonts w:ascii="Times New Roman" w:hAnsi="Times New Roman"/>
          <w:sz w:val="24"/>
          <w:szCs w:val="24"/>
          <w:u w:val="single"/>
        </w:rPr>
        <w:t>STRENGTHS</w:t>
      </w:r>
    </w:p>
    <w:p w:rsidR="00E84727" w:rsidRDefault="00E84727" w:rsidP="00D27116">
      <w:pPr>
        <w:spacing w:line="480" w:lineRule="auto"/>
        <w:rPr>
          <w:rFonts w:asciiTheme="minorHAnsi" w:hAnsiTheme="minorHAnsi" w:cstheme="minorHAnsi"/>
          <w:sz w:val="24"/>
          <w:szCs w:val="24"/>
        </w:rPr>
      </w:pPr>
      <w:r w:rsidRPr="00D27116">
        <w:rPr>
          <w:rFonts w:asciiTheme="minorHAnsi" w:hAnsiTheme="minorHAnsi" w:cstheme="minorHAnsi"/>
          <w:sz w:val="24"/>
          <w:szCs w:val="24"/>
        </w:rPr>
        <w:t>Data from this study will help to establish a baseline of epidemiological information regarding the clinical characteristics, aetiology, management and outcomes of patients with UGIB in Fiji.</w:t>
      </w:r>
    </w:p>
    <w:p w:rsidR="00F453A6" w:rsidRDefault="00D27116" w:rsidP="00D27116">
      <w:pPr>
        <w:spacing w:line="480" w:lineRule="auto"/>
        <w:rPr>
          <w:rFonts w:asciiTheme="minorHAnsi" w:hAnsiTheme="minorHAnsi" w:cstheme="minorHAnsi"/>
          <w:sz w:val="24"/>
          <w:szCs w:val="24"/>
        </w:rPr>
      </w:pPr>
      <w:r>
        <w:rPr>
          <w:rFonts w:ascii="Times New Roman" w:hAnsi="Times New Roman"/>
          <w:bCs/>
          <w:sz w:val="24"/>
          <w:szCs w:val="24"/>
        </w:rPr>
        <w:t xml:space="preserve">This study deals with </w:t>
      </w:r>
      <w:r w:rsidR="00060E6C">
        <w:rPr>
          <w:rFonts w:ascii="Times New Roman" w:hAnsi="Times New Roman"/>
          <w:bCs/>
          <w:sz w:val="24"/>
          <w:szCs w:val="24"/>
        </w:rPr>
        <w:t xml:space="preserve">a </w:t>
      </w:r>
      <w:r w:rsidR="00060E6C" w:rsidRPr="00E84727">
        <w:rPr>
          <w:rFonts w:asciiTheme="minorHAnsi" w:hAnsiTheme="minorHAnsi" w:cstheme="minorHAnsi"/>
          <w:sz w:val="24"/>
          <w:szCs w:val="24"/>
        </w:rPr>
        <w:t>specific</w:t>
      </w:r>
      <w:r w:rsidRPr="00E84727">
        <w:rPr>
          <w:rFonts w:asciiTheme="minorHAnsi" w:hAnsiTheme="minorHAnsi" w:cstheme="minorHAnsi"/>
          <w:sz w:val="24"/>
          <w:szCs w:val="24"/>
        </w:rPr>
        <w:t xml:space="preserve"> disease (UGIB) that is a common presentation to EDs in this country and worldwide</w:t>
      </w:r>
      <w:r w:rsidR="00060E6C">
        <w:rPr>
          <w:rFonts w:asciiTheme="minorHAnsi" w:hAnsiTheme="minorHAnsi" w:cstheme="minorHAnsi"/>
          <w:sz w:val="24"/>
          <w:szCs w:val="24"/>
        </w:rPr>
        <w:t xml:space="preserve">. </w:t>
      </w:r>
    </w:p>
    <w:p w:rsidR="00D27116" w:rsidRPr="00F453A6" w:rsidRDefault="00060E6C" w:rsidP="00D27116">
      <w:pPr>
        <w:spacing w:line="480" w:lineRule="auto"/>
        <w:rPr>
          <w:rFonts w:ascii="Times New Roman" w:hAnsi="Times New Roman"/>
          <w:sz w:val="24"/>
          <w:szCs w:val="24"/>
        </w:rPr>
      </w:pPr>
      <w:r>
        <w:rPr>
          <w:rFonts w:asciiTheme="minorHAnsi" w:hAnsiTheme="minorHAnsi" w:cstheme="minorHAnsi"/>
          <w:sz w:val="24"/>
          <w:szCs w:val="24"/>
        </w:rPr>
        <w:t>F</w:t>
      </w:r>
      <w:r w:rsidR="00D27116">
        <w:rPr>
          <w:rFonts w:asciiTheme="minorHAnsi" w:hAnsiTheme="minorHAnsi" w:cstheme="minorHAnsi"/>
          <w:sz w:val="24"/>
          <w:szCs w:val="24"/>
        </w:rPr>
        <w:t xml:space="preserve">indings </w:t>
      </w:r>
      <w:r w:rsidR="00D27116" w:rsidRPr="00F40B62">
        <w:rPr>
          <w:rFonts w:ascii="Times New Roman" w:hAnsi="Times New Roman"/>
          <w:bCs/>
          <w:sz w:val="24"/>
          <w:szCs w:val="24"/>
        </w:rPr>
        <w:t xml:space="preserve">may be used to identify </w:t>
      </w:r>
      <w:r w:rsidR="00B07CD8">
        <w:rPr>
          <w:rFonts w:ascii="Times New Roman" w:hAnsi="Times New Roman"/>
          <w:bCs/>
          <w:sz w:val="24"/>
          <w:szCs w:val="24"/>
        </w:rPr>
        <w:t xml:space="preserve">and generate hypotheses for </w:t>
      </w:r>
      <w:r w:rsidR="00D27116">
        <w:rPr>
          <w:rFonts w:ascii="Times New Roman" w:hAnsi="Times New Roman"/>
          <w:bCs/>
          <w:sz w:val="24"/>
          <w:szCs w:val="24"/>
        </w:rPr>
        <w:t xml:space="preserve">further areas of study especially concerning the social </w:t>
      </w:r>
      <w:r w:rsidR="00D27116" w:rsidRPr="00F40B62">
        <w:rPr>
          <w:rFonts w:ascii="Times New Roman" w:hAnsi="Times New Roman"/>
          <w:bCs/>
          <w:sz w:val="24"/>
          <w:szCs w:val="24"/>
        </w:rPr>
        <w:t>determinants for this disease</w:t>
      </w:r>
      <w:r w:rsidR="00D27116">
        <w:rPr>
          <w:rFonts w:ascii="Times New Roman" w:hAnsi="Times New Roman"/>
          <w:bCs/>
          <w:sz w:val="24"/>
          <w:szCs w:val="24"/>
        </w:rPr>
        <w:t>,</w:t>
      </w:r>
      <w:r>
        <w:rPr>
          <w:rFonts w:ascii="Times New Roman" w:hAnsi="Times New Roman"/>
          <w:bCs/>
          <w:sz w:val="24"/>
          <w:szCs w:val="24"/>
        </w:rPr>
        <w:t xml:space="preserve"> validation of risk assessment and prognostic tools in our setting and benchmarking</w:t>
      </w:r>
      <w:r w:rsidR="00D27116">
        <w:rPr>
          <w:rFonts w:ascii="Times New Roman" w:hAnsi="Times New Roman"/>
          <w:bCs/>
          <w:sz w:val="24"/>
          <w:szCs w:val="24"/>
        </w:rPr>
        <w:t xml:space="preserve"> for further studies into </w:t>
      </w:r>
      <w:r>
        <w:rPr>
          <w:rFonts w:ascii="Times New Roman" w:hAnsi="Times New Roman"/>
          <w:bCs/>
          <w:sz w:val="24"/>
          <w:szCs w:val="24"/>
        </w:rPr>
        <w:t>quality improvement in management of this disease.</w:t>
      </w:r>
    </w:p>
    <w:p w:rsidR="00921F11" w:rsidRPr="00F40B62" w:rsidRDefault="00921F11" w:rsidP="00F06074">
      <w:pPr>
        <w:spacing w:line="480" w:lineRule="auto"/>
        <w:rPr>
          <w:rFonts w:ascii="Times New Roman" w:hAnsi="Times New Roman"/>
          <w:sz w:val="24"/>
          <w:szCs w:val="24"/>
        </w:rPr>
      </w:pPr>
      <w:r w:rsidRPr="00F40B62">
        <w:rPr>
          <w:rFonts w:ascii="Times New Roman" w:hAnsi="Times New Roman"/>
          <w:sz w:val="24"/>
          <w:szCs w:val="24"/>
          <w:u w:val="single"/>
        </w:rPr>
        <w:t>LIMITATIONS</w:t>
      </w:r>
    </w:p>
    <w:p w:rsidR="00F06074" w:rsidRDefault="00F06074" w:rsidP="00F06074">
      <w:pPr>
        <w:spacing w:line="480" w:lineRule="auto"/>
        <w:rPr>
          <w:rFonts w:ascii="Times New Roman" w:hAnsi="Times New Roman"/>
          <w:sz w:val="24"/>
          <w:szCs w:val="24"/>
        </w:rPr>
      </w:pPr>
      <w:r>
        <w:rPr>
          <w:rFonts w:ascii="Times New Roman" w:hAnsi="Times New Roman"/>
          <w:bCs/>
          <w:sz w:val="24"/>
          <w:szCs w:val="24"/>
        </w:rPr>
        <w:t>There was m</w:t>
      </w:r>
      <w:r w:rsidR="00921F11" w:rsidRPr="00F40B62">
        <w:rPr>
          <w:rFonts w:ascii="Times New Roman" w:hAnsi="Times New Roman"/>
          <w:bCs/>
          <w:sz w:val="24"/>
          <w:szCs w:val="24"/>
        </w:rPr>
        <w:t>issing data, including 11 missing folders. Alcohol abuse is a</w:t>
      </w:r>
      <w:r>
        <w:rPr>
          <w:rFonts w:ascii="Times New Roman" w:hAnsi="Times New Roman"/>
          <w:bCs/>
          <w:sz w:val="24"/>
          <w:szCs w:val="24"/>
        </w:rPr>
        <w:t xml:space="preserve"> known</w:t>
      </w:r>
      <w:r w:rsidR="00921F11" w:rsidRPr="00F40B62">
        <w:rPr>
          <w:rFonts w:ascii="Times New Roman" w:hAnsi="Times New Roman"/>
          <w:bCs/>
          <w:sz w:val="24"/>
          <w:szCs w:val="24"/>
        </w:rPr>
        <w:t xml:space="preserve"> risk factor for cirrhotic liver disease but was not included in the data collection.</w:t>
      </w:r>
    </w:p>
    <w:p w:rsidR="005D10B3" w:rsidRDefault="00F06074" w:rsidP="00F453A6">
      <w:pPr>
        <w:spacing w:line="480" w:lineRule="auto"/>
        <w:rPr>
          <w:rFonts w:ascii="Times New Roman" w:hAnsi="Times New Roman"/>
          <w:sz w:val="24"/>
          <w:szCs w:val="24"/>
        </w:rPr>
      </w:pPr>
      <w:r>
        <w:rPr>
          <w:rFonts w:asciiTheme="majorHAnsi" w:hAnsiTheme="majorHAnsi" w:cstheme="majorHAnsi"/>
          <w:sz w:val="24"/>
          <w:szCs w:val="24"/>
        </w:rPr>
        <w:t xml:space="preserve">As this study was </w:t>
      </w:r>
      <w:r w:rsidR="005D10B3" w:rsidRPr="00854029">
        <w:rPr>
          <w:rFonts w:asciiTheme="majorHAnsi" w:hAnsiTheme="majorHAnsi" w:cstheme="majorHAnsi"/>
          <w:sz w:val="24"/>
          <w:szCs w:val="24"/>
        </w:rPr>
        <w:t>retrospective</w:t>
      </w:r>
      <w:r w:rsidR="00B07CD8">
        <w:rPr>
          <w:rFonts w:asciiTheme="majorHAnsi" w:hAnsiTheme="majorHAnsi" w:cstheme="majorHAnsi"/>
          <w:sz w:val="24"/>
          <w:szCs w:val="24"/>
        </w:rPr>
        <w:t xml:space="preserve"> chart review there may have been errors in data abstraction from folders into the database. This study was a descriptive study and there </w:t>
      </w:r>
      <w:r w:rsidR="00F453A6">
        <w:rPr>
          <w:rFonts w:asciiTheme="majorHAnsi" w:hAnsiTheme="majorHAnsi" w:cstheme="majorHAnsi"/>
          <w:sz w:val="24"/>
          <w:szCs w:val="24"/>
        </w:rPr>
        <w:t>were</w:t>
      </w:r>
      <w:r w:rsidR="00B07CD8">
        <w:rPr>
          <w:rFonts w:asciiTheme="majorHAnsi" w:hAnsiTheme="majorHAnsi" w:cstheme="majorHAnsi"/>
          <w:sz w:val="24"/>
          <w:szCs w:val="24"/>
        </w:rPr>
        <w:t xml:space="preserve"> no hypotheses to test</w:t>
      </w:r>
      <w:r w:rsidR="00F453A6">
        <w:rPr>
          <w:rFonts w:asciiTheme="majorHAnsi" w:hAnsiTheme="majorHAnsi" w:cstheme="majorHAnsi"/>
          <w:sz w:val="24"/>
          <w:szCs w:val="24"/>
        </w:rPr>
        <w:t>, negating the need for blinding of the data abstractor.</w:t>
      </w:r>
    </w:p>
    <w:p w:rsidR="00F453A6" w:rsidRPr="005D10B3" w:rsidRDefault="00F453A6" w:rsidP="00F453A6">
      <w:pPr>
        <w:spacing w:line="480" w:lineRule="auto"/>
        <w:rPr>
          <w:rFonts w:ascii="Times New Roman" w:hAnsi="Times New Roman"/>
          <w:sz w:val="24"/>
          <w:szCs w:val="24"/>
        </w:rPr>
      </w:pPr>
      <w:r>
        <w:rPr>
          <w:rFonts w:ascii="Times New Roman" w:hAnsi="Times New Roman"/>
          <w:sz w:val="24"/>
          <w:szCs w:val="24"/>
        </w:rPr>
        <w:t>This was a single centre study, and results may not be representative of the country as a whole.</w:t>
      </w:r>
    </w:p>
    <w:p w:rsidR="005D10B3" w:rsidRPr="00F40B62" w:rsidRDefault="005D10B3" w:rsidP="005D10B3">
      <w:pPr>
        <w:spacing w:line="480" w:lineRule="auto"/>
        <w:rPr>
          <w:rFonts w:ascii="Times New Roman" w:hAnsi="Times New Roman"/>
          <w:sz w:val="24"/>
          <w:szCs w:val="24"/>
        </w:rPr>
        <w:sectPr w:rsidR="005D10B3" w:rsidRPr="00F40B62" w:rsidSect="00915CCD">
          <w:pgSz w:w="12240" w:h="15840"/>
          <w:pgMar w:top="1440" w:right="1440" w:bottom="1440" w:left="2160" w:header="720" w:footer="720" w:gutter="0"/>
          <w:cols w:space="720"/>
          <w:docGrid w:linePitch="360"/>
        </w:sectPr>
      </w:pPr>
    </w:p>
    <w:p w:rsidR="0042373B" w:rsidRPr="00F40B62" w:rsidRDefault="0042373B" w:rsidP="00F453A6">
      <w:pPr>
        <w:pStyle w:val="Heading1"/>
        <w:rPr>
          <w:rFonts w:ascii="Times New Roman" w:hAnsi="Times New Roman" w:cs="Times New Roman"/>
          <w:sz w:val="24"/>
          <w:szCs w:val="24"/>
        </w:rPr>
      </w:pPr>
      <w:bookmarkStart w:id="48" w:name="_Toc527136899"/>
      <w:r w:rsidRPr="00F40B62">
        <w:rPr>
          <w:rFonts w:ascii="Times New Roman" w:hAnsi="Times New Roman" w:cs="Times New Roman"/>
          <w:sz w:val="24"/>
          <w:szCs w:val="24"/>
        </w:rPr>
        <w:lastRenderedPageBreak/>
        <w:t>CHAPTER 8: RECOMMENDATIONS</w:t>
      </w:r>
      <w:bookmarkEnd w:id="48"/>
    </w:p>
    <w:p w:rsidR="00F453A6" w:rsidRDefault="00F453A6" w:rsidP="00F453A6">
      <w:pPr>
        <w:spacing w:line="480" w:lineRule="auto"/>
        <w:rPr>
          <w:rFonts w:ascii="Times New Roman" w:hAnsi="Times New Roman"/>
          <w:sz w:val="24"/>
          <w:szCs w:val="24"/>
        </w:rPr>
      </w:pPr>
    </w:p>
    <w:p w:rsidR="00F453A6" w:rsidRDefault="00F453A6" w:rsidP="00F453A6">
      <w:pPr>
        <w:spacing w:line="480" w:lineRule="auto"/>
        <w:rPr>
          <w:rFonts w:ascii="Times New Roman" w:hAnsi="Times New Roman"/>
          <w:sz w:val="24"/>
          <w:szCs w:val="24"/>
        </w:rPr>
      </w:pPr>
      <w:r>
        <w:rPr>
          <w:rFonts w:ascii="Times New Roman" w:hAnsi="Times New Roman"/>
          <w:sz w:val="24"/>
          <w:szCs w:val="24"/>
        </w:rPr>
        <w:t>There should be f</w:t>
      </w:r>
      <w:r w:rsidR="00921F11" w:rsidRPr="00F40B62">
        <w:rPr>
          <w:rFonts w:ascii="Times New Roman" w:hAnsi="Times New Roman"/>
          <w:sz w:val="24"/>
          <w:szCs w:val="24"/>
        </w:rPr>
        <w:t xml:space="preserve">urther research </w:t>
      </w:r>
      <w:r>
        <w:rPr>
          <w:rFonts w:ascii="Times New Roman" w:hAnsi="Times New Roman"/>
          <w:sz w:val="24"/>
          <w:szCs w:val="24"/>
        </w:rPr>
        <w:t xml:space="preserve">on UGIB in Fiji </w:t>
      </w:r>
      <w:r w:rsidR="00921F11" w:rsidRPr="00F40B62">
        <w:rPr>
          <w:rFonts w:ascii="Times New Roman" w:hAnsi="Times New Roman"/>
          <w:sz w:val="24"/>
          <w:szCs w:val="24"/>
        </w:rPr>
        <w:t xml:space="preserve">including </w:t>
      </w:r>
      <w:r>
        <w:rPr>
          <w:rFonts w:ascii="Times New Roman" w:hAnsi="Times New Roman"/>
          <w:sz w:val="24"/>
          <w:szCs w:val="24"/>
        </w:rPr>
        <w:t>larger, multicentre descriptive studies. Other areas of interest to study include risk factors (for example NSAID use) and social determinants for development of UGIB, validation of risk stratification scores for UGIB in the Fiji population and also poor health seeking behaviour among certain subgroups in our population.</w:t>
      </w:r>
    </w:p>
    <w:p w:rsidR="00F453A6" w:rsidRDefault="00F453A6" w:rsidP="00F453A6">
      <w:pPr>
        <w:spacing w:line="480" w:lineRule="auto"/>
        <w:rPr>
          <w:rFonts w:ascii="Times New Roman" w:hAnsi="Times New Roman"/>
          <w:sz w:val="24"/>
          <w:szCs w:val="24"/>
        </w:rPr>
      </w:pPr>
      <w:r>
        <w:rPr>
          <w:rFonts w:ascii="Times New Roman" w:hAnsi="Times New Roman"/>
          <w:sz w:val="24"/>
          <w:szCs w:val="24"/>
        </w:rPr>
        <w:t>There should be development of national clinical practice guidelines</w:t>
      </w:r>
      <w:r w:rsidR="00E5059C">
        <w:rPr>
          <w:rFonts w:ascii="Times New Roman" w:hAnsi="Times New Roman"/>
          <w:sz w:val="24"/>
          <w:szCs w:val="24"/>
        </w:rPr>
        <w:t xml:space="preserve"> regarding the management of UGIB to reduce the morbidity and mortality of this disease.</w:t>
      </w:r>
    </w:p>
    <w:p w:rsidR="00E5059C" w:rsidRDefault="00E5059C" w:rsidP="00F453A6">
      <w:pPr>
        <w:spacing w:line="480" w:lineRule="auto"/>
        <w:rPr>
          <w:rFonts w:ascii="Times New Roman" w:hAnsi="Times New Roman"/>
          <w:sz w:val="24"/>
          <w:szCs w:val="24"/>
        </w:rPr>
      </w:pPr>
    </w:p>
    <w:p w:rsidR="00E5059C" w:rsidRDefault="00E5059C" w:rsidP="00F453A6">
      <w:pPr>
        <w:spacing w:line="480" w:lineRule="auto"/>
        <w:rPr>
          <w:rFonts w:ascii="Times New Roman" w:hAnsi="Times New Roman"/>
          <w:sz w:val="24"/>
          <w:szCs w:val="24"/>
        </w:rPr>
      </w:pPr>
    </w:p>
    <w:p w:rsidR="00E5059C" w:rsidRDefault="00E5059C" w:rsidP="00F453A6">
      <w:pPr>
        <w:spacing w:line="480" w:lineRule="auto"/>
        <w:rPr>
          <w:rFonts w:ascii="Times New Roman" w:hAnsi="Times New Roman"/>
          <w:sz w:val="24"/>
          <w:szCs w:val="24"/>
        </w:rPr>
      </w:pPr>
    </w:p>
    <w:p w:rsidR="00E5059C" w:rsidRDefault="00E5059C" w:rsidP="00F453A6">
      <w:pPr>
        <w:spacing w:line="480" w:lineRule="auto"/>
        <w:rPr>
          <w:rFonts w:ascii="Times New Roman" w:hAnsi="Times New Roman"/>
          <w:sz w:val="24"/>
          <w:szCs w:val="24"/>
        </w:rPr>
      </w:pPr>
    </w:p>
    <w:p w:rsidR="00E5059C" w:rsidRDefault="00E5059C" w:rsidP="00F453A6">
      <w:pPr>
        <w:spacing w:line="480" w:lineRule="auto"/>
        <w:rPr>
          <w:rFonts w:ascii="Times New Roman" w:hAnsi="Times New Roman"/>
          <w:sz w:val="24"/>
          <w:szCs w:val="24"/>
        </w:rPr>
      </w:pPr>
    </w:p>
    <w:p w:rsidR="00E5059C" w:rsidRDefault="00E5059C" w:rsidP="00F453A6">
      <w:pPr>
        <w:spacing w:line="480" w:lineRule="auto"/>
        <w:rPr>
          <w:rFonts w:ascii="Times New Roman" w:hAnsi="Times New Roman"/>
          <w:sz w:val="24"/>
          <w:szCs w:val="24"/>
        </w:rPr>
      </w:pPr>
    </w:p>
    <w:p w:rsidR="00E5059C" w:rsidRDefault="00E5059C" w:rsidP="00F453A6">
      <w:pPr>
        <w:spacing w:line="480" w:lineRule="auto"/>
        <w:rPr>
          <w:rFonts w:ascii="Times New Roman" w:hAnsi="Times New Roman"/>
          <w:sz w:val="24"/>
          <w:szCs w:val="24"/>
        </w:rPr>
      </w:pPr>
    </w:p>
    <w:p w:rsidR="00E5059C" w:rsidRDefault="00E5059C" w:rsidP="00F453A6">
      <w:pPr>
        <w:spacing w:line="480" w:lineRule="auto"/>
        <w:rPr>
          <w:rFonts w:ascii="Times New Roman" w:hAnsi="Times New Roman"/>
          <w:sz w:val="24"/>
          <w:szCs w:val="24"/>
        </w:rPr>
      </w:pPr>
    </w:p>
    <w:p w:rsidR="00E5059C" w:rsidRDefault="00E5059C" w:rsidP="00F453A6">
      <w:pPr>
        <w:spacing w:line="480" w:lineRule="auto"/>
        <w:rPr>
          <w:rFonts w:ascii="Times New Roman" w:hAnsi="Times New Roman"/>
          <w:sz w:val="24"/>
          <w:szCs w:val="24"/>
        </w:rPr>
      </w:pPr>
    </w:p>
    <w:p w:rsidR="00E25B92" w:rsidRPr="00F40B62" w:rsidRDefault="00E25B92" w:rsidP="00F453A6">
      <w:pPr>
        <w:pStyle w:val="Heading1"/>
        <w:rPr>
          <w:rFonts w:ascii="Times New Roman" w:hAnsi="Times New Roman" w:cs="Times New Roman"/>
          <w:sz w:val="24"/>
          <w:szCs w:val="24"/>
        </w:rPr>
      </w:pPr>
      <w:bookmarkStart w:id="49" w:name="_Toc527136900"/>
      <w:r w:rsidRPr="00F40B62">
        <w:rPr>
          <w:rFonts w:ascii="Times New Roman" w:hAnsi="Times New Roman" w:cs="Times New Roman"/>
          <w:sz w:val="24"/>
          <w:szCs w:val="24"/>
        </w:rPr>
        <w:lastRenderedPageBreak/>
        <w:t>REFERENCES</w:t>
      </w:r>
      <w:bookmarkEnd w:id="49"/>
    </w:p>
    <w:p w:rsidR="00E25B92" w:rsidRPr="00F40B62" w:rsidRDefault="00E25B92" w:rsidP="0025123A">
      <w:pPr>
        <w:spacing w:line="480" w:lineRule="auto"/>
        <w:jc w:val="center"/>
        <w:rPr>
          <w:rFonts w:ascii="Times New Roman" w:hAnsi="Times New Roman"/>
          <w:sz w:val="24"/>
          <w:szCs w:val="24"/>
        </w:rPr>
      </w:pPr>
    </w:p>
    <w:p w:rsidR="009B64FC" w:rsidRPr="00F40B62" w:rsidRDefault="009B64FC" w:rsidP="0025123A">
      <w:pPr>
        <w:spacing w:line="480" w:lineRule="auto"/>
        <w:jc w:val="both"/>
        <w:rPr>
          <w:rFonts w:ascii="Times New Roman" w:hAnsi="Times New Roman"/>
          <w:sz w:val="24"/>
          <w:szCs w:val="24"/>
        </w:rPr>
      </w:pPr>
      <w:r w:rsidRPr="00F40B62">
        <w:rPr>
          <w:rFonts w:ascii="Times New Roman" w:hAnsi="Times New Roman"/>
          <w:sz w:val="24"/>
          <w:szCs w:val="24"/>
        </w:rPr>
        <w:t>1.</w:t>
      </w:r>
      <w:r w:rsidRPr="00F40B62">
        <w:rPr>
          <w:rFonts w:ascii="Times New Roman" w:hAnsi="Times New Roman"/>
          <w:sz w:val="24"/>
          <w:szCs w:val="24"/>
        </w:rPr>
        <w:tab/>
        <w:t xml:space="preserve">Lirio RA. Management of upper gastrointestinal bleeding in children: variceal and </w:t>
      </w:r>
      <w:r w:rsidRPr="00F40B62">
        <w:rPr>
          <w:rFonts w:ascii="Times New Roman" w:hAnsi="Times New Roman"/>
          <w:sz w:val="24"/>
          <w:szCs w:val="24"/>
        </w:rPr>
        <w:tab/>
        <w:t>non-variceal </w:t>
      </w:r>
      <w:r w:rsidRPr="00CD7B8E">
        <w:rPr>
          <w:rFonts w:ascii="Times New Roman" w:hAnsi="Times New Roman"/>
          <w:iCs/>
          <w:sz w:val="24"/>
          <w:szCs w:val="24"/>
        </w:rPr>
        <w:t>Gastrointest Endosc Clin N Am</w:t>
      </w:r>
      <w:r w:rsidRPr="00CD7B8E">
        <w:rPr>
          <w:rFonts w:ascii="Times New Roman" w:hAnsi="Times New Roman"/>
          <w:sz w:val="24"/>
          <w:szCs w:val="24"/>
        </w:rPr>
        <w:t>.</w:t>
      </w:r>
      <w:r w:rsidRPr="00F40B62">
        <w:rPr>
          <w:rFonts w:ascii="Times New Roman" w:hAnsi="Times New Roman"/>
          <w:sz w:val="24"/>
          <w:szCs w:val="24"/>
        </w:rPr>
        <w:t xml:space="preserve"> 2016 Jan. 26 (1):63-73.  </w:t>
      </w:r>
    </w:p>
    <w:p w:rsidR="009B64FC" w:rsidRPr="00F40B62" w:rsidRDefault="009B64FC" w:rsidP="0025123A">
      <w:pPr>
        <w:spacing w:line="480" w:lineRule="auto"/>
        <w:jc w:val="both"/>
        <w:rPr>
          <w:rFonts w:ascii="Times New Roman" w:hAnsi="Times New Roman"/>
          <w:sz w:val="24"/>
          <w:szCs w:val="24"/>
        </w:rPr>
      </w:pPr>
    </w:p>
    <w:p w:rsidR="009B64FC" w:rsidRPr="00F40B62" w:rsidRDefault="009B64FC" w:rsidP="0025123A">
      <w:pPr>
        <w:spacing w:line="480" w:lineRule="auto"/>
        <w:ind w:left="720" w:hanging="720"/>
        <w:jc w:val="both"/>
        <w:rPr>
          <w:rFonts w:ascii="Times New Roman" w:hAnsi="Times New Roman"/>
          <w:sz w:val="24"/>
          <w:szCs w:val="24"/>
        </w:rPr>
      </w:pPr>
      <w:r w:rsidRPr="00F40B62">
        <w:rPr>
          <w:rFonts w:ascii="Times New Roman" w:hAnsi="Times New Roman"/>
          <w:sz w:val="24"/>
          <w:szCs w:val="24"/>
        </w:rPr>
        <w:t>2.</w:t>
      </w:r>
      <w:r w:rsidRPr="00F40B62">
        <w:rPr>
          <w:rFonts w:ascii="Times New Roman" w:hAnsi="Times New Roman"/>
          <w:sz w:val="24"/>
          <w:szCs w:val="24"/>
        </w:rPr>
        <w:tab/>
        <w:t xml:space="preserve">Rockall TA, Logan RF, Devlin HB, Northfield TC. Incidence of and mortality from acute upper gastrointestinal haemorrhage in the United Kingdom. Bmj. 1995;311(6999):222–6. </w:t>
      </w:r>
    </w:p>
    <w:p w:rsidR="009B64FC" w:rsidRPr="00F40B62" w:rsidRDefault="009B64FC" w:rsidP="0025123A">
      <w:pPr>
        <w:spacing w:line="480" w:lineRule="auto"/>
        <w:jc w:val="both"/>
        <w:rPr>
          <w:rFonts w:ascii="Times New Roman" w:hAnsi="Times New Roman"/>
          <w:sz w:val="24"/>
          <w:szCs w:val="24"/>
        </w:rPr>
      </w:pPr>
    </w:p>
    <w:p w:rsidR="009B64FC" w:rsidRPr="00F40B62" w:rsidRDefault="009B64FC" w:rsidP="0025123A">
      <w:pPr>
        <w:spacing w:line="480" w:lineRule="auto"/>
        <w:ind w:left="720" w:hanging="720"/>
        <w:jc w:val="both"/>
        <w:rPr>
          <w:rFonts w:ascii="Times New Roman" w:hAnsi="Times New Roman"/>
          <w:sz w:val="24"/>
          <w:szCs w:val="24"/>
        </w:rPr>
      </w:pPr>
      <w:r w:rsidRPr="00F40B62">
        <w:rPr>
          <w:rFonts w:ascii="Times New Roman" w:hAnsi="Times New Roman"/>
          <w:sz w:val="24"/>
          <w:szCs w:val="24"/>
        </w:rPr>
        <w:t>3.</w:t>
      </w:r>
      <w:r w:rsidRPr="00F40B62">
        <w:rPr>
          <w:rFonts w:ascii="Times New Roman" w:hAnsi="Times New Roman"/>
          <w:sz w:val="24"/>
          <w:szCs w:val="24"/>
        </w:rPr>
        <w:tab/>
        <w:t xml:space="preserve">Blatchford O, Davidson L, Murray W, Blatchford M, Pell J. Acute upper gastrointestinal haemorrhage in west of Scotland: case ascertainment study. BMJ. 1997;315(7107):510–4. </w:t>
      </w:r>
    </w:p>
    <w:p w:rsidR="009B64FC" w:rsidRPr="00F40B62" w:rsidRDefault="009B64FC" w:rsidP="0025123A">
      <w:pPr>
        <w:spacing w:line="480" w:lineRule="auto"/>
        <w:jc w:val="both"/>
        <w:rPr>
          <w:rFonts w:ascii="Times New Roman" w:hAnsi="Times New Roman"/>
          <w:sz w:val="24"/>
          <w:szCs w:val="24"/>
        </w:rPr>
      </w:pPr>
    </w:p>
    <w:p w:rsidR="009B64FC" w:rsidRPr="00F40B62" w:rsidRDefault="009B64FC" w:rsidP="0025123A">
      <w:pPr>
        <w:spacing w:line="480" w:lineRule="auto"/>
        <w:ind w:left="720" w:hanging="720"/>
        <w:jc w:val="both"/>
        <w:rPr>
          <w:rFonts w:ascii="Times New Roman" w:hAnsi="Times New Roman"/>
          <w:sz w:val="24"/>
          <w:szCs w:val="24"/>
        </w:rPr>
      </w:pPr>
      <w:r w:rsidRPr="00F40B62">
        <w:rPr>
          <w:rFonts w:ascii="Times New Roman" w:hAnsi="Times New Roman"/>
          <w:sz w:val="24"/>
          <w:szCs w:val="24"/>
        </w:rPr>
        <w:t>4.</w:t>
      </w:r>
      <w:r w:rsidRPr="00F40B62">
        <w:rPr>
          <w:rFonts w:ascii="Times New Roman" w:hAnsi="Times New Roman"/>
          <w:sz w:val="24"/>
          <w:szCs w:val="24"/>
        </w:rPr>
        <w:tab/>
        <w:t xml:space="preserve">Barkun AN, Epidemiology C, Bardou M, Kuipers EJ, Sung J, Hunt RH. </w:t>
      </w:r>
      <w:r w:rsidR="003153F9">
        <w:rPr>
          <w:rFonts w:ascii="Times New Roman" w:hAnsi="Times New Roman"/>
          <w:sz w:val="24"/>
          <w:szCs w:val="24"/>
        </w:rPr>
        <w:t>A</w:t>
      </w:r>
      <w:r w:rsidR="003153F9" w:rsidRPr="00F40B62">
        <w:rPr>
          <w:rFonts w:ascii="Times New Roman" w:hAnsi="Times New Roman"/>
          <w:sz w:val="24"/>
          <w:szCs w:val="24"/>
        </w:rPr>
        <w:t>nnals of internal medicine clinical guidelines international consensus recommendations on the management of patients with nonvariceal upper gastrointestinal bleeding</w:t>
      </w:r>
      <w:r w:rsidRPr="00F40B62">
        <w:rPr>
          <w:rFonts w:ascii="Times New Roman" w:hAnsi="Times New Roman"/>
          <w:sz w:val="24"/>
          <w:szCs w:val="24"/>
        </w:rPr>
        <w:t xml:space="preserve">. Ann Intern Med. 2010;152(2):101–13. </w:t>
      </w:r>
    </w:p>
    <w:p w:rsidR="009B64FC" w:rsidRPr="00F40B62" w:rsidRDefault="009B64FC" w:rsidP="0025123A">
      <w:pPr>
        <w:spacing w:line="480" w:lineRule="auto"/>
        <w:jc w:val="both"/>
        <w:rPr>
          <w:rFonts w:ascii="Times New Roman" w:hAnsi="Times New Roman"/>
          <w:sz w:val="24"/>
          <w:szCs w:val="24"/>
        </w:rPr>
      </w:pPr>
    </w:p>
    <w:p w:rsidR="009B64FC" w:rsidRPr="00F40B62" w:rsidRDefault="00833EA3" w:rsidP="00833EA3">
      <w:pPr>
        <w:spacing w:line="480" w:lineRule="auto"/>
        <w:ind w:left="720" w:hanging="720"/>
        <w:jc w:val="both"/>
        <w:rPr>
          <w:rFonts w:ascii="Times New Roman" w:hAnsi="Times New Roman"/>
          <w:sz w:val="24"/>
          <w:szCs w:val="24"/>
        </w:rPr>
      </w:pPr>
      <w:r w:rsidRPr="00F40B62">
        <w:rPr>
          <w:rFonts w:ascii="Times New Roman" w:hAnsi="Times New Roman"/>
          <w:sz w:val="24"/>
          <w:szCs w:val="24"/>
        </w:rPr>
        <w:t>5.</w:t>
      </w:r>
      <w:r w:rsidRPr="00F40B62">
        <w:rPr>
          <w:rFonts w:ascii="Times New Roman" w:hAnsi="Times New Roman"/>
          <w:sz w:val="24"/>
          <w:szCs w:val="24"/>
        </w:rPr>
        <w:tab/>
        <w:t xml:space="preserve"> </w:t>
      </w:r>
      <w:r w:rsidR="009B64FC" w:rsidRPr="00F40B62">
        <w:rPr>
          <w:rFonts w:ascii="Times New Roman" w:hAnsi="Times New Roman"/>
          <w:sz w:val="24"/>
          <w:szCs w:val="24"/>
        </w:rPr>
        <w:t xml:space="preserve">Rockall TA, Logan RF, Devlin HB, Northfield TC. Risk assessment after acute    upper gastrointestinal haemorrhage. Gut. 1996;38(3):316–21. </w:t>
      </w:r>
    </w:p>
    <w:p w:rsidR="009B64FC" w:rsidRPr="00F40B62" w:rsidRDefault="009B64FC" w:rsidP="0025123A">
      <w:pPr>
        <w:spacing w:line="480" w:lineRule="auto"/>
        <w:jc w:val="both"/>
        <w:rPr>
          <w:rFonts w:ascii="Times New Roman" w:hAnsi="Times New Roman"/>
          <w:sz w:val="24"/>
          <w:szCs w:val="24"/>
        </w:rPr>
      </w:pPr>
    </w:p>
    <w:p w:rsidR="00833EA3" w:rsidRPr="00F40B62" w:rsidRDefault="00833EA3" w:rsidP="00CF3B5B">
      <w:pPr>
        <w:pStyle w:val="ListParagraph"/>
        <w:numPr>
          <w:ilvl w:val="0"/>
          <w:numId w:val="27"/>
        </w:numPr>
        <w:spacing w:line="480" w:lineRule="auto"/>
        <w:jc w:val="both"/>
        <w:rPr>
          <w:rFonts w:ascii="Times New Roman" w:hAnsi="Times New Roman"/>
          <w:sz w:val="24"/>
          <w:szCs w:val="24"/>
        </w:rPr>
      </w:pPr>
      <w:r w:rsidRPr="00F40B62">
        <w:rPr>
          <w:rFonts w:ascii="Times New Roman" w:hAnsi="Times New Roman"/>
          <w:sz w:val="24"/>
          <w:szCs w:val="24"/>
        </w:rPr>
        <w:t xml:space="preserve">      </w:t>
      </w:r>
      <w:r w:rsidR="009B64FC" w:rsidRPr="00F40B62">
        <w:rPr>
          <w:rFonts w:ascii="Times New Roman" w:hAnsi="Times New Roman"/>
          <w:sz w:val="24"/>
          <w:szCs w:val="24"/>
        </w:rPr>
        <w:t xml:space="preserve">Yavorski RT, Wong RK, Maydonovitch C, Battin LS, Furnia A, Amundson DE. </w:t>
      </w:r>
      <w:r w:rsidRPr="00F40B62">
        <w:rPr>
          <w:rFonts w:ascii="Times New Roman" w:hAnsi="Times New Roman"/>
          <w:sz w:val="24"/>
          <w:szCs w:val="24"/>
        </w:rPr>
        <w:t xml:space="preserve">    </w:t>
      </w:r>
    </w:p>
    <w:p w:rsidR="009B64FC" w:rsidRPr="00F40B62" w:rsidRDefault="009B64FC" w:rsidP="00833EA3">
      <w:pPr>
        <w:pStyle w:val="ListParagraph"/>
        <w:spacing w:line="480" w:lineRule="auto"/>
        <w:jc w:val="both"/>
        <w:rPr>
          <w:rFonts w:ascii="Times New Roman" w:hAnsi="Times New Roman"/>
          <w:sz w:val="24"/>
          <w:szCs w:val="24"/>
        </w:rPr>
      </w:pPr>
      <w:r w:rsidRPr="00F40B62">
        <w:rPr>
          <w:rFonts w:ascii="Times New Roman" w:hAnsi="Times New Roman"/>
          <w:sz w:val="24"/>
          <w:szCs w:val="24"/>
        </w:rPr>
        <w:t xml:space="preserve">Analysis of 3,294 cases of upper gastrointestinal bleeding in military medical facilities. Am J </w:t>
      </w:r>
      <w:r w:rsidRPr="00F40B62">
        <w:rPr>
          <w:rFonts w:ascii="Times New Roman" w:hAnsi="Times New Roman"/>
          <w:iCs/>
          <w:sz w:val="24"/>
          <w:szCs w:val="24"/>
        </w:rPr>
        <w:t>Gastroenterol</w:t>
      </w:r>
      <w:r w:rsidRPr="00F40B62">
        <w:rPr>
          <w:rFonts w:ascii="Times New Roman" w:hAnsi="Times New Roman"/>
          <w:sz w:val="24"/>
          <w:szCs w:val="24"/>
        </w:rPr>
        <w:t>. 1995 Apr. 90(4):568-73.</w:t>
      </w:r>
    </w:p>
    <w:p w:rsidR="009B64FC" w:rsidRPr="00F40B62" w:rsidRDefault="009B64FC" w:rsidP="0025123A">
      <w:pPr>
        <w:spacing w:line="480" w:lineRule="auto"/>
        <w:jc w:val="both"/>
        <w:rPr>
          <w:rFonts w:ascii="Times New Roman" w:hAnsi="Times New Roman"/>
          <w:sz w:val="24"/>
          <w:szCs w:val="24"/>
        </w:rPr>
      </w:pPr>
    </w:p>
    <w:p w:rsidR="009B64FC" w:rsidRPr="00F40B62" w:rsidRDefault="009B64FC" w:rsidP="00CF3B5B">
      <w:pPr>
        <w:numPr>
          <w:ilvl w:val="0"/>
          <w:numId w:val="27"/>
        </w:numPr>
        <w:spacing w:line="480" w:lineRule="auto"/>
        <w:jc w:val="both"/>
        <w:rPr>
          <w:rFonts w:ascii="Times New Roman" w:hAnsi="Times New Roman"/>
          <w:sz w:val="24"/>
          <w:szCs w:val="24"/>
        </w:rPr>
      </w:pPr>
      <w:r w:rsidRPr="00F40B62">
        <w:rPr>
          <w:rFonts w:ascii="Times New Roman" w:hAnsi="Times New Roman"/>
          <w:sz w:val="24"/>
          <w:szCs w:val="24"/>
        </w:rPr>
        <w:t xml:space="preserve">      Straube S, Tramèr MR, Moore RA, Derry S, McQuay HJ. Mortality with upper </w:t>
      </w:r>
      <w:r w:rsidRPr="00F40B62">
        <w:rPr>
          <w:rFonts w:ascii="Times New Roman" w:hAnsi="Times New Roman"/>
          <w:sz w:val="24"/>
          <w:szCs w:val="24"/>
        </w:rPr>
        <w:tab/>
        <w:t xml:space="preserve">gastrointestinal bleeding and perforation: Effects of time and NSAID use. BMC </w:t>
      </w:r>
      <w:r w:rsidRPr="00F40B62">
        <w:rPr>
          <w:rFonts w:ascii="Times New Roman" w:hAnsi="Times New Roman"/>
          <w:sz w:val="24"/>
          <w:szCs w:val="24"/>
        </w:rPr>
        <w:tab/>
        <w:t xml:space="preserve">Gastroenterol. </w:t>
      </w:r>
      <w:r w:rsidR="00CD7B8E" w:rsidRPr="00F40B62">
        <w:rPr>
          <w:rFonts w:ascii="Times New Roman" w:hAnsi="Times New Roman"/>
          <w:sz w:val="24"/>
          <w:szCs w:val="24"/>
        </w:rPr>
        <w:t>2009; 9:1</w:t>
      </w:r>
      <w:r w:rsidRPr="00F40B62">
        <w:rPr>
          <w:rFonts w:ascii="Times New Roman" w:hAnsi="Times New Roman"/>
          <w:sz w:val="24"/>
          <w:szCs w:val="24"/>
        </w:rPr>
        <w:t xml:space="preserve">–7.                                                                                                              </w:t>
      </w:r>
    </w:p>
    <w:p w:rsidR="009B64FC" w:rsidRPr="00F40B62" w:rsidRDefault="009B64FC" w:rsidP="0025123A">
      <w:pPr>
        <w:spacing w:line="480" w:lineRule="auto"/>
        <w:jc w:val="both"/>
        <w:rPr>
          <w:rFonts w:ascii="Times New Roman" w:hAnsi="Times New Roman"/>
          <w:sz w:val="24"/>
          <w:szCs w:val="24"/>
        </w:rPr>
      </w:pPr>
    </w:p>
    <w:p w:rsidR="00833EA3" w:rsidRPr="00F40B62" w:rsidRDefault="00833EA3" w:rsidP="00CF3B5B">
      <w:pPr>
        <w:pStyle w:val="ListParagraph"/>
        <w:numPr>
          <w:ilvl w:val="0"/>
          <w:numId w:val="27"/>
        </w:numPr>
        <w:spacing w:line="480" w:lineRule="auto"/>
        <w:jc w:val="both"/>
        <w:rPr>
          <w:rFonts w:ascii="Times New Roman" w:hAnsi="Times New Roman"/>
          <w:sz w:val="24"/>
          <w:szCs w:val="24"/>
        </w:rPr>
      </w:pPr>
      <w:r w:rsidRPr="00F40B62">
        <w:rPr>
          <w:rFonts w:ascii="Times New Roman" w:hAnsi="Times New Roman"/>
          <w:sz w:val="24"/>
          <w:szCs w:val="24"/>
        </w:rPr>
        <w:t xml:space="preserve">      </w:t>
      </w:r>
      <w:r w:rsidR="009B64FC" w:rsidRPr="00F40B62">
        <w:rPr>
          <w:rFonts w:ascii="Times New Roman" w:hAnsi="Times New Roman"/>
          <w:sz w:val="24"/>
          <w:szCs w:val="24"/>
        </w:rPr>
        <w:t xml:space="preserve">Van Leerdam 2003 van Leerdam ME, Vreeburg EM, Rauws EA, Geraedts AA, </w:t>
      </w:r>
      <w:r w:rsidRPr="00F40B62">
        <w:rPr>
          <w:rFonts w:ascii="Times New Roman" w:hAnsi="Times New Roman"/>
          <w:sz w:val="24"/>
          <w:szCs w:val="24"/>
        </w:rPr>
        <w:t xml:space="preserve">  </w:t>
      </w:r>
    </w:p>
    <w:p w:rsidR="00833EA3" w:rsidRPr="00F40B62" w:rsidRDefault="00833EA3" w:rsidP="00833EA3">
      <w:pPr>
        <w:pStyle w:val="ListParagraph"/>
        <w:spacing w:line="480" w:lineRule="auto"/>
        <w:ind w:left="360"/>
        <w:jc w:val="both"/>
        <w:rPr>
          <w:rFonts w:ascii="Times New Roman" w:hAnsi="Times New Roman"/>
          <w:sz w:val="24"/>
          <w:szCs w:val="24"/>
        </w:rPr>
      </w:pPr>
      <w:r w:rsidRPr="00F40B62">
        <w:rPr>
          <w:rFonts w:ascii="Times New Roman" w:hAnsi="Times New Roman"/>
          <w:sz w:val="24"/>
          <w:szCs w:val="24"/>
        </w:rPr>
        <w:t xml:space="preserve">      </w:t>
      </w:r>
      <w:r w:rsidR="00CD7B8E" w:rsidRPr="00F40B62">
        <w:rPr>
          <w:rFonts w:ascii="Times New Roman" w:hAnsi="Times New Roman"/>
          <w:sz w:val="24"/>
          <w:szCs w:val="24"/>
        </w:rPr>
        <w:t>Tijssen JG</w:t>
      </w:r>
      <w:r w:rsidR="009B64FC" w:rsidRPr="00F40B62">
        <w:rPr>
          <w:rFonts w:ascii="Times New Roman" w:hAnsi="Times New Roman"/>
          <w:sz w:val="24"/>
          <w:szCs w:val="24"/>
        </w:rPr>
        <w:t xml:space="preserve">, Reitsma JB, et al. Acute upper GI </w:t>
      </w:r>
      <w:r w:rsidR="003153F9" w:rsidRPr="00F40B62">
        <w:rPr>
          <w:rFonts w:ascii="Times New Roman" w:hAnsi="Times New Roman"/>
          <w:sz w:val="24"/>
          <w:szCs w:val="24"/>
        </w:rPr>
        <w:t>bleeding: did anything change?</w:t>
      </w:r>
    </w:p>
    <w:p w:rsidR="00833EA3" w:rsidRPr="00F40B62" w:rsidRDefault="003153F9" w:rsidP="00833EA3">
      <w:pPr>
        <w:pStyle w:val="ListParagraph"/>
        <w:spacing w:line="480" w:lineRule="auto"/>
        <w:ind w:left="360"/>
        <w:jc w:val="both"/>
        <w:rPr>
          <w:rFonts w:ascii="Times New Roman" w:hAnsi="Times New Roman"/>
          <w:sz w:val="24"/>
          <w:szCs w:val="24"/>
        </w:rPr>
      </w:pPr>
      <w:r w:rsidRPr="00F40B62">
        <w:rPr>
          <w:rFonts w:ascii="Times New Roman" w:hAnsi="Times New Roman"/>
          <w:sz w:val="24"/>
          <w:szCs w:val="24"/>
        </w:rPr>
        <w:t xml:space="preserve">      time trend analysis of incidence and outcome of acute upper </w:t>
      </w:r>
      <w:r w:rsidR="00970C61">
        <w:rPr>
          <w:rFonts w:ascii="Times New Roman" w:hAnsi="Times New Roman"/>
          <w:sz w:val="24"/>
          <w:szCs w:val="24"/>
        </w:rPr>
        <w:t>GI</w:t>
      </w:r>
      <w:r w:rsidRPr="00F40B62">
        <w:rPr>
          <w:rFonts w:ascii="Times New Roman" w:hAnsi="Times New Roman"/>
          <w:sz w:val="24"/>
          <w:szCs w:val="24"/>
        </w:rPr>
        <w:t xml:space="preserve"> bleeding between    </w:t>
      </w:r>
    </w:p>
    <w:p w:rsidR="009B64FC" w:rsidRPr="00F40B62" w:rsidRDefault="003153F9" w:rsidP="00833EA3">
      <w:pPr>
        <w:pStyle w:val="ListParagraph"/>
        <w:spacing w:line="480" w:lineRule="auto"/>
        <w:ind w:left="360"/>
        <w:jc w:val="both"/>
        <w:rPr>
          <w:rFonts w:ascii="Times New Roman" w:hAnsi="Times New Roman"/>
          <w:sz w:val="24"/>
          <w:szCs w:val="24"/>
        </w:rPr>
      </w:pPr>
      <w:r w:rsidRPr="00F40B62">
        <w:rPr>
          <w:rFonts w:ascii="Times New Roman" w:hAnsi="Times New Roman"/>
          <w:sz w:val="24"/>
          <w:szCs w:val="24"/>
        </w:rPr>
        <w:t xml:space="preserve">      1993/1994 and 2000.  </w:t>
      </w:r>
      <w:r w:rsidR="009B64FC" w:rsidRPr="00F40B62">
        <w:rPr>
          <w:rFonts w:ascii="Times New Roman" w:hAnsi="Times New Roman"/>
          <w:sz w:val="24"/>
          <w:szCs w:val="24"/>
        </w:rPr>
        <w:t xml:space="preserve">American Journal of Gastroenterology 2003;98(7): 1494-9. </w:t>
      </w:r>
    </w:p>
    <w:p w:rsidR="009B64FC" w:rsidRPr="00F40B62" w:rsidRDefault="009B64FC" w:rsidP="0025123A">
      <w:pPr>
        <w:spacing w:line="480" w:lineRule="auto"/>
        <w:jc w:val="both"/>
        <w:rPr>
          <w:rFonts w:ascii="Times New Roman" w:hAnsi="Times New Roman"/>
          <w:sz w:val="24"/>
          <w:szCs w:val="24"/>
        </w:rPr>
      </w:pPr>
    </w:p>
    <w:p w:rsidR="00833EA3" w:rsidRPr="00F40B62" w:rsidRDefault="00833EA3" w:rsidP="00CF3B5B">
      <w:pPr>
        <w:pStyle w:val="ListParagraph"/>
        <w:numPr>
          <w:ilvl w:val="0"/>
          <w:numId w:val="27"/>
        </w:numPr>
        <w:spacing w:line="480" w:lineRule="auto"/>
        <w:jc w:val="both"/>
        <w:rPr>
          <w:rFonts w:ascii="Times New Roman" w:hAnsi="Times New Roman"/>
          <w:sz w:val="24"/>
          <w:szCs w:val="24"/>
        </w:rPr>
      </w:pPr>
      <w:r w:rsidRPr="00F40B62">
        <w:rPr>
          <w:rFonts w:ascii="Times New Roman" w:hAnsi="Times New Roman"/>
          <w:sz w:val="24"/>
          <w:szCs w:val="24"/>
        </w:rPr>
        <w:t xml:space="preserve">    </w:t>
      </w:r>
      <w:r w:rsidRPr="00F40B62">
        <w:rPr>
          <w:rFonts w:ascii="Times New Roman" w:hAnsi="Times New Roman"/>
          <w:sz w:val="24"/>
          <w:szCs w:val="24"/>
        </w:rPr>
        <w:tab/>
      </w:r>
      <w:r w:rsidR="009B64FC" w:rsidRPr="00F40B62">
        <w:rPr>
          <w:rFonts w:ascii="Times New Roman" w:hAnsi="Times New Roman"/>
          <w:sz w:val="24"/>
          <w:szCs w:val="24"/>
        </w:rPr>
        <w:t>Ministry of Health, Fiji. </w:t>
      </w:r>
      <w:bookmarkStart w:id="50" w:name="v_reference_number"/>
      <w:bookmarkEnd w:id="50"/>
      <w:r w:rsidR="009B64FC" w:rsidRPr="00F40B62">
        <w:rPr>
          <w:rFonts w:ascii="Times New Roman" w:hAnsi="Times New Roman"/>
          <w:sz w:val="24"/>
          <w:szCs w:val="24"/>
        </w:rPr>
        <w:t>1. </w:t>
      </w:r>
      <w:bookmarkStart w:id="51" w:name="v_sitetitle"/>
      <w:bookmarkEnd w:id="51"/>
      <w:r w:rsidR="009B64FC" w:rsidRPr="00F40B62">
        <w:rPr>
          <w:rFonts w:ascii="Times New Roman" w:hAnsi="Times New Roman"/>
          <w:sz w:val="24"/>
          <w:szCs w:val="24"/>
        </w:rPr>
        <w:t>Annual Report 2015. </w:t>
      </w:r>
      <w:bookmarkStart w:id="52" w:name="v_online"/>
      <w:bookmarkEnd w:id="52"/>
      <w:r w:rsidR="009B64FC" w:rsidRPr="00F40B62">
        <w:rPr>
          <w:rFonts w:ascii="Times New Roman" w:hAnsi="Times New Roman"/>
          <w:sz w:val="24"/>
          <w:szCs w:val="24"/>
        </w:rPr>
        <w:t>[Online]. </w:t>
      </w:r>
      <w:bookmarkStart w:id="53" w:name="v_url"/>
      <w:bookmarkEnd w:id="53"/>
      <w:r w:rsidR="009B64FC" w:rsidRPr="00F40B62">
        <w:rPr>
          <w:rFonts w:ascii="Times New Roman" w:hAnsi="Times New Roman"/>
          <w:sz w:val="24"/>
          <w:szCs w:val="24"/>
        </w:rPr>
        <w:t>Available</w:t>
      </w:r>
      <w:r w:rsidR="0025123A" w:rsidRPr="00F40B62">
        <w:rPr>
          <w:rFonts w:ascii="Times New Roman" w:hAnsi="Times New Roman"/>
          <w:sz w:val="24"/>
          <w:szCs w:val="24"/>
        </w:rPr>
        <w:t xml:space="preserve"> </w:t>
      </w:r>
      <w:r w:rsidR="009B64FC" w:rsidRPr="00F40B62">
        <w:rPr>
          <w:rFonts w:ascii="Times New Roman" w:hAnsi="Times New Roman"/>
          <w:sz w:val="24"/>
          <w:szCs w:val="24"/>
        </w:rPr>
        <w:t xml:space="preserve">from: </w:t>
      </w:r>
      <w:r w:rsidRPr="00F40B62">
        <w:rPr>
          <w:rFonts w:ascii="Times New Roman" w:hAnsi="Times New Roman"/>
          <w:sz w:val="24"/>
          <w:szCs w:val="24"/>
        </w:rPr>
        <w:t xml:space="preserve"> </w:t>
      </w:r>
    </w:p>
    <w:p w:rsidR="003153F9" w:rsidRDefault="00B4062C" w:rsidP="003153F9">
      <w:pPr>
        <w:spacing w:line="480" w:lineRule="auto"/>
        <w:ind w:firstLine="720"/>
        <w:jc w:val="both"/>
        <w:rPr>
          <w:rStyle w:val="Hyperlink"/>
          <w:rFonts w:ascii="Times New Roman" w:hAnsi="Times New Roman"/>
          <w:sz w:val="24"/>
          <w:szCs w:val="24"/>
        </w:rPr>
      </w:pPr>
      <w:hyperlink r:id="rId23" w:history="1">
        <w:r w:rsidR="003153F9" w:rsidRPr="00A17682">
          <w:rPr>
            <w:rStyle w:val="Hyperlink"/>
            <w:rFonts w:ascii="Times New Roman" w:hAnsi="Times New Roman"/>
            <w:sz w:val="24"/>
            <w:szCs w:val="24"/>
          </w:rPr>
          <w:t>http://www.health.gov.fj/wp-content/uploads/2014/05/Final-MoHMS-AR-</w:t>
        </w:r>
      </w:hyperlink>
    </w:p>
    <w:p w:rsidR="009B64FC" w:rsidRPr="003153F9" w:rsidRDefault="009B64FC" w:rsidP="003153F9">
      <w:pPr>
        <w:spacing w:line="480" w:lineRule="auto"/>
        <w:ind w:firstLine="720"/>
        <w:jc w:val="both"/>
        <w:rPr>
          <w:rFonts w:ascii="Times New Roman" w:hAnsi="Times New Roman"/>
          <w:sz w:val="24"/>
          <w:szCs w:val="24"/>
        </w:rPr>
      </w:pPr>
      <w:r w:rsidRPr="003153F9">
        <w:rPr>
          <w:rFonts w:ascii="Times New Roman" w:hAnsi="Times New Roman"/>
          <w:sz w:val="24"/>
          <w:szCs w:val="24"/>
        </w:rPr>
        <w:t>2015.pdf.Last accessed 27 August 2017.</w:t>
      </w:r>
      <w:r w:rsidRPr="003153F9">
        <w:rPr>
          <w:rFonts w:ascii="Times New Roman" w:hAnsi="Times New Roman"/>
          <w:sz w:val="24"/>
          <w:szCs w:val="24"/>
        </w:rPr>
        <w:tab/>
      </w:r>
    </w:p>
    <w:p w:rsidR="00833EA3" w:rsidRDefault="00833EA3" w:rsidP="00833EA3">
      <w:pPr>
        <w:pStyle w:val="ListParagraph"/>
        <w:spacing w:line="480" w:lineRule="auto"/>
        <w:ind w:left="360" w:firstLine="360"/>
        <w:jc w:val="both"/>
        <w:rPr>
          <w:rFonts w:ascii="Times New Roman" w:hAnsi="Times New Roman"/>
          <w:sz w:val="24"/>
          <w:szCs w:val="24"/>
        </w:rPr>
      </w:pPr>
    </w:p>
    <w:p w:rsidR="00970C61" w:rsidRPr="00970C61" w:rsidRDefault="00970C61" w:rsidP="00970C61">
      <w:pPr>
        <w:spacing w:line="480" w:lineRule="auto"/>
        <w:jc w:val="both"/>
        <w:rPr>
          <w:rFonts w:asciiTheme="minorHAnsi" w:hAnsiTheme="minorHAnsi" w:cstheme="minorHAnsi"/>
          <w:color w:val="000000"/>
          <w:sz w:val="24"/>
          <w:szCs w:val="24"/>
          <w:shd w:val="clear" w:color="auto" w:fill="FFFFFF"/>
        </w:rPr>
      </w:pPr>
    </w:p>
    <w:p w:rsidR="00970C61" w:rsidRDefault="00970C61" w:rsidP="00CF3B5B">
      <w:pPr>
        <w:pStyle w:val="ListParagraph"/>
        <w:numPr>
          <w:ilvl w:val="0"/>
          <w:numId w:val="27"/>
        </w:numPr>
        <w:spacing w:line="480" w:lineRule="auto"/>
        <w:jc w:val="both"/>
        <w:rPr>
          <w:rFonts w:asciiTheme="minorHAnsi" w:hAnsiTheme="minorHAnsi" w:cstheme="minorHAnsi"/>
          <w:color w:val="000000"/>
          <w:sz w:val="24"/>
          <w:szCs w:val="24"/>
          <w:shd w:val="clear" w:color="auto" w:fill="FFFFFF"/>
        </w:rPr>
      </w:pPr>
      <w:r>
        <w:rPr>
          <w:rFonts w:asciiTheme="minorHAnsi" w:hAnsiTheme="minorHAnsi" w:cstheme="minorHAnsi"/>
          <w:color w:val="000000"/>
          <w:sz w:val="24"/>
          <w:szCs w:val="24"/>
          <w:shd w:val="clear" w:color="auto" w:fill="FFFFFF"/>
        </w:rPr>
        <w:lastRenderedPageBreak/>
        <w:t xml:space="preserve">      </w:t>
      </w:r>
      <w:r w:rsidRPr="00970C61">
        <w:rPr>
          <w:rFonts w:asciiTheme="minorHAnsi" w:hAnsiTheme="minorHAnsi" w:cstheme="minorHAnsi"/>
          <w:color w:val="000000"/>
          <w:sz w:val="24"/>
          <w:szCs w:val="24"/>
          <w:shd w:val="clear" w:color="auto" w:fill="FFFFFF"/>
        </w:rPr>
        <w:t xml:space="preserve">2013-14 HOUSEHOLD INCOME AND EXPENDITURE SURVEY </w:t>
      </w:r>
      <w:r>
        <w:rPr>
          <w:rFonts w:asciiTheme="minorHAnsi" w:hAnsiTheme="minorHAnsi" w:cstheme="minorHAnsi"/>
          <w:color w:val="000000"/>
          <w:sz w:val="24"/>
          <w:szCs w:val="24"/>
          <w:shd w:val="clear" w:color="auto" w:fill="FFFFFF"/>
        </w:rPr>
        <w:t xml:space="preserve">  </w:t>
      </w:r>
    </w:p>
    <w:p w:rsidR="00970C61" w:rsidRPr="00970C61" w:rsidRDefault="00970C61" w:rsidP="00970C61">
      <w:pPr>
        <w:pStyle w:val="ListParagraph"/>
        <w:spacing w:line="480" w:lineRule="auto"/>
        <w:jc w:val="both"/>
        <w:rPr>
          <w:rFonts w:asciiTheme="minorHAnsi" w:hAnsiTheme="minorHAnsi" w:cstheme="minorHAnsi"/>
          <w:color w:val="000000"/>
          <w:sz w:val="24"/>
          <w:szCs w:val="24"/>
          <w:shd w:val="clear" w:color="auto" w:fill="FFFFFF"/>
        </w:rPr>
      </w:pPr>
      <w:r w:rsidRPr="00970C61">
        <w:rPr>
          <w:rFonts w:asciiTheme="minorHAnsi" w:hAnsiTheme="minorHAnsi" w:cstheme="minorHAnsi"/>
          <w:color w:val="000000"/>
          <w:sz w:val="24"/>
          <w:szCs w:val="24"/>
          <w:shd w:val="clear" w:color="auto" w:fill="FFFFFF"/>
        </w:rPr>
        <w:t xml:space="preserve">PRELIMINARY FINDINGS - RELEASE [Internet]. </w:t>
      </w:r>
      <w:hyperlink r:id="rId24" w:history="1">
        <w:r w:rsidRPr="00A17682">
          <w:rPr>
            <w:rStyle w:val="Hyperlink"/>
            <w:rFonts w:asciiTheme="minorHAnsi" w:hAnsiTheme="minorHAnsi" w:cstheme="minorHAnsi"/>
            <w:sz w:val="24"/>
            <w:szCs w:val="24"/>
            <w:shd w:val="clear" w:color="auto" w:fill="FFFFFF"/>
          </w:rPr>
          <w:t>http://www.statsfiji.gov.fj</w:t>
        </w:r>
      </w:hyperlink>
      <w:r w:rsidRPr="00970C61">
        <w:rPr>
          <w:rFonts w:asciiTheme="minorHAnsi" w:hAnsiTheme="minorHAnsi" w:cstheme="minorHAnsi"/>
          <w:color w:val="000000"/>
          <w:sz w:val="24"/>
          <w:szCs w:val="24"/>
          <w:shd w:val="clear" w:color="auto" w:fill="FFFFFF"/>
        </w:rPr>
        <w:t>. 2015</w:t>
      </w:r>
      <w:r>
        <w:rPr>
          <w:rFonts w:asciiTheme="minorHAnsi" w:hAnsiTheme="minorHAnsi" w:cstheme="minorHAnsi"/>
          <w:color w:val="000000"/>
          <w:sz w:val="24"/>
          <w:szCs w:val="24"/>
          <w:shd w:val="clear" w:color="auto" w:fill="FFFFFF"/>
        </w:rPr>
        <w:t xml:space="preserve"> </w:t>
      </w:r>
      <w:r w:rsidRPr="00970C61">
        <w:rPr>
          <w:rFonts w:asciiTheme="minorHAnsi" w:hAnsiTheme="minorHAnsi" w:cstheme="minorHAnsi"/>
          <w:color w:val="000000"/>
          <w:sz w:val="24"/>
          <w:szCs w:val="24"/>
          <w:shd w:val="clear" w:color="auto" w:fill="FFFFFF"/>
        </w:rPr>
        <w:t>[cited 28 February 2018].</w:t>
      </w:r>
      <w:r>
        <w:rPr>
          <w:rFonts w:asciiTheme="minorHAnsi" w:hAnsiTheme="minorHAnsi" w:cstheme="minorHAnsi"/>
          <w:color w:val="000000"/>
          <w:sz w:val="24"/>
          <w:szCs w:val="24"/>
          <w:shd w:val="clear" w:color="auto" w:fill="FFFFFF"/>
        </w:rPr>
        <w:t xml:space="preserve"> </w:t>
      </w:r>
      <w:r w:rsidRPr="00970C61">
        <w:rPr>
          <w:rFonts w:asciiTheme="minorHAnsi" w:hAnsiTheme="minorHAnsi" w:cstheme="minorHAnsi"/>
          <w:color w:val="000000"/>
          <w:sz w:val="24"/>
          <w:szCs w:val="24"/>
          <w:shd w:val="clear" w:color="auto" w:fill="FFFFFF"/>
        </w:rPr>
        <w:t>Available from: http://www.statsfiji.gov.fj/statistics/population-censuses-and-surveys.</w:t>
      </w:r>
    </w:p>
    <w:p w:rsidR="009B64FC" w:rsidRPr="00F40B62" w:rsidRDefault="009B64FC" w:rsidP="0025123A">
      <w:pPr>
        <w:spacing w:line="480" w:lineRule="auto"/>
        <w:jc w:val="both"/>
        <w:rPr>
          <w:rFonts w:ascii="Times New Roman" w:hAnsi="Times New Roman"/>
          <w:sz w:val="24"/>
          <w:szCs w:val="24"/>
        </w:rPr>
      </w:pPr>
    </w:p>
    <w:p w:rsidR="009B64FC" w:rsidRPr="00F40B62" w:rsidRDefault="009B64FC" w:rsidP="0025123A">
      <w:pPr>
        <w:spacing w:line="480" w:lineRule="auto"/>
        <w:ind w:left="720" w:hanging="720"/>
        <w:jc w:val="both"/>
        <w:rPr>
          <w:rFonts w:ascii="Times New Roman" w:hAnsi="Times New Roman"/>
          <w:sz w:val="24"/>
          <w:szCs w:val="24"/>
        </w:rPr>
      </w:pPr>
      <w:r w:rsidRPr="00F40B62">
        <w:rPr>
          <w:rFonts w:ascii="Times New Roman" w:hAnsi="Times New Roman"/>
          <w:sz w:val="24"/>
          <w:szCs w:val="24"/>
        </w:rPr>
        <w:t xml:space="preserve">11. </w:t>
      </w:r>
      <w:r w:rsidRPr="00F40B62">
        <w:rPr>
          <w:rFonts w:ascii="Times New Roman" w:hAnsi="Times New Roman"/>
          <w:sz w:val="24"/>
          <w:szCs w:val="24"/>
        </w:rPr>
        <w:tab/>
        <w:t>Zaltman C, Siffert H, Souza P De, Castro MEC, Sobral MDFS, Dias PCP, et al.  Original Article U</w:t>
      </w:r>
      <w:r w:rsidR="003153F9" w:rsidRPr="00F40B62">
        <w:rPr>
          <w:rFonts w:ascii="Times New Roman" w:hAnsi="Times New Roman"/>
          <w:sz w:val="24"/>
          <w:szCs w:val="24"/>
        </w:rPr>
        <w:t xml:space="preserve">pper gastrointestinal bleeding in a Brazilian hospital: a retrospective study of endoscopic records. </w:t>
      </w:r>
      <w:r w:rsidRPr="00F40B62">
        <w:rPr>
          <w:rFonts w:ascii="Times New Roman" w:hAnsi="Times New Roman"/>
          <w:sz w:val="24"/>
          <w:szCs w:val="24"/>
        </w:rPr>
        <w:t xml:space="preserve">Arq Gastroenterol. 2002;39(2):74–80. </w:t>
      </w:r>
    </w:p>
    <w:p w:rsidR="009B64FC" w:rsidRPr="00F40B62" w:rsidRDefault="009B64FC" w:rsidP="0025123A">
      <w:pPr>
        <w:spacing w:line="480" w:lineRule="auto"/>
        <w:jc w:val="both"/>
        <w:rPr>
          <w:rFonts w:ascii="Times New Roman" w:hAnsi="Times New Roman"/>
          <w:sz w:val="24"/>
          <w:szCs w:val="24"/>
        </w:rPr>
      </w:pPr>
    </w:p>
    <w:p w:rsidR="009B64FC" w:rsidRPr="00F40B62" w:rsidRDefault="009B64FC" w:rsidP="0025123A">
      <w:pPr>
        <w:spacing w:line="480" w:lineRule="auto"/>
        <w:ind w:left="720" w:hanging="720"/>
        <w:jc w:val="both"/>
        <w:rPr>
          <w:rFonts w:ascii="Times New Roman" w:hAnsi="Times New Roman"/>
          <w:sz w:val="24"/>
          <w:szCs w:val="24"/>
        </w:rPr>
      </w:pPr>
      <w:r w:rsidRPr="00F40B62">
        <w:rPr>
          <w:rFonts w:ascii="Times New Roman" w:hAnsi="Times New Roman"/>
          <w:sz w:val="24"/>
          <w:szCs w:val="24"/>
        </w:rPr>
        <w:t>12.</w:t>
      </w:r>
      <w:r w:rsidRPr="00F40B62">
        <w:rPr>
          <w:rFonts w:ascii="Times New Roman" w:hAnsi="Times New Roman"/>
          <w:sz w:val="24"/>
          <w:szCs w:val="24"/>
        </w:rPr>
        <w:tab/>
        <w:t>Sung JJY, Tsoi KKF, Ma TKW, Yung M-Y, Lau JYW, Chiu PWY. C</w:t>
      </w:r>
      <w:r w:rsidR="003153F9" w:rsidRPr="00F40B62">
        <w:rPr>
          <w:rFonts w:ascii="Times New Roman" w:hAnsi="Times New Roman"/>
          <w:sz w:val="24"/>
          <w:szCs w:val="24"/>
        </w:rPr>
        <w:t xml:space="preserve">auses of mortality in patients with peptic ulcer bleeding: </w:t>
      </w:r>
      <w:r w:rsidR="00970C61">
        <w:rPr>
          <w:rFonts w:ascii="Times New Roman" w:hAnsi="Times New Roman"/>
          <w:sz w:val="24"/>
          <w:szCs w:val="24"/>
        </w:rPr>
        <w:t>A</w:t>
      </w:r>
      <w:r w:rsidR="003153F9" w:rsidRPr="00F40B62">
        <w:rPr>
          <w:rFonts w:ascii="Times New Roman" w:hAnsi="Times New Roman"/>
          <w:sz w:val="24"/>
          <w:szCs w:val="24"/>
        </w:rPr>
        <w:t xml:space="preserve"> prospective cohort study of </w:t>
      </w:r>
      <w:r w:rsidRPr="00F40B62">
        <w:rPr>
          <w:rFonts w:ascii="Times New Roman" w:hAnsi="Times New Roman"/>
          <w:sz w:val="24"/>
          <w:szCs w:val="24"/>
        </w:rPr>
        <w:t xml:space="preserve">10,428 Cases. Am J Gastroenterol. 2010;105(1):84–9. </w:t>
      </w:r>
    </w:p>
    <w:p w:rsidR="009B64FC" w:rsidRPr="00F40B62" w:rsidRDefault="009B64FC" w:rsidP="0025123A">
      <w:pPr>
        <w:spacing w:line="480" w:lineRule="auto"/>
        <w:jc w:val="both"/>
        <w:rPr>
          <w:rFonts w:ascii="Times New Roman" w:hAnsi="Times New Roman"/>
          <w:sz w:val="24"/>
          <w:szCs w:val="24"/>
        </w:rPr>
      </w:pPr>
    </w:p>
    <w:p w:rsidR="009B64FC" w:rsidRPr="00F40B62" w:rsidRDefault="009B64FC" w:rsidP="0025123A">
      <w:pPr>
        <w:spacing w:line="480" w:lineRule="auto"/>
        <w:ind w:left="720" w:hanging="720"/>
        <w:jc w:val="both"/>
        <w:rPr>
          <w:rFonts w:ascii="Times New Roman" w:hAnsi="Times New Roman"/>
          <w:sz w:val="24"/>
          <w:szCs w:val="24"/>
        </w:rPr>
      </w:pPr>
      <w:r w:rsidRPr="00F40B62">
        <w:rPr>
          <w:rFonts w:ascii="Times New Roman" w:hAnsi="Times New Roman"/>
          <w:sz w:val="24"/>
          <w:szCs w:val="24"/>
        </w:rPr>
        <w:t>13.</w:t>
      </w:r>
      <w:r w:rsidRPr="00F40B62">
        <w:rPr>
          <w:rFonts w:ascii="Times New Roman" w:hAnsi="Times New Roman"/>
          <w:sz w:val="24"/>
          <w:szCs w:val="24"/>
        </w:rPr>
        <w:tab/>
        <w:t xml:space="preserve">Alatise OI, Aderibigbe AS, Adisa AO, Adekanle O, Agbakwuru AE, Arigbabu AO. Management of overt upper gastrointestinal bleeding in a low resource setting: A real world report from Nigeria. BMC Gastroenterol. 2014;14(1):1–9. </w:t>
      </w:r>
    </w:p>
    <w:p w:rsidR="009B64FC" w:rsidRPr="00F40B62" w:rsidRDefault="009B64FC" w:rsidP="0025123A">
      <w:pPr>
        <w:spacing w:line="480" w:lineRule="auto"/>
        <w:ind w:left="720" w:hanging="720"/>
        <w:jc w:val="both"/>
        <w:rPr>
          <w:rFonts w:ascii="Times New Roman" w:hAnsi="Times New Roman"/>
          <w:sz w:val="24"/>
          <w:szCs w:val="24"/>
        </w:rPr>
      </w:pPr>
    </w:p>
    <w:p w:rsidR="009B64FC" w:rsidRPr="00F40B62" w:rsidRDefault="009B64FC" w:rsidP="0025123A">
      <w:pPr>
        <w:spacing w:line="480" w:lineRule="auto"/>
        <w:jc w:val="both"/>
        <w:rPr>
          <w:rFonts w:ascii="Times New Roman" w:hAnsi="Times New Roman"/>
          <w:sz w:val="24"/>
          <w:szCs w:val="24"/>
        </w:rPr>
      </w:pPr>
      <w:r w:rsidRPr="00F40B62">
        <w:rPr>
          <w:rFonts w:ascii="Times New Roman" w:hAnsi="Times New Roman"/>
          <w:sz w:val="24"/>
          <w:szCs w:val="24"/>
        </w:rPr>
        <w:t xml:space="preserve">14. </w:t>
      </w:r>
      <w:r w:rsidRPr="00F40B62">
        <w:rPr>
          <w:rFonts w:ascii="Times New Roman" w:hAnsi="Times New Roman"/>
          <w:sz w:val="24"/>
          <w:szCs w:val="24"/>
        </w:rPr>
        <w:tab/>
        <w:t>Kurien M, Lobo AJ. CME E</w:t>
      </w:r>
      <w:r w:rsidR="003153F9" w:rsidRPr="00F40B62">
        <w:rPr>
          <w:rFonts w:ascii="Times New Roman" w:hAnsi="Times New Roman"/>
          <w:sz w:val="24"/>
          <w:szCs w:val="24"/>
        </w:rPr>
        <w:t xml:space="preserve">mergencies in gastroenterology: acute upper </w:t>
      </w:r>
      <w:r w:rsidR="003153F9" w:rsidRPr="00F40B62">
        <w:rPr>
          <w:rFonts w:ascii="Times New Roman" w:hAnsi="Times New Roman"/>
          <w:sz w:val="24"/>
          <w:szCs w:val="24"/>
        </w:rPr>
        <w:tab/>
        <w:t>gastrointestinal bleeding</w:t>
      </w:r>
      <w:r w:rsidRPr="00F40B62">
        <w:rPr>
          <w:rFonts w:ascii="Times New Roman" w:hAnsi="Times New Roman"/>
          <w:sz w:val="24"/>
          <w:szCs w:val="24"/>
        </w:rPr>
        <w:t xml:space="preserve">. Clin Med (Northfield Il). 2015;15(5):481–5. </w:t>
      </w:r>
    </w:p>
    <w:p w:rsidR="009B64FC" w:rsidRPr="00F40B62" w:rsidRDefault="009B64FC" w:rsidP="0025123A">
      <w:pPr>
        <w:spacing w:line="480" w:lineRule="auto"/>
        <w:jc w:val="both"/>
        <w:rPr>
          <w:rFonts w:ascii="Times New Roman" w:hAnsi="Times New Roman"/>
          <w:sz w:val="24"/>
          <w:szCs w:val="24"/>
        </w:rPr>
      </w:pPr>
      <w:r w:rsidRPr="00F40B62">
        <w:rPr>
          <w:rFonts w:ascii="Times New Roman" w:hAnsi="Times New Roman"/>
          <w:sz w:val="24"/>
          <w:szCs w:val="24"/>
        </w:rPr>
        <w:lastRenderedPageBreak/>
        <w:t>15.</w:t>
      </w:r>
      <w:r w:rsidRPr="00F40B62">
        <w:rPr>
          <w:rFonts w:ascii="Times New Roman" w:hAnsi="Times New Roman"/>
          <w:sz w:val="24"/>
          <w:szCs w:val="24"/>
        </w:rPr>
        <w:tab/>
        <w:t xml:space="preserve">Hreinsson JP, Kalaitzakis E, Gudmundsson S, Björnsson ES. Upper gastrointestinal </w:t>
      </w:r>
      <w:r w:rsidRPr="00F40B62">
        <w:rPr>
          <w:rFonts w:ascii="Times New Roman" w:hAnsi="Times New Roman"/>
          <w:sz w:val="24"/>
          <w:szCs w:val="24"/>
        </w:rPr>
        <w:tab/>
        <w:t xml:space="preserve">bleeding: Incidence, aetiology and outcomes in a population-based setting. Scand J </w:t>
      </w:r>
      <w:r w:rsidRPr="00F40B62">
        <w:rPr>
          <w:rFonts w:ascii="Times New Roman" w:hAnsi="Times New Roman"/>
          <w:sz w:val="24"/>
          <w:szCs w:val="24"/>
        </w:rPr>
        <w:tab/>
        <w:t xml:space="preserve">Gastroenterol. 2013;48(4):439–47.         </w:t>
      </w:r>
    </w:p>
    <w:p w:rsidR="009B64FC" w:rsidRPr="00F40B62" w:rsidRDefault="009B64FC" w:rsidP="0025123A">
      <w:pPr>
        <w:spacing w:line="480" w:lineRule="auto"/>
        <w:jc w:val="both"/>
        <w:rPr>
          <w:rFonts w:ascii="Times New Roman" w:hAnsi="Times New Roman"/>
          <w:sz w:val="24"/>
          <w:szCs w:val="24"/>
        </w:rPr>
      </w:pPr>
    </w:p>
    <w:p w:rsidR="009B64FC" w:rsidRPr="00F40B62" w:rsidRDefault="009B64FC" w:rsidP="0025123A">
      <w:pPr>
        <w:spacing w:line="480" w:lineRule="auto"/>
        <w:ind w:left="720" w:hanging="720"/>
        <w:jc w:val="both"/>
        <w:rPr>
          <w:rFonts w:ascii="Times New Roman" w:hAnsi="Times New Roman"/>
          <w:sz w:val="24"/>
          <w:szCs w:val="24"/>
        </w:rPr>
      </w:pPr>
      <w:r w:rsidRPr="00F40B62">
        <w:rPr>
          <w:rFonts w:ascii="Times New Roman" w:hAnsi="Times New Roman"/>
          <w:sz w:val="24"/>
          <w:szCs w:val="24"/>
        </w:rPr>
        <w:t>16.</w:t>
      </w:r>
      <w:r w:rsidRPr="00F40B62">
        <w:rPr>
          <w:rFonts w:ascii="Times New Roman" w:hAnsi="Times New Roman"/>
          <w:sz w:val="24"/>
          <w:szCs w:val="24"/>
        </w:rPr>
        <w:tab/>
        <w:t xml:space="preserve">Alema ON, Martin DO, Okello TR. Endoscopic findings in upper gastrointestinal bleeding patients at Lacor hospital, northern Uganda. Afr Health Sci. 2012;12(4):518–21. </w:t>
      </w:r>
    </w:p>
    <w:p w:rsidR="009B64FC" w:rsidRPr="00F40B62" w:rsidRDefault="009B64FC" w:rsidP="0025123A">
      <w:pPr>
        <w:spacing w:line="480" w:lineRule="auto"/>
        <w:jc w:val="both"/>
        <w:rPr>
          <w:rFonts w:ascii="Times New Roman" w:hAnsi="Times New Roman"/>
          <w:sz w:val="24"/>
          <w:szCs w:val="24"/>
        </w:rPr>
      </w:pPr>
    </w:p>
    <w:p w:rsidR="009B64FC" w:rsidRPr="00F40B62" w:rsidRDefault="009B64FC" w:rsidP="0025123A">
      <w:pPr>
        <w:spacing w:line="480" w:lineRule="auto"/>
        <w:ind w:left="720" w:hanging="720"/>
        <w:jc w:val="both"/>
        <w:rPr>
          <w:rFonts w:ascii="Times New Roman" w:hAnsi="Times New Roman"/>
          <w:sz w:val="24"/>
          <w:szCs w:val="24"/>
          <w:u w:val="single"/>
        </w:rPr>
      </w:pPr>
      <w:r w:rsidRPr="00F40B62">
        <w:rPr>
          <w:rFonts w:ascii="Times New Roman" w:hAnsi="Times New Roman"/>
          <w:sz w:val="24"/>
          <w:szCs w:val="24"/>
        </w:rPr>
        <w:t>17.</w:t>
      </w:r>
      <w:r w:rsidRPr="00F40B62">
        <w:rPr>
          <w:rFonts w:ascii="Times New Roman" w:hAnsi="Times New Roman"/>
          <w:sz w:val="24"/>
          <w:szCs w:val="24"/>
        </w:rPr>
        <w:tab/>
        <w:t xml:space="preserve">Suba M, Ayana SM, Mtabho CM, Kibiki GS. The aetiology, management and clinical outcome of upper gastrointestinal. Tanzan J Health Research. 2010;12(4):1–5. </w:t>
      </w:r>
    </w:p>
    <w:p w:rsidR="009B64FC" w:rsidRPr="00F40B62" w:rsidRDefault="009B64FC" w:rsidP="0025123A">
      <w:pPr>
        <w:spacing w:line="480" w:lineRule="auto"/>
        <w:jc w:val="both"/>
        <w:rPr>
          <w:rFonts w:ascii="Times New Roman" w:hAnsi="Times New Roman"/>
          <w:sz w:val="24"/>
          <w:szCs w:val="24"/>
        </w:rPr>
      </w:pPr>
    </w:p>
    <w:p w:rsidR="009B64FC" w:rsidRPr="00F40B62" w:rsidRDefault="009B64FC" w:rsidP="0025123A">
      <w:pPr>
        <w:spacing w:line="480" w:lineRule="auto"/>
        <w:ind w:left="720" w:hanging="720"/>
        <w:jc w:val="both"/>
        <w:rPr>
          <w:rFonts w:ascii="Times New Roman" w:hAnsi="Times New Roman"/>
          <w:sz w:val="24"/>
          <w:szCs w:val="24"/>
        </w:rPr>
      </w:pPr>
      <w:r w:rsidRPr="00F40B62">
        <w:rPr>
          <w:rFonts w:ascii="Times New Roman" w:hAnsi="Times New Roman"/>
          <w:sz w:val="24"/>
          <w:szCs w:val="24"/>
        </w:rPr>
        <w:t xml:space="preserve">18. </w:t>
      </w:r>
      <w:r w:rsidRPr="00F40B62">
        <w:rPr>
          <w:rFonts w:ascii="Times New Roman" w:hAnsi="Times New Roman"/>
          <w:sz w:val="24"/>
          <w:szCs w:val="24"/>
        </w:rPr>
        <w:tab/>
        <w:t>Moledina SM, Komba E. Risk fact</w:t>
      </w:r>
      <w:r w:rsidR="003153F9" w:rsidRPr="00F40B62">
        <w:rPr>
          <w:rFonts w:ascii="Times New Roman" w:hAnsi="Times New Roman"/>
          <w:sz w:val="24"/>
          <w:szCs w:val="24"/>
        </w:rPr>
        <w:t xml:space="preserve">ors for mortality among patients admitted with upper </w:t>
      </w:r>
      <w:r w:rsidR="003153F9" w:rsidRPr="00F40B62">
        <w:rPr>
          <w:rFonts w:ascii="Times New Roman" w:hAnsi="Times New Roman"/>
          <w:sz w:val="24"/>
          <w:szCs w:val="24"/>
        </w:rPr>
        <w:tab/>
        <w:t xml:space="preserve">gastrointestinal bleeding at a tertiary hospital: a prospective cohort study. </w:t>
      </w:r>
      <w:r w:rsidRPr="00F40B62">
        <w:rPr>
          <w:rFonts w:ascii="Times New Roman" w:hAnsi="Times New Roman"/>
          <w:sz w:val="24"/>
          <w:szCs w:val="24"/>
        </w:rPr>
        <w:t xml:space="preserve">BMC Gastroenterol. 2017;17(1):1–11. </w:t>
      </w:r>
    </w:p>
    <w:p w:rsidR="009B64FC" w:rsidRPr="00F40B62" w:rsidRDefault="009B64FC" w:rsidP="0025123A">
      <w:pPr>
        <w:spacing w:line="480" w:lineRule="auto"/>
        <w:jc w:val="both"/>
        <w:rPr>
          <w:rFonts w:ascii="Times New Roman" w:hAnsi="Times New Roman"/>
          <w:sz w:val="24"/>
          <w:szCs w:val="24"/>
        </w:rPr>
      </w:pPr>
    </w:p>
    <w:p w:rsidR="009B64FC" w:rsidRPr="00F40B62" w:rsidRDefault="009B64FC" w:rsidP="0025123A">
      <w:pPr>
        <w:spacing w:line="480" w:lineRule="auto"/>
        <w:jc w:val="both"/>
        <w:rPr>
          <w:rFonts w:ascii="Times New Roman" w:hAnsi="Times New Roman"/>
          <w:sz w:val="24"/>
          <w:szCs w:val="24"/>
        </w:rPr>
      </w:pPr>
      <w:r w:rsidRPr="00F40B62">
        <w:rPr>
          <w:rFonts w:ascii="Times New Roman" w:hAnsi="Times New Roman"/>
          <w:sz w:val="24"/>
          <w:szCs w:val="24"/>
        </w:rPr>
        <w:t xml:space="preserve">19. </w:t>
      </w:r>
      <w:r w:rsidRPr="00F40B62">
        <w:rPr>
          <w:rFonts w:ascii="Times New Roman" w:hAnsi="Times New Roman"/>
          <w:sz w:val="24"/>
          <w:szCs w:val="24"/>
        </w:rPr>
        <w:tab/>
        <w:t xml:space="preserve">Holster IL, Kuipers EJ. Management of acute non-variceal upper gastrointestinal </w:t>
      </w:r>
      <w:r w:rsidRPr="00F40B62">
        <w:rPr>
          <w:rFonts w:ascii="Times New Roman" w:hAnsi="Times New Roman"/>
          <w:sz w:val="24"/>
          <w:szCs w:val="24"/>
        </w:rPr>
        <w:tab/>
        <w:t xml:space="preserve">bleeding: Current policies and future perspectives. World J Gastroenterol. </w:t>
      </w:r>
      <w:r w:rsidRPr="00F40B62">
        <w:rPr>
          <w:rFonts w:ascii="Times New Roman" w:hAnsi="Times New Roman"/>
          <w:sz w:val="24"/>
          <w:szCs w:val="24"/>
        </w:rPr>
        <w:tab/>
        <w:t xml:space="preserve">2012;18(11):1202–7. </w:t>
      </w:r>
    </w:p>
    <w:p w:rsidR="009B64FC" w:rsidRPr="00F40B62" w:rsidRDefault="009B64FC" w:rsidP="0025123A">
      <w:pPr>
        <w:spacing w:line="480" w:lineRule="auto"/>
        <w:jc w:val="both"/>
        <w:rPr>
          <w:rFonts w:ascii="Times New Roman" w:hAnsi="Times New Roman"/>
          <w:sz w:val="24"/>
          <w:szCs w:val="24"/>
        </w:rPr>
      </w:pPr>
    </w:p>
    <w:p w:rsidR="009B64FC" w:rsidRPr="00F40B62" w:rsidRDefault="009B64FC" w:rsidP="0025123A">
      <w:pPr>
        <w:spacing w:line="480" w:lineRule="auto"/>
        <w:ind w:left="720" w:hanging="720"/>
        <w:jc w:val="both"/>
        <w:rPr>
          <w:rFonts w:ascii="Times New Roman" w:hAnsi="Times New Roman"/>
          <w:sz w:val="24"/>
          <w:szCs w:val="24"/>
        </w:rPr>
      </w:pPr>
      <w:r w:rsidRPr="00F40B62">
        <w:rPr>
          <w:rFonts w:ascii="Times New Roman" w:hAnsi="Times New Roman"/>
          <w:sz w:val="24"/>
          <w:szCs w:val="24"/>
        </w:rPr>
        <w:lastRenderedPageBreak/>
        <w:t>20.</w:t>
      </w:r>
      <w:r w:rsidRPr="00F40B62">
        <w:rPr>
          <w:rFonts w:ascii="Times New Roman" w:hAnsi="Times New Roman"/>
          <w:sz w:val="24"/>
          <w:szCs w:val="24"/>
        </w:rPr>
        <w:tab/>
        <w:t xml:space="preserve">Hearnshaw SA, Logan RFA, Lowe D, Travis SPL, Murphy MF, Palmer KR. Acute upper gastrointestinal bleeding in the UK: Patient characteristics, diagnoses and outcomes in the 2007 UK audit. Gut. 2011;60(10):1327–35. </w:t>
      </w:r>
    </w:p>
    <w:p w:rsidR="009B64FC" w:rsidRPr="00F40B62" w:rsidRDefault="009B64FC" w:rsidP="0025123A">
      <w:pPr>
        <w:spacing w:line="480" w:lineRule="auto"/>
        <w:jc w:val="both"/>
        <w:rPr>
          <w:rFonts w:ascii="Times New Roman" w:hAnsi="Times New Roman"/>
          <w:sz w:val="24"/>
          <w:szCs w:val="24"/>
        </w:rPr>
      </w:pPr>
    </w:p>
    <w:p w:rsidR="009B64FC" w:rsidRPr="00F40B62" w:rsidRDefault="009B64FC" w:rsidP="0025123A">
      <w:pPr>
        <w:spacing w:line="480" w:lineRule="auto"/>
        <w:jc w:val="both"/>
        <w:rPr>
          <w:rFonts w:ascii="Times New Roman" w:hAnsi="Times New Roman"/>
          <w:sz w:val="24"/>
          <w:szCs w:val="24"/>
        </w:rPr>
      </w:pPr>
      <w:r w:rsidRPr="00F40B62">
        <w:rPr>
          <w:rFonts w:ascii="Times New Roman" w:hAnsi="Times New Roman"/>
          <w:sz w:val="24"/>
          <w:szCs w:val="24"/>
        </w:rPr>
        <w:t xml:space="preserve">21. </w:t>
      </w:r>
      <w:r w:rsidRPr="00F40B62">
        <w:rPr>
          <w:rFonts w:ascii="Times New Roman" w:hAnsi="Times New Roman"/>
          <w:sz w:val="24"/>
          <w:szCs w:val="24"/>
        </w:rPr>
        <w:tab/>
        <w:t xml:space="preserve">Yamaguchi D, Sakata Y, Tsuruoka N, Shimoda R, Higuchi T, Sakata H, et al. </w:t>
      </w:r>
      <w:r w:rsidRPr="00F40B62">
        <w:rPr>
          <w:rFonts w:ascii="Times New Roman" w:hAnsi="Times New Roman"/>
          <w:sz w:val="24"/>
          <w:szCs w:val="24"/>
        </w:rPr>
        <w:tab/>
        <w:t xml:space="preserve">Characteristics of patients with non-variceal upper gastrointestinal bleeding taking </w:t>
      </w:r>
      <w:r w:rsidRPr="00F40B62">
        <w:rPr>
          <w:rFonts w:ascii="Times New Roman" w:hAnsi="Times New Roman"/>
          <w:sz w:val="24"/>
          <w:szCs w:val="24"/>
        </w:rPr>
        <w:tab/>
        <w:t xml:space="preserve">antithrombotic agents. Dig Endosc. 2015;27(1):30–6. </w:t>
      </w:r>
    </w:p>
    <w:p w:rsidR="009B64FC" w:rsidRPr="00F40B62" w:rsidRDefault="009B64FC" w:rsidP="0025123A">
      <w:pPr>
        <w:spacing w:line="480" w:lineRule="auto"/>
        <w:jc w:val="both"/>
        <w:rPr>
          <w:rFonts w:ascii="Times New Roman" w:hAnsi="Times New Roman"/>
          <w:sz w:val="24"/>
          <w:szCs w:val="24"/>
        </w:rPr>
      </w:pPr>
    </w:p>
    <w:p w:rsidR="009B64FC" w:rsidRPr="00F40B62" w:rsidRDefault="009B64FC" w:rsidP="0025123A">
      <w:pPr>
        <w:spacing w:line="480" w:lineRule="auto"/>
        <w:ind w:left="720" w:hanging="720"/>
        <w:jc w:val="both"/>
        <w:rPr>
          <w:rFonts w:ascii="Times New Roman" w:hAnsi="Times New Roman"/>
          <w:sz w:val="24"/>
          <w:szCs w:val="24"/>
        </w:rPr>
      </w:pPr>
      <w:r w:rsidRPr="00F40B62">
        <w:rPr>
          <w:rFonts w:ascii="Times New Roman" w:hAnsi="Times New Roman"/>
          <w:sz w:val="24"/>
          <w:szCs w:val="24"/>
        </w:rPr>
        <w:t xml:space="preserve">22. </w:t>
      </w:r>
      <w:r w:rsidRPr="00F40B62">
        <w:rPr>
          <w:rFonts w:ascii="Times New Roman" w:hAnsi="Times New Roman"/>
          <w:sz w:val="24"/>
          <w:szCs w:val="24"/>
        </w:rPr>
        <w:tab/>
        <w:t xml:space="preserve">Kärkkäinen JM, Miilunpohja S, Rantanen T, Koskela JM, Jyrkkä J, Hartikainen J, et al. Alcohol </w:t>
      </w:r>
      <w:r w:rsidR="003153F9" w:rsidRPr="00F40B62">
        <w:rPr>
          <w:rFonts w:ascii="Times New Roman" w:hAnsi="Times New Roman"/>
          <w:sz w:val="24"/>
          <w:szCs w:val="24"/>
        </w:rPr>
        <w:t>abuse increases rebleeding risk and mortality in patients with non-variceal upper gastrointestinal bleeding</w:t>
      </w:r>
      <w:r w:rsidRPr="00F40B62">
        <w:rPr>
          <w:rFonts w:ascii="Times New Roman" w:hAnsi="Times New Roman"/>
          <w:sz w:val="24"/>
          <w:szCs w:val="24"/>
        </w:rPr>
        <w:t xml:space="preserve">. Dig Dis Sci. 2015;60(12):3707–15. </w:t>
      </w:r>
    </w:p>
    <w:p w:rsidR="009B64FC" w:rsidRPr="00F40B62" w:rsidRDefault="009B64FC" w:rsidP="0025123A">
      <w:pPr>
        <w:spacing w:line="480" w:lineRule="auto"/>
        <w:jc w:val="both"/>
        <w:rPr>
          <w:rFonts w:ascii="Times New Roman" w:hAnsi="Times New Roman"/>
          <w:sz w:val="24"/>
          <w:szCs w:val="24"/>
        </w:rPr>
      </w:pPr>
    </w:p>
    <w:p w:rsidR="009B64FC" w:rsidRPr="00F40B62" w:rsidRDefault="009B64FC" w:rsidP="0025123A">
      <w:pPr>
        <w:spacing w:line="480" w:lineRule="auto"/>
        <w:ind w:left="720" w:hanging="720"/>
        <w:jc w:val="both"/>
        <w:rPr>
          <w:rFonts w:ascii="Times New Roman" w:hAnsi="Times New Roman"/>
          <w:sz w:val="24"/>
          <w:szCs w:val="24"/>
        </w:rPr>
      </w:pPr>
      <w:r w:rsidRPr="00F40B62">
        <w:rPr>
          <w:rFonts w:ascii="Times New Roman" w:hAnsi="Times New Roman"/>
          <w:sz w:val="24"/>
          <w:szCs w:val="24"/>
        </w:rPr>
        <w:t xml:space="preserve">23. </w:t>
      </w:r>
      <w:r w:rsidRPr="00F40B62">
        <w:rPr>
          <w:rFonts w:ascii="Times New Roman" w:hAnsi="Times New Roman"/>
          <w:sz w:val="24"/>
          <w:szCs w:val="24"/>
        </w:rPr>
        <w:tab/>
        <w:t xml:space="preserve">Blatchford O, Murray WR, Blatchford M. A risk score to predict need for treatment for upper-gastrointestinal haemorrhage. Lancet. 2000;356(9238):1318–21. </w:t>
      </w:r>
    </w:p>
    <w:p w:rsidR="009B64FC" w:rsidRPr="00F40B62" w:rsidRDefault="009B64FC" w:rsidP="0025123A">
      <w:pPr>
        <w:spacing w:line="480" w:lineRule="auto"/>
        <w:jc w:val="both"/>
        <w:rPr>
          <w:rFonts w:ascii="Times New Roman" w:hAnsi="Times New Roman"/>
          <w:sz w:val="24"/>
          <w:szCs w:val="24"/>
        </w:rPr>
      </w:pPr>
    </w:p>
    <w:p w:rsidR="009B64FC" w:rsidRPr="00F40B62" w:rsidRDefault="009B64FC" w:rsidP="0025123A">
      <w:pPr>
        <w:spacing w:line="480" w:lineRule="auto"/>
        <w:ind w:left="720" w:hanging="720"/>
        <w:jc w:val="both"/>
        <w:rPr>
          <w:rFonts w:ascii="Times New Roman" w:hAnsi="Times New Roman"/>
          <w:sz w:val="24"/>
          <w:szCs w:val="24"/>
        </w:rPr>
      </w:pPr>
      <w:r w:rsidRPr="00F40B62">
        <w:rPr>
          <w:rFonts w:ascii="Times New Roman" w:hAnsi="Times New Roman"/>
          <w:sz w:val="24"/>
          <w:szCs w:val="24"/>
        </w:rPr>
        <w:t xml:space="preserve">24. </w:t>
      </w:r>
      <w:r w:rsidRPr="00F40B62">
        <w:rPr>
          <w:rFonts w:ascii="Times New Roman" w:hAnsi="Times New Roman"/>
          <w:sz w:val="24"/>
          <w:szCs w:val="24"/>
        </w:rPr>
        <w:tab/>
        <w:t xml:space="preserve">Saltzman JR, Tabak YP, Hyett BH, Sun X, Travis AC, Johannes RS. A simple risk score accurately predicts in-hospital mortality, length of stay, and cost in acute upper GI bleeding. Gastrointest Endosc. 2011;74(6):1215–24. </w:t>
      </w:r>
    </w:p>
    <w:p w:rsidR="009B64FC" w:rsidRPr="00F40B62" w:rsidRDefault="009B64FC" w:rsidP="00362860">
      <w:pPr>
        <w:spacing w:line="480" w:lineRule="auto"/>
        <w:jc w:val="both"/>
        <w:rPr>
          <w:rFonts w:ascii="Times New Roman" w:hAnsi="Times New Roman"/>
          <w:sz w:val="24"/>
          <w:szCs w:val="24"/>
        </w:rPr>
      </w:pPr>
    </w:p>
    <w:p w:rsidR="009B64FC" w:rsidRPr="00F40B62" w:rsidRDefault="009B64FC" w:rsidP="00362860">
      <w:pPr>
        <w:spacing w:line="480" w:lineRule="auto"/>
        <w:ind w:left="720" w:hanging="720"/>
        <w:jc w:val="both"/>
        <w:rPr>
          <w:rFonts w:ascii="Times New Roman" w:hAnsi="Times New Roman"/>
          <w:sz w:val="24"/>
          <w:szCs w:val="24"/>
        </w:rPr>
      </w:pPr>
      <w:r w:rsidRPr="00F40B62">
        <w:rPr>
          <w:rFonts w:ascii="Times New Roman" w:hAnsi="Times New Roman"/>
          <w:sz w:val="24"/>
          <w:szCs w:val="24"/>
        </w:rPr>
        <w:lastRenderedPageBreak/>
        <w:t xml:space="preserve">25. </w:t>
      </w:r>
      <w:r w:rsidRPr="00F40B62">
        <w:rPr>
          <w:rFonts w:ascii="Times New Roman" w:hAnsi="Times New Roman"/>
          <w:sz w:val="24"/>
          <w:szCs w:val="24"/>
        </w:rPr>
        <w:tab/>
        <w:t xml:space="preserve">Martínez-Cara JG, Jiménez-Rosales R, Úbeda-Muñoz M, de Hierro ML, de Teresa J, Redondo-Cerezo E. Comparison of AIMS65, Glasgow–Blatchford score, and Rockall </w:t>
      </w:r>
      <w:r w:rsidR="00AE0A9D" w:rsidRPr="00F40B62">
        <w:rPr>
          <w:rFonts w:ascii="Times New Roman" w:hAnsi="Times New Roman"/>
          <w:sz w:val="24"/>
          <w:szCs w:val="24"/>
        </w:rPr>
        <w:t>score in a European series of patients with upper gastrointestinal bleeding: performance when predicting in-hospital and delayed mortality</w:t>
      </w:r>
      <w:r w:rsidRPr="00F40B62">
        <w:rPr>
          <w:rFonts w:ascii="Times New Roman" w:hAnsi="Times New Roman"/>
          <w:sz w:val="24"/>
          <w:szCs w:val="24"/>
        </w:rPr>
        <w:t xml:space="preserve">. United Eur Gastroenterol J. 2016;4(3):371–9. </w:t>
      </w:r>
    </w:p>
    <w:p w:rsidR="00833EA3" w:rsidRPr="00F40B62" w:rsidRDefault="00833EA3" w:rsidP="00362860">
      <w:pPr>
        <w:spacing w:line="480" w:lineRule="auto"/>
        <w:ind w:left="720" w:hanging="720"/>
        <w:jc w:val="both"/>
        <w:rPr>
          <w:rFonts w:ascii="Times New Roman" w:hAnsi="Times New Roman"/>
          <w:sz w:val="24"/>
          <w:szCs w:val="24"/>
        </w:rPr>
      </w:pPr>
    </w:p>
    <w:p w:rsidR="00833EA3" w:rsidRPr="00F40B62" w:rsidRDefault="0025123A" w:rsidP="00CF3B5B">
      <w:pPr>
        <w:numPr>
          <w:ilvl w:val="0"/>
          <w:numId w:val="28"/>
        </w:numPr>
        <w:spacing w:line="480" w:lineRule="auto"/>
        <w:jc w:val="both"/>
        <w:rPr>
          <w:rFonts w:ascii="Times New Roman" w:hAnsi="Times New Roman"/>
          <w:sz w:val="24"/>
          <w:szCs w:val="24"/>
        </w:rPr>
      </w:pPr>
      <w:r w:rsidRPr="00F40B62">
        <w:rPr>
          <w:rFonts w:ascii="Times New Roman" w:hAnsi="Times New Roman"/>
          <w:sz w:val="24"/>
          <w:szCs w:val="24"/>
        </w:rPr>
        <w:t xml:space="preserve">      </w:t>
      </w:r>
      <w:r w:rsidR="009B64FC" w:rsidRPr="00F40B62">
        <w:rPr>
          <w:rFonts w:ascii="Times New Roman" w:hAnsi="Times New Roman"/>
          <w:sz w:val="24"/>
          <w:szCs w:val="24"/>
        </w:rPr>
        <w:t xml:space="preserve">Kim BSM. Diagnosis of gastrointestinal bleeding: A practical guide for clinicians. </w:t>
      </w:r>
      <w:r w:rsidRPr="00F40B62">
        <w:rPr>
          <w:rFonts w:ascii="Times New Roman" w:hAnsi="Times New Roman"/>
          <w:sz w:val="24"/>
          <w:szCs w:val="24"/>
        </w:rPr>
        <w:t xml:space="preserve">  </w:t>
      </w:r>
    </w:p>
    <w:p w:rsidR="009B64FC" w:rsidRPr="00F40B62" w:rsidRDefault="009B64FC" w:rsidP="00362860">
      <w:pPr>
        <w:spacing w:line="480" w:lineRule="auto"/>
        <w:ind w:left="360" w:firstLine="360"/>
        <w:jc w:val="both"/>
        <w:rPr>
          <w:rFonts w:ascii="Times New Roman" w:hAnsi="Times New Roman"/>
          <w:sz w:val="24"/>
          <w:szCs w:val="24"/>
        </w:rPr>
      </w:pPr>
      <w:r w:rsidRPr="00F40B62">
        <w:rPr>
          <w:rFonts w:ascii="Times New Roman" w:hAnsi="Times New Roman"/>
          <w:sz w:val="24"/>
          <w:szCs w:val="24"/>
        </w:rPr>
        <w:t>World J Gastrointest Pathophysiol. 2014;5(4):467.</w:t>
      </w:r>
    </w:p>
    <w:p w:rsidR="009B64FC" w:rsidRPr="00F40B62" w:rsidRDefault="009B64FC" w:rsidP="00362860">
      <w:pPr>
        <w:spacing w:line="480" w:lineRule="auto"/>
        <w:jc w:val="both"/>
        <w:rPr>
          <w:rFonts w:ascii="Times New Roman" w:hAnsi="Times New Roman"/>
          <w:sz w:val="24"/>
          <w:szCs w:val="24"/>
        </w:rPr>
      </w:pPr>
    </w:p>
    <w:p w:rsidR="00833EA3" w:rsidRPr="00F40B62" w:rsidRDefault="0025123A" w:rsidP="00CF3B5B">
      <w:pPr>
        <w:pStyle w:val="ListParagraph"/>
        <w:numPr>
          <w:ilvl w:val="0"/>
          <w:numId w:val="28"/>
        </w:numPr>
        <w:spacing w:line="480" w:lineRule="auto"/>
        <w:jc w:val="both"/>
        <w:rPr>
          <w:rFonts w:ascii="Times New Roman" w:hAnsi="Times New Roman"/>
          <w:sz w:val="24"/>
          <w:szCs w:val="24"/>
        </w:rPr>
      </w:pPr>
      <w:r w:rsidRPr="00F40B62">
        <w:rPr>
          <w:rFonts w:ascii="Times New Roman" w:hAnsi="Times New Roman"/>
          <w:sz w:val="24"/>
          <w:szCs w:val="24"/>
        </w:rPr>
        <w:t xml:space="preserve">     </w:t>
      </w:r>
      <w:r w:rsidR="009B64FC" w:rsidRPr="00F40B62">
        <w:rPr>
          <w:rFonts w:ascii="Times New Roman" w:hAnsi="Times New Roman"/>
          <w:sz w:val="24"/>
          <w:szCs w:val="24"/>
        </w:rPr>
        <w:t xml:space="preserve">Jairath V, Kahan B, Logan R, Hearnshaw S, Doré C, Travis S, et al. Outcomes </w:t>
      </w:r>
      <w:r w:rsidR="00833EA3" w:rsidRPr="00F40B62">
        <w:rPr>
          <w:rFonts w:ascii="Times New Roman" w:hAnsi="Times New Roman"/>
          <w:sz w:val="24"/>
          <w:szCs w:val="24"/>
        </w:rPr>
        <w:t xml:space="preserve">    </w:t>
      </w:r>
    </w:p>
    <w:p w:rsidR="0025123A" w:rsidRDefault="009B64FC" w:rsidP="00362860">
      <w:pPr>
        <w:pStyle w:val="ListParagraph"/>
        <w:spacing w:line="480" w:lineRule="auto"/>
        <w:jc w:val="both"/>
        <w:rPr>
          <w:rFonts w:ascii="Times New Roman" w:hAnsi="Times New Roman"/>
          <w:sz w:val="24"/>
          <w:szCs w:val="24"/>
        </w:rPr>
      </w:pPr>
      <w:r w:rsidRPr="00F40B62">
        <w:rPr>
          <w:rFonts w:ascii="Times New Roman" w:hAnsi="Times New Roman"/>
          <w:sz w:val="24"/>
          <w:szCs w:val="24"/>
        </w:rPr>
        <w:t xml:space="preserve">following acute non-variceal upper gastrointestinal bleeding in relation to time to endoscopy: results from a nationwide study. Endoscopy. 2012;44(8):723–30. </w:t>
      </w:r>
    </w:p>
    <w:p w:rsidR="00362860" w:rsidRPr="00F40B62" w:rsidRDefault="00362860" w:rsidP="00362860">
      <w:pPr>
        <w:pStyle w:val="ListParagraph"/>
        <w:spacing w:line="480" w:lineRule="auto"/>
        <w:jc w:val="both"/>
        <w:rPr>
          <w:rFonts w:ascii="Times New Roman" w:hAnsi="Times New Roman"/>
          <w:sz w:val="24"/>
          <w:szCs w:val="24"/>
        </w:rPr>
      </w:pPr>
    </w:p>
    <w:p w:rsidR="00833EA3" w:rsidRPr="00F40B62" w:rsidRDefault="00833EA3" w:rsidP="00CF3B5B">
      <w:pPr>
        <w:pStyle w:val="ListParagraph"/>
        <w:numPr>
          <w:ilvl w:val="0"/>
          <w:numId w:val="28"/>
        </w:numPr>
        <w:spacing w:line="480" w:lineRule="auto"/>
        <w:jc w:val="both"/>
        <w:rPr>
          <w:rFonts w:ascii="Times New Roman" w:hAnsi="Times New Roman"/>
          <w:sz w:val="24"/>
          <w:szCs w:val="24"/>
        </w:rPr>
      </w:pPr>
      <w:r w:rsidRPr="00F40B62">
        <w:rPr>
          <w:rFonts w:ascii="Times New Roman" w:hAnsi="Times New Roman"/>
          <w:sz w:val="24"/>
          <w:szCs w:val="24"/>
        </w:rPr>
        <w:t xml:space="preserve">      </w:t>
      </w:r>
      <w:r w:rsidR="009B64FC" w:rsidRPr="00F40B62">
        <w:rPr>
          <w:rFonts w:ascii="Times New Roman" w:hAnsi="Times New Roman"/>
          <w:sz w:val="24"/>
          <w:szCs w:val="24"/>
        </w:rPr>
        <w:t xml:space="preserve">Villanueva C, Colomo A, Bosch A, Concepción M, Hernandez-Gea V, Aracil C, et </w:t>
      </w:r>
    </w:p>
    <w:p w:rsidR="009B64FC" w:rsidRDefault="009B64FC" w:rsidP="00362860">
      <w:pPr>
        <w:pStyle w:val="ListParagraph"/>
        <w:spacing w:line="480" w:lineRule="auto"/>
        <w:jc w:val="both"/>
        <w:rPr>
          <w:rFonts w:ascii="Times New Roman" w:hAnsi="Times New Roman"/>
          <w:sz w:val="24"/>
          <w:szCs w:val="24"/>
        </w:rPr>
      </w:pPr>
      <w:r w:rsidRPr="00F40B62">
        <w:rPr>
          <w:rFonts w:ascii="Times New Roman" w:hAnsi="Times New Roman"/>
          <w:sz w:val="24"/>
          <w:szCs w:val="24"/>
        </w:rPr>
        <w:t xml:space="preserve">al. Transfusion </w:t>
      </w:r>
      <w:r w:rsidR="003153F9" w:rsidRPr="00F40B62">
        <w:rPr>
          <w:rFonts w:ascii="Times New Roman" w:hAnsi="Times New Roman"/>
          <w:sz w:val="24"/>
          <w:szCs w:val="24"/>
        </w:rPr>
        <w:t>strategies for acute upper gastrointestinal bleeding</w:t>
      </w:r>
      <w:r w:rsidRPr="00F40B62">
        <w:rPr>
          <w:rFonts w:ascii="Times New Roman" w:hAnsi="Times New Roman"/>
          <w:sz w:val="24"/>
          <w:szCs w:val="24"/>
        </w:rPr>
        <w:t>. N Engl J Med. 2013;368(1):11–21.</w:t>
      </w:r>
    </w:p>
    <w:p w:rsidR="009F745F" w:rsidRPr="00F40B62" w:rsidRDefault="009F745F" w:rsidP="00362860">
      <w:pPr>
        <w:pStyle w:val="ListParagraph"/>
        <w:spacing w:line="480" w:lineRule="auto"/>
        <w:jc w:val="both"/>
        <w:rPr>
          <w:rFonts w:ascii="Times New Roman" w:hAnsi="Times New Roman"/>
          <w:sz w:val="24"/>
          <w:szCs w:val="24"/>
        </w:rPr>
      </w:pPr>
    </w:p>
    <w:p w:rsidR="00833EA3" w:rsidRPr="00F40B62" w:rsidRDefault="00833EA3" w:rsidP="00CF3B5B">
      <w:pPr>
        <w:pStyle w:val="ListParagraph"/>
        <w:numPr>
          <w:ilvl w:val="0"/>
          <w:numId w:val="28"/>
        </w:numPr>
        <w:spacing w:line="480" w:lineRule="auto"/>
        <w:jc w:val="both"/>
        <w:rPr>
          <w:rFonts w:ascii="Times New Roman" w:hAnsi="Times New Roman"/>
          <w:sz w:val="24"/>
          <w:szCs w:val="24"/>
        </w:rPr>
      </w:pPr>
      <w:r w:rsidRPr="00F40B62">
        <w:rPr>
          <w:rFonts w:ascii="Times New Roman" w:hAnsi="Times New Roman"/>
          <w:sz w:val="24"/>
          <w:szCs w:val="24"/>
        </w:rPr>
        <w:t xml:space="preserve">       </w:t>
      </w:r>
      <w:r w:rsidR="009B64FC" w:rsidRPr="00F40B62">
        <w:rPr>
          <w:rFonts w:ascii="Times New Roman" w:hAnsi="Times New Roman"/>
          <w:sz w:val="24"/>
          <w:szCs w:val="24"/>
        </w:rPr>
        <w:t xml:space="preserve">Hearnshaw SA, Logan RFA, Lowe D, Travis SPL, Murphy MF, Palmer KR. Use </w:t>
      </w:r>
    </w:p>
    <w:p w:rsidR="009B64FC" w:rsidRPr="00F40B62" w:rsidRDefault="009B64FC" w:rsidP="00362860">
      <w:pPr>
        <w:pStyle w:val="ListParagraph"/>
        <w:spacing w:line="480" w:lineRule="auto"/>
        <w:jc w:val="both"/>
        <w:rPr>
          <w:rFonts w:ascii="Times New Roman" w:hAnsi="Times New Roman"/>
          <w:sz w:val="24"/>
          <w:szCs w:val="24"/>
        </w:rPr>
      </w:pPr>
      <w:r w:rsidRPr="00F40B62">
        <w:rPr>
          <w:rFonts w:ascii="Times New Roman" w:hAnsi="Times New Roman"/>
          <w:sz w:val="24"/>
          <w:szCs w:val="24"/>
        </w:rPr>
        <w:t>of endoscopy for management of acute upper gastrointestinal bleeding in the UK: Results of a nationwide audit. Gut. 2010;59(8):1022–9.</w:t>
      </w:r>
    </w:p>
    <w:p w:rsidR="009B64FC" w:rsidRPr="00F40B62" w:rsidRDefault="009B64FC" w:rsidP="00362860">
      <w:pPr>
        <w:spacing w:line="480" w:lineRule="auto"/>
        <w:jc w:val="both"/>
        <w:rPr>
          <w:rFonts w:ascii="Times New Roman" w:hAnsi="Times New Roman"/>
          <w:sz w:val="24"/>
          <w:szCs w:val="24"/>
        </w:rPr>
      </w:pPr>
    </w:p>
    <w:p w:rsidR="00C55720" w:rsidRPr="00FA2459" w:rsidRDefault="00833EA3" w:rsidP="00CF3B5B">
      <w:pPr>
        <w:pStyle w:val="ListParagraph"/>
        <w:numPr>
          <w:ilvl w:val="0"/>
          <w:numId w:val="28"/>
        </w:numPr>
        <w:spacing w:line="480" w:lineRule="auto"/>
        <w:jc w:val="both"/>
        <w:rPr>
          <w:rFonts w:ascii="Times New Roman" w:hAnsi="Times New Roman"/>
          <w:sz w:val="24"/>
          <w:szCs w:val="24"/>
        </w:rPr>
      </w:pPr>
      <w:r w:rsidRPr="00FA2459">
        <w:rPr>
          <w:rFonts w:ascii="Times New Roman" w:hAnsi="Times New Roman"/>
          <w:sz w:val="24"/>
          <w:szCs w:val="24"/>
        </w:rPr>
        <w:t xml:space="preserve"> </w:t>
      </w:r>
      <w:r w:rsidRPr="00FA2459">
        <w:rPr>
          <w:rFonts w:ascii="Times New Roman" w:hAnsi="Times New Roman"/>
          <w:sz w:val="24"/>
          <w:szCs w:val="24"/>
        </w:rPr>
        <w:tab/>
      </w:r>
      <w:r w:rsidR="009B64FC" w:rsidRPr="00FA2459">
        <w:rPr>
          <w:rFonts w:ascii="Times New Roman" w:hAnsi="Times New Roman"/>
          <w:sz w:val="24"/>
          <w:szCs w:val="24"/>
        </w:rPr>
        <w:t xml:space="preserve">Health Status Report 2016 [Internet]. 1st ed. Suva: Ministry of Health and Medical </w:t>
      </w:r>
    </w:p>
    <w:p w:rsidR="00F47E35" w:rsidRDefault="009B64FC" w:rsidP="00C0461B">
      <w:pPr>
        <w:pStyle w:val="ListParagraph"/>
        <w:spacing w:line="480" w:lineRule="auto"/>
        <w:jc w:val="both"/>
        <w:rPr>
          <w:rStyle w:val="Hyperlink"/>
          <w:rFonts w:ascii="Times New Roman" w:hAnsi="Times New Roman"/>
          <w:sz w:val="24"/>
          <w:szCs w:val="24"/>
        </w:rPr>
      </w:pPr>
      <w:r w:rsidRPr="00FA2459">
        <w:rPr>
          <w:rFonts w:ascii="Times New Roman" w:hAnsi="Times New Roman"/>
          <w:sz w:val="24"/>
          <w:szCs w:val="24"/>
        </w:rPr>
        <w:t>Services,</w:t>
      </w:r>
      <w:r w:rsidR="00C55720" w:rsidRPr="00FA2459">
        <w:rPr>
          <w:rFonts w:ascii="Times New Roman" w:hAnsi="Times New Roman"/>
          <w:sz w:val="24"/>
          <w:szCs w:val="24"/>
        </w:rPr>
        <w:t xml:space="preserve"> </w:t>
      </w:r>
      <w:r w:rsidRPr="00FA2459">
        <w:rPr>
          <w:rFonts w:ascii="Times New Roman" w:hAnsi="Times New Roman"/>
          <w:sz w:val="24"/>
          <w:szCs w:val="24"/>
        </w:rPr>
        <w:t xml:space="preserve">Fiji; 2018 [cited 27 September 2018]. Available from: </w:t>
      </w:r>
      <w:hyperlink r:id="rId25" w:history="1">
        <w:r w:rsidR="000D26ED" w:rsidRPr="00A17682">
          <w:rPr>
            <w:rStyle w:val="Hyperlink"/>
            <w:rFonts w:ascii="Times New Roman" w:hAnsi="Times New Roman"/>
            <w:sz w:val="24"/>
            <w:szCs w:val="24"/>
          </w:rPr>
          <w:t>http://www.health.gov.fj/wp-content/uploads/2018/03/Health-Status-Report-2016.pdf</w:t>
        </w:r>
      </w:hyperlink>
    </w:p>
    <w:p w:rsidR="000D26ED" w:rsidRPr="000D26ED" w:rsidRDefault="000D26ED" w:rsidP="00C0461B">
      <w:pPr>
        <w:pStyle w:val="ListParagraph"/>
        <w:spacing w:line="480" w:lineRule="auto"/>
        <w:jc w:val="both"/>
        <w:rPr>
          <w:rStyle w:val="Hyperlink"/>
          <w:rFonts w:ascii="Times New Roman" w:hAnsi="Times New Roman"/>
          <w:sz w:val="24"/>
          <w:szCs w:val="24"/>
        </w:rPr>
      </w:pPr>
    </w:p>
    <w:p w:rsidR="00F47E35" w:rsidRDefault="00F47E35" w:rsidP="00CF3B5B">
      <w:pPr>
        <w:pStyle w:val="ListParagraph"/>
        <w:numPr>
          <w:ilvl w:val="0"/>
          <w:numId w:val="28"/>
        </w:numPr>
        <w:spacing w:line="480" w:lineRule="auto"/>
        <w:jc w:val="both"/>
        <w:rPr>
          <w:rFonts w:asciiTheme="minorHAnsi" w:hAnsiTheme="minorHAnsi" w:cstheme="minorHAnsi"/>
          <w:sz w:val="24"/>
          <w:szCs w:val="24"/>
        </w:rPr>
      </w:pPr>
      <w:r>
        <w:rPr>
          <w:rFonts w:asciiTheme="minorHAnsi" w:hAnsiTheme="minorHAnsi" w:cstheme="minorHAnsi"/>
          <w:sz w:val="24"/>
          <w:szCs w:val="24"/>
        </w:rPr>
        <w:t xml:space="preserve">     </w:t>
      </w:r>
      <w:r w:rsidR="00877EF2" w:rsidRPr="00F47E35">
        <w:rPr>
          <w:rFonts w:asciiTheme="minorHAnsi" w:hAnsiTheme="minorHAnsi" w:cstheme="minorHAnsi"/>
          <w:sz w:val="24"/>
          <w:szCs w:val="24"/>
        </w:rPr>
        <w:t xml:space="preserve">Eusebi LH, Zagari RM, Bazzoli F. Epidemiology of Helicobacter pylori </w:t>
      </w:r>
      <w:r w:rsidR="003153F9" w:rsidRPr="00F47E35">
        <w:rPr>
          <w:rFonts w:asciiTheme="minorHAnsi" w:hAnsiTheme="minorHAnsi" w:cstheme="minorHAnsi"/>
          <w:sz w:val="24"/>
          <w:szCs w:val="24"/>
        </w:rPr>
        <w:t xml:space="preserve">infection. </w:t>
      </w:r>
    </w:p>
    <w:p w:rsidR="000D26ED" w:rsidRDefault="00F47E35" w:rsidP="00C0461B">
      <w:pPr>
        <w:pStyle w:val="ListParagraph"/>
        <w:spacing w:line="480" w:lineRule="auto"/>
        <w:ind w:left="360"/>
        <w:jc w:val="both"/>
        <w:rPr>
          <w:rFonts w:asciiTheme="minorHAnsi" w:hAnsiTheme="minorHAnsi" w:cstheme="minorHAnsi"/>
          <w:sz w:val="24"/>
          <w:szCs w:val="24"/>
        </w:rPr>
      </w:pPr>
      <w:r>
        <w:rPr>
          <w:rFonts w:asciiTheme="minorHAnsi" w:hAnsiTheme="minorHAnsi" w:cstheme="minorHAnsi"/>
          <w:sz w:val="24"/>
          <w:szCs w:val="24"/>
        </w:rPr>
        <w:t xml:space="preserve">     </w:t>
      </w:r>
      <w:r w:rsidR="00877EF2" w:rsidRPr="00F47E35">
        <w:rPr>
          <w:rFonts w:asciiTheme="minorHAnsi" w:hAnsiTheme="minorHAnsi" w:cstheme="minorHAnsi"/>
          <w:sz w:val="24"/>
          <w:szCs w:val="24"/>
        </w:rPr>
        <w:t>Helicobacter. 2014;19(S1):1–5.</w:t>
      </w:r>
    </w:p>
    <w:p w:rsidR="000D26ED" w:rsidRPr="000D26ED" w:rsidRDefault="000D26ED" w:rsidP="00C0461B">
      <w:pPr>
        <w:pStyle w:val="ListParagraph"/>
        <w:spacing w:line="480" w:lineRule="auto"/>
        <w:ind w:left="360"/>
        <w:jc w:val="both"/>
        <w:rPr>
          <w:rFonts w:asciiTheme="minorHAnsi" w:hAnsiTheme="minorHAnsi" w:cstheme="minorHAnsi"/>
          <w:sz w:val="24"/>
          <w:szCs w:val="24"/>
        </w:rPr>
      </w:pPr>
    </w:p>
    <w:p w:rsidR="000D26ED" w:rsidRDefault="00F47E35" w:rsidP="00CF3B5B">
      <w:pPr>
        <w:pStyle w:val="ListParagraph"/>
        <w:numPr>
          <w:ilvl w:val="0"/>
          <w:numId w:val="28"/>
        </w:numPr>
        <w:spacing w:line="480" w:lineRule="auto"/>
        <w:ind w:left="720" w:hanging="720"/>
        <w:jc w:val="both"/>
        <w:rPr>
          <w:rFonts w:asciiTheme="minorHAnsi" w:hAnsiTheme="minorHAnsi" w:cstheme="minorHAnsi"/>
          <w:sz w:val="24"/>
          <w:szCs w:val="24"/>
        </w:rPr>
      </w:pPr>
      <w:r w:rsidRPr="00F47E35">
        <w:rPr>
          <w:rFonts w:asciiTheme="minorHAnsi" w:hAnsiTheme="minorHAnsi" w:cstheme="minorHAnsi"/>
          <w:sz w:val="24"/>
          <w:szCs w:val="24"/>
        </w:rPr>
        <w:t xml:space="preserve"> </w:t>
      </w:r>
      <w:r>
        <w:rPr>
          <w:rFonts w:asciiTheme="minorHAnsi" w:hAnsiTheme="minorHAnsi" w:cstheme="minorHAnsi"/>
          <w:sz w:val="24"/>
          <w:szCs w:val="24"/>
        </w:rPr>
        <w:t xml:space="preserve">    </w:t>
      </w:r>
      <w:r w:rsidR="00C0461B">
        <w:rPr>
          <w:rFonts w:asciiTheme="minorHAnsi" w:hAnsiTheme="minorHAnsi" w:cstheme="minorHAnsi"/>
          <w:sz w:val="24"/>
          <w:szCs w:val="24"/>
        </w:rPr>
        <w:t xml:space="preserve"> </w:t>
      </w:r>
      <w:r w:rsidRPr="00F47E35">
        <w:rPr>
          <w:rFonts w:asciiTheme="minorHAnsi" w:hAnsiTheme="minorHAnsi" w:cstheme="minorHAnsi"/>
          <w:sz w:val="24"/>
          <w:szCs w:val="24"/>
        </w:rPr>
        <w:t>Cappell MS. Therapeutic endoscopy for acute upper gastrointestinal bleeding. Nat</w:t>
      </w:r>
      <w:r w:rsidR="000D26ED">
        <w:rPr>
          <w:rFonts w:asciiTheme="minorHAnsi" w:hAnsiTheme="minorHAnsi" w:cstheme="minorHAnsi"/>
          <w:sz w:val="24"/>
          <w:szCs w:val="24"/>
        </w:rPr>
        <w:t xml:space="preserve"> </w:t>
      </w:r>
      <w:r w:rsidRPr="00F47E35">
        <w:rPr>
          <w:rFonts w:asciiTheme="minorHAnsi" w:hAnsiTheme="minorHAnsi" w:cstheme="minorHAnsi"/>
          <w:sz w:val="24"/>
          <w:szCs w:val="24"/>
        </w:rPr>
        <w:t>Rev Gastroenterol Hepatol. 2010;7(4):214–29</w:t>
      </w:r>
    </w:p>
    <w:p w:rsidR="000D26ED" w:rsidRDefault="000D26ED" w:rsidP="00C0461B">
      <w:pPr>
        <w:pStyle w:val="ListParagraph"/>
        <w:spacing w:line="480" w:lineRule="auto"/>
        <w:jc w:val="both"/>
        <w:rPr>
          <w:rFonts w:asciiTheme="minorHAnsi" w:hAnsiTheme="minorHAnsi" w:cstheme="minorHAnsi"/>
          <w:sz w:val="24"/>
          <w:szCs w:val="24"/>
        </w:rPr>
      </w:pPr>
    </w:p>
    <w:p w:rsidR="00C0461B" w:rsidRPr="00C0461B" w:rsidRDefault="000D26ED" w:rsidP="00CF3B5B">
      <w:pPr>
        <w:pStyle w:val="ListParagraph"/>
        <w:numPr>
          <w:ilvl w:val="0"/>
          <w:numId w:val="28"/>
        </w:numPr>
        <w:spacing w:line="480" w:lineRule="auto"/>
        <w:ind w:left="720" w:hanging="720"/>
        <w:jc w:val="both"/>
        <w:rPr>
          <w:rFonts w:asciiTheme="minorHAnsi" w:hAnsiTheme="minorHAnsi" w:cstheme="minorHAnsi"/>
          <w:sz w:val="24"/>
          <w:szCs w:val="24"/>
        </w:rPr>
      </w:pPr>
      <w:r>
        <w:rPr>
          <w:rFonts w:ascii="Times New Roman" w:hAnsi="Times New Roman"/>
          <w:sz w:val="24"/>
          <w:szCs w:val="24"/>
        </w:rPr>
        <w:t xml:space="preserve">      </w:t>
      </w:r>
      <w:r w:rsidR="00FA2459" w:rsidRPr="000D26ED">
        <w:rPr>
          <w:rFonts w:ascii="Times New Roman" w:hAnsi="Times New Roman"/>
          <w:sz w:val="24"/>
          <w:szCs w:val="24"/>
        </w:rPr>
        <w:t>Beg F, Oldmeadow M, Morris A, Miller M, Nicholson G. Campylobacter pylori infection in patients undergoing endoscopy in Fiji. N Z Med J. 1988 Mar;101(842):140–1.</w:t>
      </w:r>
    </w:p>
    <w:p w:rsidR="00C0461B" w:rsidRPr="00C0461B" w:rsidRDefault="00C0461B" w:rsidP="00C0461B">
      <w:pPr>
        <w:pStyle w:val="ListParagraph"/>
        <w:rPr>
          <w:rFonts w:asciiTheme="minorHAnsi" w:hAnsiTheme="minorHAnsi" w:cstheme="minorHAnsi"/>
          <w:sz w:val="24"/>
          <w:szCs w:val="24"/>
        </w:rPr>
      </w:pPr>
    </w:p>
    <w:p w:rsidR="00C0461B" w:rsidRPr="00C0461B" w:rsidRDefault="00C0461B" w:rsidP="00C0461B">
      <w:pPr>
        <w:pStyle w:val="ListParagraph"/>
        <w:spacing w:line="480" w:lineRule="auto"/>
        <w:jc w:val="both"/>
        <w:rPr>
          <w:rFonts w:asciiTheme="minorHAnsi" w:hAnsiTheme="minorHAnsi" w:cstheme="minorHAnsi"/>
          <w:sz w:val="24"/>
          <w:szCs w:val="24"/>
        </w:rPr>
      </w:pPr>
    </w:p>
    <w:p w:rsidR="00C0461B" w:rsidRPr="00C0461B" w:rsidRDefault="00C0461B" w:rsidP="00CF3B5B">
      <w:pPr>
        <w:pStyle w:val="ListParagraph"/>
        <w:numPr>
          <w:ilvl w:val="0"/>
          <w:numId w:val="28"/>
        </w:numPr>
        <w:spacing w:line="480" w:lineRule="auto"/>
        <w:jc w:val="both"/>
        <w:rPr>
          <w:rFonts w:ascii="Times New Roman" w:hAnsi="Times New Roman"/>
          <w:sz w:val="24"/>
          <w:szCs w:val="24"/>
        </w:rPr>
      </w:pPr>
      <w:r>
        <w:rPr>
          <w:rFonts w:ascii="Times New Roman" w:hAnsi="Times New Roman"/>
          <w:sz w:val="24"/>
          <w:szCs w:val="24"/>
        </w:rPr>
        <w:t xml:space="preserve">      </w:t>
      </w:r>
      <w:r w:rsidRPr="00C0461B">
        <w:rPr>
          <w:rFonts w:ascii="Times New Roman" w:hAnsi="Times New Roman"/>
          <w:sz w:val="24"/>
          <w:szCs w:val="24"/>
        </w:rPr>
        <w:t xml:space="preserve">Laursen SB, Leontiadis GI, Stanley AJ, Møller MH, Hansen JM, Schaffalitzky de   </w:t>
      </w:r>
    </w:p>
    <w:p w:rsidR="00DA6571" w:rsidRDefault="00C0461B" w:rsidP="00C0461B">
      <w:pPr>
        <w:pStyle w:val="ListParagraph"/>
        <w:spacing w:line="480" w:lineRule="auto"/>
        <w:jc w:val="both"/>
        <w:rPr>
          <w:rFonts w:ascii="Times New Roman" w:hAnsi="Times New Roman"/>
          <w:sz w:val="24"/>
          <w:szCs w:val="24"/>
        </w:rPr>
      </w:pPr>
      <w:r w:rsidRPr="00C0461B">
        <w:rPr>
          <w:rFonts w:ascii="Times New Roman" w:hAnsi="Times New Roman"/>
          <w:sz w:val="24"/>
          <w:szCs w:val="24"/>
        </w:rPr>
        <w:t>Muckadell OB. Relationship between timing of endoscopy and mortality in patients with peptic ulcer bleeding: a nationwide cohort study. Gastrointest Endosc. 2017</w:t>
      </w:r>
      <w:r>
        <w:rPr>
          <w:rFonts w:ascii="Times New Roman" w:hAnsi="Times New Roman"/>
          <w:sz w:val="24"/>
          <w:szCs w:val="24"/>
        </w:rPr>
        <w:t xml:space="preserve"> </w:t>
      </w:r>
      <w:r w:rsidRPr="00C0461B">
        <w:rPr>
          <w:rFonts w:ascii="Times New Roman" w:hAnsi="Times New Roman"/>
          <w:sz w:val="24"/>
          <w:szCs w:val="24"/>
        </w:rPr>
        <w:t>May 1;85(5):936–944.e3.</w:t>
      </w:r>
    </w:p>
    <w:p w:rsidR="00C0461B" w:rsidRPr="00C0461B" w:rsidRDefault="00C0461B" w:rsidP="00C0461B">
      <w:pPr>
        <w:pStyle w:val="ListParagraph"/>
        <w:spacing w:line="480" w:lineRule="auto"/>
        <w:jc w:val="both"/>
        <w:rPr>
          <w:rFonts w:ascii="Times New Roman" w:hAnsi="Times New Roman"/>
          <w:sz w:val="24"/>
          <w:szCs w:val="24"/>
        </w:rPr>
      </w:pPr>
    </w:p>
    <w:p w:rsidR="00C0461B" w:rsidRDefault="00C0461B" w:rsidP="00CF3B5B">
      <w:pPr>
        <w:pStyle w:val="ListParagraph"/>
        <w:numPr>
          <w:ilvl w:val="0"/>
          <w:numId w:val="28"/>
        </w:numPr>
        <w:spacing w:line="480" w:lineRule="auto"/>
        <w:jc w:val="both"/>
        <w:rPr>
          <w:rFonts w:ascii="Times New Roman" w:hAnsi="Times New Roman"/>
          <w:sz w:val="24"/>
          <w:szCs w:val="24"/>
        </w:rPr>
      </w:pPr>
      <w:r>
        <w:rPr>
          <w:rFonts w:ascii="Times New Roman" w:hAnsi="Times New Roman"/>
          <w:sz w:val="24"/>
          <w:szCs w:val="24"/>
        </w:rPr>
        <w:lastRenderedPageBreak/>
        <w:t xml:space="preserve">     </w:t>
      </w:r>
      <w:r w:rsidR="00DA6571" w:rsidRPr="00DA6571">
        <w:rPr>
          <w:rFonts w:ascii="Times New Roman" w:hAnsi="Times New Roman"/>
          <w:sz w:val="24"/>
          <w:szCs w:val="24"/>
        </w:rPr>
        <w:t xml:space="preserve">Stanley AJ, Laine L, Dalton HR, Ngu JH, Schultz M, Abazi R, et al. Comparison of </w:t>
      </w:r>
    </w:p>
    <w:p w:rsidR="00DA6571" w:rsidRPr="00C0461B" w:rsidRDefault="00DA6571" w:rsidP="00C0461B">
      <w:pPr>
        <w:pStyle w:val="ListParagraph"/>
        <w:spacing w:line="480" w:lineRule="auto"/>
        <w:jc w:val="both"/>
        <w:rPr>
          <w:rFonts w:ascii="Times New Roman" w:hAnsi="Times New Roman"/>
          <w:sz w:val="24"/>
          <w:szCs w:val="24"/>
        </w:rPr>
      </w:pPr>
      <w:r w:rsidRPr="00C0461B">
        <w:rPr>
          <w:rFonts w:ascii="Times New Roman" w:hAnsi="Times New Roman"/>
          <w:sz w:val="24"/>
          <w:szCs w:val="24"/>
        </w:rPr>
        <w:t xml:space="preserve">risk scoring systems for patients presenting with upper gastrointestinal bleeding: </w:t>
      </w:r>
      <w:r w:rsidR="00C0461B">
        <w:rPr>
          <w:rFonts w:ascii="Times New Roman" w:hAnsi="Times New Roman"/>
          <w:sz w:val="24"/>
          <w:szCs w:val="24"/>
        </w:rPr>
        <w:t xml:space="preserve">    </w:t>
      </w:r>
      <w:r w:rsidRPr="00C0461B">
        <w:rPr>
          <w:rFonts w:ascii="Times New Roman" w:hAnsi="Times New Roman"/>
          <w:sz w:val="24"/>
          <w:szCs w:val="24"/>
        </w:rPr>
        <w:t xml:space="preserve">international multicentre prospective study. Bmj. </w:t>
      </w:r>
      <w:r w:rsidR="00C0461B" w:rsidRPr="00C0461B">
        <w:rPr>
          <w:rFonts w:ascii="Times New Roman" w:hAnsi="Times New Roman"/>
          <w:sz w:val="24"/>
          <w:szCs w:val="24"/>
        </w:rPr>
        <w:t>2017; i</w:t>
      </w:r>
      <w:r w:rsidRPr="00C0461B">
        <w:rPr>
          <w:rFonts w:ascii="Times New Roman" w:hAnsi="Times New Roman"/>
          <w:sz w:val="24"/>
          <w:szCs w:val="24"/>
        </w:rPr>
        <w:t>6432.</w:t>
      </w:r>
    </w:p>
    <w:p w:rsidR="009B64FC" w:rsidRPr="00F40B62" w:rsidRDefault="00444038" w:rsidP="00444038">
      <w:pPr>
        <w:spacing w:line="480" w:lineRule="auto"/>
        <w:ind w:left="720" w:hanging="720"/>
        <w:jc w:val="both"/>
        <w:rPr>
          <w:rFonts w:ascii="Times New Roman" w:hAnsi="Times New Roman"/>
          <w:sz w:val="24"/>
          <w:szCs w:val="24"/>
        </w:rPr>
      </w:pPr>
      <w:r>
        <w:rPr>
          <w:rFonts w:ascii="Times New Roman" w:hAnsi="Times New Roman"/>
          <w:sz w:val="24"/>
          <w:szCs w:val="24"/>
        </w:rPr>
        <w:t>36</w:t>
      </w:r>
      <w:r w:rsidRPr="00444038">
        <w:rPr>
          <w:rFonts w:ascii="Times New Roman" w:hAnsi="Times New Roman"/>
          <w:sz w:val="24"/>
          <w:szCs w:val="24"/>
        </w:rPr>
        <w:t xml:space="preserve">. </w:t>
      </w:r>
      <w:r>
        <w:rPr>
          <w:rFonts w:ascii="Times New Roman" w:hAnsi="Times New Roman"/>
          <w:sz w:val="24"/>
          <w:szCs w:val="24"/>
        </w:rPr>
        <w:tab/>
      </w:r>
      <w:r w:rsidRPr="00444038">
        <w:rPr>
          <w:rFonts w:ascii="Times New Roman" w:hAnsi="Times New Roman"/>
          <w:sz w:val="24"/>
          <w:szCs w:val="24"/>
        </w:rPr>
        <w:t>E M Vreeburg, C B Terwee, P Snel, E A J Rauws, J F W M Bartelsman JHP vd, Meulen.</w:t>
      </w:r>
      <w:r w:rsidR="003153F9">
        <w:rPr>
          <w:rFonts w:ascii="Times New Roman" w:hAnsi="Times New Roman"/>
          <w:sz w:val="24"/>
          <w:szCs w:val="24"/>
        </w:rPr>
        <w:t xml:space="preserve"> </w:t>
      </w:r>
      <w:r w:rsidRPr="00444038">
        <w:rPr>
          <w:rFonts w:ascii="Times New Roman" w:hAnsi="Times New Roman"/>
          <w:sz w:val="24"/>
          <w:szCs w:val="24"/>
        </w:rPr>
        <w:t>Validation of the Rockall risk scoring system in upper gastrointestinal bleeding. Mortality. 1999;(July 2007):331–5.</w:t>
      </w:r>
    </w:p>
    <w:p w:rsidR="009B64FC" w:rsidRPr="00F40B62" w:rsidRDefault="009B64FC" w:rsidP="0025123A">
      <w:pPr>
        <w:spacing w:line="480" w:lineRule="auto"/>
        <w:jc w:val="both"/>
        <w:rPr>
          <w:rFonts w:ascii="Times New Roman" w:hAnsi="Times New Roman"/>
          <w:sz w:val="24"/>
          <w:szCs w:val="24"/>
        </w:rPr>
      </w:pPr>
    </w:p>
    <w:p w:rsidR="009B64FC" w:rsidRPr="00F40B62" w:rsidRDefault="009B64FC" w:rsidP="0025123A">
      <w:pPr>
        <w:spacing w:line="480" w:lineRule="auto"/>
        <w:jc w:val="both"/>
        <w:rPr>
          <w:rFonts w:ascii="Times New Roman" w:hAnsi="Times New Roman"/>
          <w:sz w:val="24"/>
          <w:szCs w:val="24"/>
        </w:rPr>
      </w:pPr>
    </w:p>
    <w:p w:rsidR="009B64FC" w:rsidRPr="00F40B62" w:rsidRDefault="009B64FC" w:rsidP="0025123A">
      <w:pPr>
        <w:spacing w:line="480" w:lineRule="auto"/>
        <w:jc w:val="both"/>
        <w:rPr>
          <w:rFonts w:ascii="Times New Roman" w:hAnsi="Times New Roman"/>
          <w:sz w:val="24"/>
          <w:szCs w:val="24"/>
        </w:rPr>
      </w:pPr>
    </w:p>
    <w:p w:rsidR="009B64FC" w:rsidRPr="00F40B62" w:rsidRDefault="009B64FC" w:rsidP="0025123A">
      <w:pPr>
        <w:spacing w:line="480" w:lineRule="auto"/>
        <w:jc w:val="both"/>
        <w:rPr>
          <w:rFonts w:ascii="Times New Roman" w:hAnsi="Times New Roman"/>
          <w:sz w:val="24"/>
          <w:szCs w:val="24"/>
        </w:rPr>
      </w:pPr>
    </w:p>
    <w:p w:rsidR="009B64FC" w:rsidRPr="00F40B62" w:rsidRDefault="009B64FC" w:rsidP="0025123A">
      <w:pPr>
        <w:spacing w:line="480" w:lineRule="auto"/>
        <w:jc w:val="both"/>
        <w:rPr>
          <w:rFonts w:ascii="Times New Roman" w:hAnsi="Times New Roman"/>
          <w:sz w:val="24"/>
          <w:szCs w:val="24"/>
        </w:rPr>
      </w:pPr>
    </w:p>
    <w:p w:rsidR="009B64FC" w:rsidRPr="00F40B62" w:rsidRDefault="009B64FC" w:rsidP="0025123A">
      <w:pPr>
        <w:spacing w:line="480" w:lineRule="auto"/>
        <w:jc w:val="both"/>
        <w:rPr>
          <w:rFonts w:ascii="Times New Roman" w:hAnsi="Times New Roman"/>
          <w:sz w:val="24"/>
          <w:szCs w:val="24"/>
        </w:rPr>
      </w:pPr>
    </w:p>
    <w:p w:rsidR="009B64FC" w:rsidRPr="00F40B62" w:rsidRDefault="009B64FC" w:rsidP="0025123A">
      <w:pPr>
        <w:spacing w:line="480" w:lineRule="auto"/>
        <w:jc w:val="both"/>
        <w:rPr>
          <w:rFonts w:ascii="Times New Roman" w:hAnsi="Times New Roman"/>
          <w:sz w:val="24"/>
          <w:szCs w:val="24"/>
        </w:rPr>
      </w:pPr>
    </w:p>
    <w:p w:rsidR="009B64FC" w:rsidRPr="00F40B62" w:rsidRDefault="009B64FC" w:rsidP="009B64FC">
      <w:pPr>
        <w:jc w:val="both"/>
        <w:rPr>
          <w:rFonts w:ascii="Times New Roman" w:hAnsi="Times New Roman"/>
          <w:sz w:val="24"/>
          <w:szCs w:val="24"/>
        </w:rPr>
      </w:pPr>
    </w:p>
    <w:p w:rsidR="00E25B92" w:rsidRPr="00F40B62" w:rsidRDefault="00E25B92" w:rsidP="009B64FC">
      <w:pPr>
        <w:jc w:val="both"/>
        <w:rPr>
          <w:rFonts w:ascii="Times New Roman" w:hAnsi="Times New Roman"/>
          <w:sz w:val="24"/>
          <w:szCs w:val="24"/>
        </w:rPr>
        <w:sectPr w:rsidR="00E25B92" w:rsidRPr="00F40B62" w:rsidSect="00915CCD">
          <w:pgSz w:w="12240" w:h="15840"/>
          <w:pgMar w:top="1440" w:right="1440" w:bottom="1440" w:left="2160" w:header="720" w:footer="720" w:gutter="0"/>
          <w:cols w:space="720"/>
          <w:docGrid w:linePitch="360"/>
        </w:sectPr>
      </w:pPr>
    </w:p>
    <w:p w:rsidR="00CD376B" w:rsidRPr="00F40B62" w:rsidRDefault="00CD376B" w:rsidP="00BC21DF">
      <w:pPr>
        <w:pStyle w:val="Heading1"/>
        <w:jc w:val="center"/>
        <w:rPr>
          <w:rFonts w:ascii="Times New Roman" w:hAnsi="Times New Roman" w:cs="Times New Roman"/>
          <w:sz w:val="24"/>
          <w:szCs w:val="24"/>
        </w:rPr>
      </w:pPr>
      <w:bookmarkStart w:id="54" w:name="_Toc527136901"/>
      <w:r w:rsidRPr="00F40B62">
        <w:rPr>
          <w:rFonts w:ascii="Times New Roman" w:hAnsi="Times New Roman" w:cs="Times New Roman"/>
          <w:sz w:val="24"/>
          <w:szCs w:val="24"/>
        </w:rPr>
        <w:lastRenderedPageBreak/>
        <w:t>A</w:t>
      </w:r>
      <w:r w:rsidR="00511A1C" w:rsidRPr="00F40B62">
        <w:rPr>
          <w:rFonts w:ascii="Times New Roman" w:hAnsi="Times New Roman" w:cs="Times New Roman"/>
          <w:sz w:val="24"/>
          <w:szCs w:val="24"/>
        </w:rPr>
        <w:t>PPENDICES</w:t>
      </w:r>
      <w:bookmarkEnd w:id="54"/>
    </w:p>
    <w:p w:rsidR="00CD376B" w:rsidRDefault="00CD376B" w:rsidP="00CD376B">
      <w:pPr>
        <w:pStyle w:val="Heading2"/>
      </w:pPr>
      <w:bookmarkStart w:id="55" w:name="_Toc527136902"/>
      <w:r w:rsidRPr="00F40B62">
        <w:t>Appendix 1: Ethics Approval</w:t>
      </w:r>
      <w:bookmarkEnd w:id="55"/>
    </w:p>
    <w:p w:rsidR="00CF3B5B" w:rsidRPr="00CF3B5B" w:rsidRDefault="00CF3B5B" w:rsidP="00CF3B5B">
      <w:r>
        <w:rPr>
          <w:noProof/>
          <w:lang w:val="en-US" w:eastAsia="ja-JP"/>
        </w:rPr>
        <w:drawing>
          <wp:inline distT="0" distB="0" distL="0" distR="0">
            <wp:extent cx="6257925" cy="7888605"/>
            <wp:effectExtent l="19050" t="19050" r="28575" b="1714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67900" cy="7901179"/>
                    </a:xfrm>
                    <a:prstGeom prst="rect">
                      <a:avLst/>
                    </a:prstGeom>
                    <a:noFill/>
                    <a:ln>
                      <a:solidFill>
                        <a:schemeClr val="tx1"/>
                      </a:solidFill>
                    </a:ln>
                  </pic:spPr>
                </pic:pic>
              </a:graphicData>
            </a:graphic>
          </wp:inline>
        </w:drawing>
      </w:r>
    </w:p>
    <w:p w:rsidR="00CD376B" w:rsidRPr="00F40B62" w:rsidRDefault="00B302E0" w:rsidP="00CD376B">
      <w:r>
        <w:rPr>
          <w:noProof/>
          <w:lang w:val="en-US" w:eastAsia="ja-JP"/>
        </w:rPr>
        <w:lastRenderedPageBreak/>
        <w:drawing>
          <wp:inline distT="0" distB="0" distL="0" distR="0" wp14:anchorId="10A0BB57">
            <wp:extent cx="6381115" cy="8304772"/>
            <wp:effectExtent l="0" t="0" r="635" b="127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27188" cy="8364735"/>
                    </a:xfrm>
                    <a:prstGeom prst="rect">
                      <a:avLst/>
                    </a:prstGeom>
                    <a:noFill/>
                  </pic:spPr>
                </pic:pic>
              </a:graphicData>
            </a:graphic>
          </wp:inline>
        </w:drawing>
      </w:r>
    </w:p>
    <w:p w:rsidR="00B302E0" w:rsidRDefault="00B302E0" w:rsidP="00B302E0">
      <w:pPr>
        <w:rPr>
          <w:rFonts w:asciiTheme="minorHAnsi" w:hAnsiTheme="minorHAnsi" w:cstheme="minorHAnsi"/>
          <w:noProof/>
          <w:sz w:val="24"/>
          <w:szCs w:val="24"/>
        </w:rPr>
      </w:pPr>
      <w:r w:rsidRPr="00B302E0">
        <w:rPr>
          <w:noProof/>
          <w:lang w:val="en-US" w:eastAsia="ja-JP"/>
        </w:rPr>
        <w:lastRenderedPageBreak/>
        <w:drawing>
          <wp:inline distT="0" distB="0" distL="0" distR="0">
            <wp:extent cx="6335574" cy="8253095"/>
            <wp:effectExtent l="19050" t="19050" r="27305" b="1460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47743" cy="8268948"/>
                    </a:xfrm>
                    <a:prstGeom prst="rect">
                      <a:avLst/>
                    </a:prstGeom>
                    <a:noFill/>
                    <a:ln>
                      <a:solidFill>
                        <a:schemeClr val="tx1"/>
                      </a:solidFill>
                    </a:ln>
                  </pic:spPr>
                </pic:pic>
              </a:graphicData>
            </a:graphic>
          </wp:inline>
        </w:drawing>
      </w:r>
    </w:p>
    <w:p w:rsidR="00CF3B5B" w:rsidRDefault="00CF3B5B" w:rsidP="00B302E0">
      <w:pPr>
        <w:rPr>
          <w:rFonts w:asciiTheme="minorHAnsi" w:hAnsiTheme="minorHAnsi" w:cstheme="minorHAnsi"/>
          <w:noProof/>
          <w:sz w:val="24"/>
          <w:szCs w:val="24"/>
        </w:rPr>
      </w:pPr>
    </w:p>
    <w:p w:rsidR="00CF3B5B" w:rsidRDefault="00CF3B5B" w:rsidP="00B302E0">
      <w:pPr>
        <w:rPr>
          <w:rFonts w:asciiTheme="minorHAnsi" w:hAnsiTheme="minorHAnsi" w:cstheme="minorHAnsi"/>
          <w:noProof/>
          <w:sz w:val="24"/>
          <w:szCs w:val="24"/>
        </w:rPr>
      </w:pPr>
      <w:r>
        <w:rPr>
          <w:noProof/>
          <w:lang w:val="en-US" w:eastAsia="ja-JP"/>
        </w:rPr>
        <w:lastRenderedPageBreak/>
        <w:drawing>
          <wp:inline distT="0" distB="0" distL="0" distR="0">
            <wp:extent cx="6365705" cy="8715375"/>
            <wp:effectExtent l="19050" t="19050" r="16510"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6374918" cy="8727988"/>
                    </a:xfrm>
                    <a:prstGeom prst="rect">
                      <a:avLst/>
                    </a:prstGeom>
                    <a:noFill/>
                    <a:ln>
                      <a:solidFill>
                        <a:schemeClr val="tx1"/>
                      </a:solidFill>
                    </a:ln>
                  </pic:spPr>
                </pic:pic>
              </a:graphicData>
            </a:graphic>
          </wp:inline>
        </w:drawing>
      </w:r>
    </w:p>
    <w:p w:rsidR="00CD376B" w:rsidRPr="00F40B62" w:rsidRDefault="00CD376B" w:rsidP="00CD376B">
      <w:pPr>
        <w:pStyle w:val="Heading2"/>
      </w:pPr>
      <w:bookmarkStart w:id="56" w:name="_Toc527136903"/>
      <w:r w:rsidRPr="00F40B62">
        <w:lastRenderedPageBreak/>
        <w:t xml:space="preserve">Appendix 2: </w:t>
      </w:r>
      <w:r w:rsidR="003D5D50">
        <w:t>Data collection form</w:t>
      </w:r>
      <w:bookmarkEnd w:id="56"/>
    </w:p>
    <w:p w:rsidR="00CD376B" w:rsidRPr="00615C6C" w:rsidRDefault="00CD376B" w:rsidP="00CD376B">
      <w:pPr>
        <w:rPr>
          <w:sz w:val="16"/>
          <w:szCs w:val="16"/>
        </w:rPr>
      </w:pPr>
    </w:p>
    <w:p w:rsidR="00615C6C" w:rsidRPr="00615C6C" w:rsidRDefault="00615C6C" w:rsidP="00615C6C">
      <w:pPr>
        <w:spacing w:line="0" w:lineRule="atLeast"/>
        <w:rPr>
          <w:rFonts w:ascii="Arial" w:eastAsia="Arial" w:hAnsi="Arial"/>
          <w:sz w:val="16"/>
          <w:szCs w:val="16"/>
        </w:rPr>
      </w:pPr>
      <w:bookmarkStart w:id="57" w:name="page1"/>
      <w:bookmarkEnd w:id="57"/>
      <w:r w:rsidRPr="00615C6C">
        <w:rPr>
          <w:rFonts w:ascii="Arial" w:eastAsia="Arial" w:hAnsi="Arial"/>
          <w:sz w:val="16"/>
          <w:szCs w:val="16"/>
        </w:rPr>
        <w:t>Data Collection Form No:</w:t>
      </w:r>
    </w:p>
    <w:p w:rsidR="00615C6C" w:rsidRPr="00615C6C" w:rsidRDefault="00615C6C" w:rsidP="00615C6C">
      <w:pPr>
        <w:spacing w:line="0" w:lineRule="atLeast"/>
        <w:ind w:left="180"/>
        <w:rPr>
          <w:rFonts w:ascii="Arial" w:eastAsia="Arial" w:hAnsi="Arial"/>
          <w:sz w:val="16"/>
          <w:szCs w:val="16"/>
        </w:rPr>
      </w:pPr>
      <w:r w:rsidRPr="00615C6C">
        <w:rPr>
          <w:rFonts w:ascii="Arial" w:eastAsia="Arial" w:hAnsi="Arial"/>
          <w:sz w:val="16"/>
          <w:szCs w:val="16"/>
        </w:rPr>
        <w:t>1.</w:t>
      </w:r>
    </w:p>
    <w:p w:rsidR="00615C6C" w:rsidRPr="00615C6C" w:rsidRDefault="00615C6C" w:rsidP="00615C6C">
      <w:pPr>
        <w:spacing w:line="0" w:lineRule="atLeast"/>
        <w:ind w:left="400"/>
        <w:rPr>
          <w:rFonts w:ascii="Arial" w:eastAsia="Arial" w:hAnsi="Arial"/>
          <w:sz w:val="16"/>
          <w:szCs w:val="16"/>
        </w:rPr>
      </w:pPr>
      <w:r w:rsidRPr="00615C6C">
        <w:rPr>
          <w:rFonts w:ascii="Arial" w:eastAsia="Arial" w:hAnsi="Arial"/>
          <w:sz w:val="16"/>
          <w:szCs w:val="16"/>
        </w:rPr>
        <w:t>First admission for UGIB in 2017?</w:t>
      </w:r>
    </w:p>
    <w:p w:rsidR="00615C6C" w:rsidRPr="00615C6C" w:rsidRDefault="00615C6C" w:rsidP="00615C6C">
      <w:pPr>
        <w:spacing w:line="22" w:lineRule="exact"/>
        <w:rPr>
          <w:rFonts w:ascii="Times New Roman" w:eastAsia="Times New Roman" w:hAnsi="Times New Roman"/>
          <w:sz w:val="16"/>
          <w:szCs w:val="16"/>
        </w:rPr>
      </w:pPr>
    </w:p>
    <w:p w:rsidR="00615C6C" w:rsidRPr="00615C6C" w:rsidRDefault="00615C6C" w:rsidP="00615C6C">
      <w:pPr>
        <w:spacing w:line="0" w:lineRule="atLeast"/>
        <w:ind w:left="400"/>
        <w:rPr>
          <w:rFonts w:ascii="Arial" w:eastAsia="Arial" w:hAnsi="Arial"/>
          <w:i/>
          <w:color w:val="454545"/>
          <w:sz w:val="16"/>
          <w:szCs w:val="16"/>
        </w:rPr>
      </w:pPr>
      <w:r w:rsidRPr="00615C6C">
        <w:rPr>
          <w:rFonts w:ascii="Arial" w:eastAsia="Arial" w:hAnsi="Arial"/>
          <w:i/>
          <w:color w:val="454545"/>
          <w:sz w:val="16"/>
          <w:szCs w:val="16"/>
        </w:rPr>
        <w:t>Mark only one oval.</w:t>
      </w:r>
    </w:p>
    <w:p w:rsidR="00615C6C" w:rsidRPr="00615C6C" w:rsidRDefault="00615C6C" w:rsidP="00615C6C">
      <w:pPr>
        <w:spacing w:line="182"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Yes</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659264"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10"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No</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660288"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394" w:lineRule="exact"/>
        <w:rPr>
          <w:rFonts w:ascii="Times New Roman" w:eastAsia="Times New Roman" w:hAnsi="Times New Roman"/>
          <w:sz w:val="16"/>
          <w:szCs w:val="16"/>
        </w:rPr>
      </w:pPr>
    </w:p>
    <w:p w:rsidR="00615C6C" w:rsidRPr="00615C6C" w:rsidRDefault="00615C6C" w:rsidP="00615C6C">
      <w:pPr>
        <w:spacing w:line="0" w:lineRule="atLeast"/>
        <w:rPr>
          <w:rFonts w:ascii="Arial" w:eastAsia="Arial" w:hAnsi="Arial"/>
          <w:sz w:val="16"/>
          <w:szCs w:val="16"/>
        </w:rPr>
      </w:pPr>
      <w:r w:rsidRPr="00615C6C">
        <w:rPr>
          <w:rFonts w:ascii="Arial" w:eastAsia="Arial" w:hAnsi="Arial"/>
          <w:sz w:val="16"/>
          <w:szCs w:val="16"/>
        </w:rPr>
        <w:t>Demographics</w:t>
      </w:r>
    </w:p>
    <w:p w:rsidR="00615C6C" w:rsidRPr="00615C6C" w:rsidRDefault="00615C6C" w:rsidP="00615C6C">
      <w:pPr>
        <w:spacing w:line="304" w:lineRule="exact"/>
        <w:rPr>
          <w:rFonts w:ascii="Times New Roman" w:eastAsia="Times New Roman" w:hAnsi="Times New Roman"/>
          <w:sz w:val="16"/>
          <w:szCs w:val="16"/>
        </w:rPr>
      </w:pPr>
    </w:p>
    <w:p w:rsidR="00615C6C" w:rsidRPr="00615C6C" w:rsidRDefault="00615C6C" w:rsidP="00615C6C">
      <w:pPr>
        <w:spacing w:line="0" w:lineRule="atLeast"/>
        <w:ind w:left="180"/>
        <w:rPr>
          <w:rFonts w:ascii="Arial" w:eastAsia="Arial" w:hAnsi="Arial"/>
          <w:sz w:val="16"/>
          <w:szCs w:val="16"/>
        </w:rPr>
      </w:pPr>
      <w:r w:rsidRPr="00615C6C">
        <w:rPr>
          <w:rFonts w:ascii="Arial" w:eastAsia="Arial" w:hAnsi="Arial"/>
          <w:sz w:val="16"/>
          <w:szCs w:val="16"/>
        </w:rPr>
        <w:t>2.</w:t>
      </w:r>
    </w:p>
    <w:p w:rsidR="00615C6C" w:rsidRPr="00615C6C" w:rsidRDefault="00615C6C" w:rsidP="00615C6C">
      <w:pPr>
        <w:spacing w:line="0" w:lineRule="atLeast"/>
        <w:ind w:left="400"/>
        <w:rPr>
          <w:rFonts w:ascii="Arial" w:eastAsia="Arial" w:hAnsi="Arial"/>
          <w:sz w:val="16"/>
          <w:szCs w:val="16"/>
        </w:rPr>
      </w:pPr>
      <w:r w:rsidRPr="00615C6C">
        <w:rPr>
          <w:rFonts w:ascii="Arial" w:eastAsia="Arial" w:hAnsi="Arial"/>
          <w:sz w:val="16"/>
          <w:szCs w:val="16"/>
        </w:rPr>
        <w:t>Gender</w:t>
      </w:r>
    </w:p>
    <w:p w:rsidR="00615C6C" w:rsidRPr="00615C6C" w:rsidRDefault="00615C6C" w:rsidP="00615C6C">
      <w:pPr>
        <w:spacing w:line="22" w:lineRule="exact"/>
        <w:rPr>
          <w:rFonts w:ascii="Times New Roman" w:eastAsia="Times New Roman" w:hAnsi="Times New Roman"/>
          <w:sz w:val="16"/>
          <w:szCs w:val="16"/>
        </w:rPr>
      </w:pPr>
    </w:p>
    <w:p w:rsidR="00615C6C" w:rsidRPr="00615C6C" w:rsidRDefault="00615C6C" w:rsidP="00615C6C">
      <w:pPr>
        <w:spacing w:line="0" w:lineRule="atLeast"/>
        <w:ind w:right="6920"/>
        <w:jc w:val="center"/>
        <w:rPr>
          <w:rFonts w:ascii="Arial" w:eastAsia="Arial" w:hAnsi="Arial"/>
          <w:i/>
          <w:color w:val="454545"/>
          <w:sz w:val="16"/>
          <w:szCs w:val="16"/>
        </w:rPr>
      </w:pPr>
      <w:r w:rsidRPr="00615C6C">
        <w:rPr>
          <w:rFonts w:ascii="Arial" w:eastAsia="Arial" w:hAnsi="Arial"/>
          <w:i/>
          <w:color w:val="454545"/>
          <w:sz w:val="16"/>
          <w:szCs w:val="16"/>
        </w:rPr>
        <w:t>Mark only one oval.</w:t>
      </w:r>
    </w:p>
    <w:p w:rsidR="00615C6C" w:rsidRPr="00615C6C" w:rsidRDefault="00615C6C" w:rsidP="00615C6C">
      <w:pPr>
        <w:spacing w:line="182"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Male</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661312"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Female</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662336"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386" w:lineRule="exact"/>
        <w:rPr>
          <w:rFonts w:ascii="Times New Roman" w:eastAsia="Times New Roman" w:hAnsi="Times New Roman"/>
          <w:sz w:val="16"/>
          <w:szCs w:val="16"/>
        </w:rPr>
      </w:pPr>
    </w:p>
    <w:p w:rsidR="00615C6C" w:rsidRPr="00615C6C" w:rsidRDefault="00615C6C" w:rsidP="00615C6C">
      <w:pPr>
        <w:spacing w:line="0" w:lineRule="atLeast"/>
        <w:ind w:left="180"/>
        <w:rPr>
          <w:rFonts w:ascii="Arial" w:eastAsia="Arial" w:hAnsi="Arial"/>
          <w:sz w:val="16"/>
          <w:szCs w:val="16"/>
        </w:rPr>
      </w:pPr>
      <w:r w:rsidRPr="00615C6C">
        <w:rPr>
          <w:rFonts w:ascii="Arial" w:eastAsia="Arial" w:hAnsi="Arial"/>
          <w:sz w:val="16"/>
          <w:szCs w:val="16"/>
        </w:rPr>
        <w:t>3.</w:t>
      </w:r>
    </w:p>
    <w:p w:rsidR="00615C6C" w:rsidRPr="00615C6C" w:rsidRDefault="00615C6C" w:rsidP="00615C6C">
      <w:pPr>
        <w:spacing w:line="0" w:lineRule="atLeast"/>
        <w:ind w:left="400"/>
        <w:rPr>
          <w:rFonts w:ascii="Arial" w:eastAsia="Arial" w:hAnsi="Arial"/>
          <w:sz w:val="16"/>
          <w:szCs w:val="16"/>
        </w:rPr>
      </w:pPr>
      <w:r w:rsidRPr="00615C6C">
        <w:rPr>
          <w:rFonts w:ascii="Arial" w:eastAsia="Arial" w:hAnsi="Arial"/>
          <w:sz w:val="16"/>
          <w:szCs w:val="16"/>
        </w:rPr>
        <w:t>Age (years)</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663360" behindDoc="1" locked="0" layoutInCell="1" allowOverlap="1">
            <wp:simplePos x="0" y="0"/>
            <wp:positionH relativeFrom="column">
              <wp:posOffset>250825</wp:posOffset>
            </wp:positionH>
            <wp:positionV relativeFrom="paragraph">
              <wp:posOffset>270510</wp:posOffset>
            </wp:positionV>
            <wp:extent cx="2781300" cy="9525"/>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1300" cy="95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365" w:lineRule="exact"/>
        <w:rPr>
          <w:rFonts w:ascii="Times New Roman" w:eastAsia="Times New Roman" w:hAnsi="Times New Roman"/>
          <w:sz w:val="16"/>
          <w:szCs w:val="16"/>
        </w:rPr>
      </w:pPr>
    </w:p>
    <w:p w:rsidR="00615C6C" w:rsidRPr="00615C6C" w:rsidRDefault="00615C6C" w:rsidP="00615C6C">
      <w:pPr>
        <w:spacing w:line="0" w:lineRule="atLeast"/>
        <w:ind w:left="180"/>
        <w:rPr>
          <w:rFonts w:ascii="Arial" w:eastAsia="Arial" w:hAnsi="Arial"/>
          <w:sz w:val="16"/>
          <w:szCs w:val="16"/>
        </w:rPr>
      </w:pPr>
      <w:r w:rsidRPr="00615C6C">
        <w:rPr>
          <w:rFonts w:ascii="Arial" w:eastAsia="Arial" w:hAnsi="Arial"/>
          <w:sz w:val="16"/>
          <w:szCs w:val="16"/>
        </w:rPr>
        <w:t>4.</w:t>
      </w:r>
    </w:p>
    <w:p w:rsidR="00615C6C" w:rsidRPr="00615C6C" w:rsidRDefault="00615C6C" w:rsidP="00615C6C">
      <w:pPr>
        <w:spacing w:line="0" w:lineRule="atLeast"/>
        <w:ind w:left="400"/>
        <w:rPr>
          <w:rFonts w:ascii="Arial" w:eastAsia="Arial" w:hAnsi="Arial"/>
          <w:sz w:val="16"/>
          <w:szCs w:val="16"/>
        </w:rPr>
      </w:pPr>
      <w:r w:rsidRPr="00615C6C">
        <w:rPr>
          <w:rFonts w:ascii="Arial" w:eastAsia="Arial" w:hAnsi="Arial"/>
          <w:sz w:val="16"/>
          <w:szCs w:val="16"/>
        </w:rPr>
        <w:t>Age (years</w:t>
      </w:r>
      <w:r w:rsidR="00E5059C" w:rsidRPr="00615C6C">
        <w:rPr>
          <w:rFonts w:ascii="Arial" w:eastAsia="Arial" w:hAnsi="Arial"/>
          <w:sz w:val="16"/>
          <w:szCs w:val="16"/>
        </w:rPr>
        <w:t>):</w:t>
      </w:r>
    </w:p>
    <w:p w:rsidR="00615C6C" w:rsidRPr="00615C6C" w:rsidRDefault="00615C6C" w:rsidP="00615C6C">
      <w:pPr>
        <w:spacing w:line="22" w:lineRule="exact"/>
        <w:rPr>
          <w:rFonts w:ascii="Times New Roman" w:eastAsia="Times New Roman" w:hAnsi="Times New Roman"/>
          <w:sz w:val="16"/>
          <w:szCs w:val="16"/>
        </w:rPr>
      </w:pPr>
    </w:p>
    <w:p w:rsidR="00615C6C" w:rsidRPr="00615C6C" w:rsidRDefault="00615C6C" w:rsidP="00615C6C">
      <w:pPr>
        <w:spacing w:line="0" w:lineRule="atLeast"/>
        <w:ind w:left="400"/>
        <w:rPr>
          <w:rFonts w:ascii="Arial" w:eastAsia="Arial" w:hAnsi="Arial"/>
          <w:i/>
          <w:color w:val="454545"/>
          <w:sz w:val="16"/>
          <w:szCs w:val="16"/>
        </w:rPr>
      </w:pPr>
      <w:r w:rsidRPr="00615C6C">
        <w:rPr>
          <w:rFonts w:ascii="Arial" w:eastAsia="Arial" w:hAnsi="Arial"/>
          <w:i/>
          <w:color w:val="454545"/>
          <w:sz w:val="16"/>
          <w:szCs w:val="16"/>
        </w:rPr>
        <w:t>Mark only one oval.</w:t>
      </w:r>
    </w:p>
    <w:p w:rsidR="00615C6C" w:rsidRPr="00615C6C" w:rsidRDefault="00615C6C" w:rsidP="00615C6C">
      <w:pPr>
        <w:spacing w:line="182"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18 - &lt;60 years</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664384"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lastRenderedPageBreak/>
        <w:t>60 - &lt;80 years</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665408"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10"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&gt;80 years</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666432"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386" w:lineRule="exact"/>
        <w:rPr>
          <w:rFonts w:ascii="Times New Roman" w:eastAsia="Times New Roman" w:hAnsi="Times New Roman"/>
          <w:sz w:val="16"/>
          <w:szCs w:val="16"/>
        </w:rPr>
      </w:pPr>
    </w:p>
    <w:p w:rsidR="00615C6C" w:rsidRPr="00615C6C" w:rsidRDefault="00615C6C" w:rsidP="00615C6C">
      <w:pPr>
        <w:spacing w:line="0" w:lineRule="atLeast"/>
        <w:ind w:left="180"/>
        <w:rPr>
          <w:rFonts w:ascii="Arial" w:eastAsia="Arial" w:hAnsi="Arial"/>
          <w:sz w:val="16"/>
          <w:szCs w:val="16"/>
        </w:rPr>
      </w:pPr>
      <w:r w:rsidRPr="00615C6C">
        <w:rPr>
          <w:rFonts w:ascii="Arial" w:eastAsia="Arial" w:hAnsi="Arial"/>
          <w:sz w:val="16"/>
          <w:szCs w:val="16"/>
        </w:rPr>
        <w:t>5.</w:t>
      </w:r>
    </w:p>
    <w:p w:rsidR="00615C6C" w:rsidRPr="00615C6C" w:rsidRDefault="00615C6C" w:rsidP="00615C6C">
      <w:pPr>
        <w:spacing w:line="0" w:lineRule="atLeast"/>
        <w:ind w:left="400"/>
        <w:rPr>
          <w:rFonts w:ascii="Arial" w:eastAsia="Arial" w:hAnsi="Arial"/>
          <w:sz w:val="16"/>
          <w:szCs w:val="16"/>
        </w:rPr>
      </w:pPr>
      <w:r w:rsidRPr="00615C6C">
        <w:rPr>
          <w:rFonts w:ascii="Arial" w:eastAsia="Arial" w:hAnsi="Arial"/>
          <w:sz w:val="16"/>
          <w:szCs w:val="16"/>
        </w:rPr>
        <w:t>Ethnicity</w:t>
      </w:r>
    </w:p>
    <w:p w:rsidR="00615C6C" w:rsidRPr="00615C6C" w:rsidRDefault="00615C6C" w:rsidP="00615C6C">
      <w:pPr>
        <w:spacing w:line="22" w:lineRule="exact"/>
        <w:rPr>
          <w:rFonts w:ascii="Times New Roman" w:eastAsia="Times New Roman" w:hAnsi="Times New Roman"/>
          <w:sz w:val="16"/>
          <w:szCs w:val="16"/>
        </w:rPr>
      </w:pPr>
    </w:p>
    <w:p w:rsidR="00615C6C" w:rsidRPr="00615C6C" w:rsidRDefault="00615C6C" w:rsidP="00615C6C">
      <w:pPr>
        <w:spacing w:line="0" w:lineRule="atLeast"/>
        <w:ind w:left="400"/>
        <w:rPr>
          <w:rFonts w:ascii="Arial" w:eastAsia="Arial" w:hAnsi="Arial"/>
          <w:i/>
          <w:color w:val="454545"/>
          <w:sz w:val="16"/>
          <w:szCs w:val="16"/>
        </w:rPr>
      </w:pPr>
      <w:r w:rsidRPr="00615C6C">
        <w:rPr>
          <w:rFonts w:ascii="Arial" w:eastAsia="Arial" w:hAnsi="Arial"/>
          <w:i/>
          <w:color w:val="454545"/>
          <w:sz w:val="16"/>
          <w:szCs w:val="16"/>
        </w:rPr>
        <w:t>Mark only one oval.</w:t>
      </w:r>
    </w:p>
    <w:p w:rsidR="00615C6C" w:rsidRPr="00615C6C" w:rsidRDefault="00615C6C" w:rsidP="00615C6C">
      <w:pPr>
        <w:spacing w:line="182"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I - taukei</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667456"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 xml:space="preserve">Fijian of </w:t>
      </w:r>
      <w:r w:rsidR="00E5059C" w:rsidRPr="00615C6C">
        <w:rPr>
          <w:rFonts w:ascii="Arial" w:eastAsia="Arial" w:hAnsi="Arial"/>
          <w:sz w:val="16"/>
          <w:szCs w:val="16"/>
        </w:rPr>
        <w:t>Indian</w:t>
      </w:r>
      <w:r w:rsidRPr="00615C6C">
        <w:rPr>
          <w:rFonts w:ascii="Arial" w:eastAsia="Arial" w:hAnsi="Arial"/>
          <w:sz w:val="16"/>
          <w:szCs w:val="16"/>
        </w:rPr>
        <w:t xml:space="preserve"> descent</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668480"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10"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Others</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669504"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386" w:lineRule="exact"/>
        <w:rPr>
          <w:rFonts w:ascii="Times New Roman" w:eastAsia="Times New Roman" w:hAnsi="Times New Roman"/>
          <w:sz w:val="16"/>
          <w:szCs w:val="16"/>
        </w:rPr>
      </w:pPr>
    </w:p>
    <w:p w:rsidR="00615C6C" w:rsidRPr="00615C6C" w:rsidRDefault="00615C6C" w:rsidP="00615C6C">
      <w:pPr>
        <w:spacing w:line="0" w:lineRule="atLeast"/>
        <w:ind w:left="180"/>
        <w:rPr>
          <w:rFonts w:ascii="Arial" w:eastAsia="Arial" w:hAnsi="Arial"/>
          <w:sz w:val="16"/>
          <w:szCs w:val="16"/>
        </w:rPr>
      </w:pPr>
      <w:r w:rsidRPr="00615C6C">
        <w:rPr>
          <w:rFonts w:ascii="Arial" w:eastAsia="Arial" w:hAnsi="Arial"/>
          <w:sz w:val="16"/>
          <w:szCs w:val="16"/>
        </w:rPr>
        <w:t>6.</w:t>
      </w:r>
    </w:p>
    <w:p w:rsidR="00615C6C" w:rsidRPr="00615C6C" w:rsidRDefault="00615C6C" w:rsidP="00615C6C">
      <w:pPr>
        <w:spacing w:line="0" w:lineRule="atLeast"/>
        <w:ind w:left="400"/>
        <w:rPr>
          <w:rFonts w:ascii="Arial" w:eastAsia="Arial" w:hAnsi="Arial"/>
          <w:sz w:val="16"/>
          <w:szCs w:val="16"/>
        </w:rPr>
      </w:pPr>
      <w:r w:rsidRPr="00615C6C">
        <w:rPr>
          <w:rFonts w:ascii="Arial" w:eastAsia="Arial" w:hAnsi="Arial"/>
          <w:sz w:val="16"/>
          <w:szCs w:val="16"/>
        </w:rPr>
        <w:t>Employment</w:t>
      </w:r>
    </w:p>
    <w:p w:rsidR="00615C6C" w:rsidRPr="00615C6C" w:rsidRDefault="00615C6C" w:rsidP="00615C6C">
      <w:pPr>
        <w:spacing w:line="37" w:lineRule="exact"/>
        <w:rPr>
          <w:rFonts w:ascii="Times New Roman" w:eastAsia="Times New Roman" w:hAnsi="Times New Roman"/>
          <w:sz w:val="16"/>
          <w:szCs w:val="16"/>
        </w:rPr>
      </w:pPr>
    </w:p>
    <w:p w:rsidR="00615C6C" w:rsidRPr="00615C6C" w:rsidRDefault="00615C6C" w:rsidP="00615C6C">
      <w:pPr>
        <w:spacing w:line="0" w:lineRule="atLeast"/>
        <w:ind w:left="400"/>
        <w:rPr>
          <w:rFonts w:ascii="Arial" w:eastAsia="Arial" w:hAnsi="Arial"/>
          <w:i/>
          <w:color w:val="454545"/>
          <w:sz w:val="16"/>
          <w:szCs w:val="16"/>
        </w:rPr>
      </w:pPr>
      <w:r w:rsidRPr="00615C6C">
        <w:rPr>
          <w:rFonts w:ascii="Arial" w:eastAsia="Arial" w:hAnsi="Arial"/>
          <w:i/>
          <w:color w:val="454545"/>
          <w:sz w:val="16"/>
          <w:szCs w:val="16"/>
        </w:rPr>
        <w:t>Mark only one oval.</w:t>
      </w:r>
    </w:p>
    <w:p w:rsidR="00615C6C" w:rsidRPr="00615C6C" w:rsidRDefault="00615C6C" w:rsidP="00615C6C">
      <w:pPr>
        <w:spacing w:line="182"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Employed</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670528"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10"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Unemployed</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671552"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Student</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672576"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10"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Not known</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673600"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20" w:lineRule="exact"/>
        <w:rPr>
          <w:rFonts w:ascii="Times New Roman" w:eastAsia="Times New Roman" w:hAnsi="Times New Roman"/>
          <w:sz w:val="16"/>
          <w:szCs w:val="16"/>
        </w:rPr>
        <w:sectPr w:rsidR="00615C6C" w:rsidRPr="00615C6C">
          <w:pgSz w:w="12240" w:h="15840"/>
          <w:pgMar w:top="1415" w:right="1440" w:bottom="418" w:left="1400" w:header="0" w:footer="0" w:gutter="0"/>
          <w:cols w:space="0" w:equalWidth="0">
            <w:col w:w="9400"/>
          </w:cols>
          <w:docGrid w:linePitch="360"/>
        </w:sectPr>
      </w:pPr>
    </w:p>
    <w:p w:rsidR="00615C6C" w:rsidRPr="00615C6C" w:rsidRDefault="00615C6C" w:rsidP="00CF3B5B">
      <w:pPr>
        <w:numPr>
          <w:ilvl w:val="0"/>
          <w:numId w:val="31"/>
        </w:numPr>
        <w:tabs>
          <w:tab w:val="left" w:pos="400"/>
        </w:tabs>
        <w:spacing w:after="0" w:line="319" w:lineRule="auto"/>
        <w:ind w:left="720" w:right="7320" w:hanging="360"/>
        <w:rPr>
          <w:rFonts w:ascii="Arial" w:eastAsia="Arial" w:hAnsi="Arial"/>
          <w:sz w:val="16"/>
          <w:szCs w:val="16"/>
        </w:rPr>
      </w:pPr>
      <w:bookmarkStart w:id="58" w:name="page2"/>
      <w:bookmarkEnd w:id="58"/>
      <w:r w:rsidRPr="00615C6C">
        <w:rPr>
          <w:rFonts w:ascii="Arial" w:eastAsia="Arial" w:hAnsi="Arial"/>
          <w:sz w:val="16"/>
          <w:szCs w:val="16"/>
        </w:rPr>
        <w:lastRenderedPageBreak/>
        <w:t xml:space="preserve">Tobacco Use </w:t>
      </w:r>
      <w:r w:rsidRPr="00615C6C">
        <w:rPr>
          <w:rFonts w:ascii="Arial" w:eastAsia="Arial" w:hAnsi="Arial"/>
          <w:i/>
          <w:color w:val="454545"/>
          <w:sz w:val="16"/>
          <w:szCs w:val="16"/>
        </w:rPr>
        <w:t>Mark only one oval.</w:t>
      </w:r>
    </w:p>
    <w:p w:rsidR="00615C6C" w:rsidRPr="00615C6C" w:rsidRDefault="00615C6C" w:rsidP="00615C6C">
      <w:pPr>
        <w:spacing w:line="81"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Yes</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674624"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No</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675648"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10"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Not Known</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676672"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386" w:lineRule="exact"/>
        <w:rPr>
          <w:rFonts w:ascii="Times New Roman" w:eastAsia="Times New Roman" w:hAnsi="Times New Roman"/>
          <w:sz w:val="16"/>
          <w:szCs w:val="16"/>
        </w:rPr>
      </w:pPr>
    </w:p>
    <w:p w:rsidR="00615C6C" w:rsidRPr="00615C6C" w:rsidRDefault="00615C6C" w:rsidP="00615C6C">
      <w:pPr>
        <w:spacing w:line="0" w:lineRule="atLeast"/>
        <w:ind w:left="180"/>
        <w:rPr>
          <w:rFonts w:ascii="Arial" w:eastAsia="Arial" w:hAnsi="Arial"/>
          <w:sz w:val="16"/>
          <w:szCs w:val="16"/>
        </w:rPr>
      </w:pPr>
      <w:r w:rsidRPr="00615C6C">
        <w:rPr>
          <w:rFonts w:ascii="Arial" w:eastAsia="Arial" w:hAnsi="Arial"/>
          <w:sz w:val="16"/>
          <w:szCs w:val="16"/>
        </w:rPr>
        <w:t>8.</w:t>
      </w:r>
    </w:p>
    <w:p w:rsidR="00615C6C" w:rsidRPr="00615C6C" w:rsidRDefault="00615C6C" w:rsidP="00615C6C">
      <w:pPr>
        <w:spacing w:line="0" w:lineRule="atLeast"/>
        <w:ind w:left="400"/>
        <w:rPr>
          <w:rFonts w:ascii="Arial" w:eastAsia="Arial" w:hAnsi="Arial"/>
          <w:sz w:val="16"/>
          <w:szCs w:val="16"/>
        </w:rPr>
      </w:pPr>
      <w:r w:rsidRPr="00615C6C">
        <w:rPr>
          <w:rFonts w:ascii="Arial" w:eastAsia="Arial" w:hAnsi="Arial"/>
          <w:sz w:val="16"/>
          <w:szCs w:val="16"/>
        </w:rPr>
        <w:t>Regular use of NSAIDs</w:t>
      </w:r>
    </w:p>
    <w:p w:rsidR="00615C6C" w:rsidRPr="00615C6C" w:rsidRDefault="00615C6C" w:rsidP="00615C6C">
      <w:pPr>
        <w:spacing w:line="37" w:lineRule="exact"/>
        <w:rPr>
          <w:rFonts w:ascii="Times New Roman" w:eastAsia="Times New Roman" w:hAnsi="Times New Roman"/>
          <w:sz w:val="16"/>
          <w:szCs w:val="16"/>
        </w:rPr>
      </w:pPr>
    </w:p>
    <w:p w:rsidR="00615C6C" w:rsidRPr="00615C6C" w:rsidRDefault="00615C6C" w:rsidP="00615C6C">
      <w:pPr>
        <w:spacing w:line="0" w:lineRule="atLeast"/>
        <w:ind w:left="400"/>
        <w:rPr>
          <w:rFonts w:ascii="Arial" w:eastAsia="Arial" w:hAnsi="Arial"/>
          <w:i/>
          <w:color w:val="454545"/>
          <w:sz w:val="16"/>
          <w:szCs w:val="16"/>
        </w:rPr>
      </w:pPr>
      <w:r w:rsidRPr="00615C6C">
        <w:rPr>
          <w:rFonts w:ascii="Arial" w:eastAsia="Arial" w:hAnsi="Arial"/>
          <w:i/>
          <w:color w:val="454545"/>
          <w:sz w:val="16"/>
          <w:szCs w:val="16"/>
        </w:rPr>
        <w:t>Mark only one oval.</w:t>
      </w:r>
    </w:p>
    <w:p w:rsidR="00615C6C" w:rsidRPr="00615C6C" w:rsidRDefault="00615C6C" w:rsidP="00615C6C">
      <w:pPr>
        <w:spacing w:line="182"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Yes</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677696"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10"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No</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678720"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Not Known</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679744"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386" w:lineRule="exact"/>
        <w:rPr>
          <w:rFonts w:ascii="Times New Roman" w:eastAsia="Times New Roman" w:hAnsi="Times New Roman"/>
          <w:sz w:val="16"/>
          <w:szCs w:val="16"/>
        </w:rPr>
      </w:pPr>
    </w:p>
    <w:p w:rsidR="00615C6C" w:rsidRPr="00615C6C" w:rsidRDefault="00615C6C" w:rsidP="00615C6C">
      <w:pPr>
        <w:spacing w:line="0" w:lineRule="atLeast"/>
        <w:ind w:left="180"/>
        <w:rPr>
          <w:rFonts w:ascii="Arial" w:eastAsia="Arial" w:hAnsi="Arial"/>
          <w:sz w:val="16"/>
          <w:szCs w:val="16"/>
        </w:rPr>
      </w:pPr>
      <w:r w:rsidRPr="00615C6C">
        <w:rPr>
          <w:rFonts w:ascii="Arial" w:eastAsia="Arial" w:hAnsi="Arial"/>
          <w:sz w:val="16"/>
          <w:szCs w:val="16"/>
        </w:rPr>
        <w:t>9.</w:t>
      </w:r>
    </w:p>
    <w:p w:rsidR="00615C6C" w:rsidRPr="00615C6C" w:rsidRDefault="00615C6C" w:rsidP="00615C6C">
      <w:pPr>
        <w:spacing w:line="0" w:lineRule="atLeast"/>
        <w:ind w:left="400"/>
        <w:rPr>
          <w:rFonts w:ascii="Arial" w:eastAsia="Arial" w:hAnsi="Arial"/>
          <w:sz w:val="16"/>
          <w:szCs w:val="16"/>
        </w:rPr>
      </w:pPr>
      <w:r w:rsidRPr="00615C6C">
        <w:rPr>
          <w:rFonts w:ascii="Arial" w:eastAsia="Arial" w:hAnsi="Arial"/>
          <w:sz w:val="16"/>
          <w:szCs w:val="16"/>
        </w:rPr>
        <w:t>Regular use of anticoagulant drugs</w:t>
      </w:r>
    </w:p>
    <w:p w:rsidR="00615C6C" w:rsidRPr="00615C6C" w:rsidRDefault="00615C6C" w:rsidP="00615C6C">
      <w:pPr>
        <w:spacing w:line="22" w:lineRule="exact"/>
        <w:rPr>
          <w:rFonts w:ascii="Times New Roman" w:eastAsia="Times New Roman" w:hAnsi="Times New Roman"/>
          <w:sz w:val="16"/>
          <w:szCs w:val="16"/>
        </w:rPr>
      </w:pPr>
    </w:p>
    <w:p w:rsidR="00615C6C" w:rsidRPr="00615C6C" w:rsidRDefault="00615C6C" w:rsidP="00615C6C">
      <w:pPr>
        <w:spacing w:line="0" w:lineRule="atLeast"/>
        <w:ind w:left="400"/>
        <w:rPr>
          <w:rFonts w:ascii="Arial" w:eastAsia="Arial" w:hAnsi="Arial"/>
          <w:i/>
          <w:color w:val="454545"/>
          <w:sz w:val="16"/>
          <w:szCs w:val="16"/>
        </w:rPr>
      </w:pPr>
      <w:r w:rsidRPr="00615C6C">
        <w:rPr>
          <w:rFonts w:ascii="Arial" w:eastAsia="Arial" w:hAnsi="Arial"/>
          <w:i/>
          <w:color w:val="454545"/>
          <w:sz w:val="16"/>
          <w:szCs w:val="16"/>
        </w:rPr>
        <w:t>Mark only one oval.</w:t>
      </w:r>
    </w:p>
    <w:p w:rsidR="00615C6C" w:rsidRPr="00615C6C" w:rsidRDefault="00615C6C" w:rsidP="00615C6C">
      <w:pPr>
        <w:spacing w:line="182"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Yes</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680768"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10"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No</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681792"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Not Known</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682816"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386" w:lineRule="exact"/>
        <w:rPr>
          <w:rFonts w:ascii="Times New Roman" w:eastAsia="Times New Roman" w:hAnsi="Times New Roman"/>
          <w:sz w:val="16"/>
          <w:szCs w:val="16"/>
        </w:rPr>
      </w:pPr>
    </w:p>
    <w:p w:rsidR="00615C6C" w:rsidRPr="00615C6C" w:rsidRDefault="00615C6C" w:rsidP="00615C6C">
      <w:pPr>
        <w:spacing w:line="0" w:lineRule="atLeast"/>
        <w:ind w:left="80"/>
        <w:rPr>
          <w:rFonts w:ascii="Arial" w:eastAsia="Arial" w:hAnsi="Arial"/>
          <w:sz w:val="16"/>
          <w:szCs w:val="16"/>
        </w:rPr>
      </w:pPr>
      <w:r w:rsidRPr="00615C6C">
        <w:rPr>
          <w:rFonts w:ascii="Arial" w:eastAsia="Arial" w:hAnsi="Arial"/>
          <w:sz w:val="16"/>
          <w:szCs w:val="16"/>
        </w:rPr>
        <w:t>10.</w:t>
      </w:r>
    </w:p>
    <w:p w:rsidR="00615C6C" w:rsidRPr="00615C6C" w:rsidRDefault="00615C6C" w:rsidP="00615C6C">
      <w:pPr>
        <w:spacing w:line="0" w:lineRule="atLeast"/>
        <w:ind w:left="400"/>
        <w:rPr>
          <w:rFonts w:ascii="Arial" w:eastAsia="Arial" w:hAnsi="Arial"/>
          <w:sz w:val="16"/>
          <w:szCs w:val="16"/>
        </w:rPr>
      </w:pPr>
      <w:r w:rsidRPr="00615C6C">
        <w:rPr>
          <w:rFonts w:ascii="Arial" w:eastAsia="Arial" w:hAnsi="Arial"/>
          <w:sz w:val="16"/>
          <w:szCs w:val="16"/>
        </w:rPr>
        <w:t>Use of proton pump inhibitors</w:t>
      </w:r>
    </w:p>
    <w:p w:rsidR="00615C6C" w:rsidRPr="00615C6C" w:rsidRDefault="00615C6C" w:rsidP="00615C6C">
      <w:pPr>
        <w:spacing w:line="22" w:lineRule="exact"/>
        <w:rPr>
          <w:rFonts w:ascii="Times New Roman" w:eastAsia="Times New Roman" w:hAnsi="Times New Roman"/>
          <w:sz w:val="16"/>
          <w:szCs w:val="16"/>
        </w:rPr>
      </w:pPr>
    </w:p>
    <w:p w:rsidR="00615C6C" w:rsidRPr="00615C6C" w:rsidRDefault="00615C6C" w:rsidP="00615C6C">
      <w:pPr>
        <w:spacing w:line="0" w:lineRule="atLeast"/>
        <w:ind w:left="400"/>
        <w:rPr>
          <w:rFonts w:ascii="Arial" w:eastAsia="Arial" w:hAnsi="Arial"/>
          <w:i/>
          <w:color w:val="454545"/>
          <w:sz w:val="16"/>
          <w:szCs w:val="16"/>
        </w:rPr>
      </w:pPr>
      <w:r w:rsidRPr="00615C6C">
        <w:rPr>
          <w:rFonts w:ascii="Arial" w:eastAsia="Arial" w:hAnsi="Arial"/>
          <w:i/>
          <w:color w:val="454545"/>
          <w:sz w:val="16"/>
          <w:szCs w:val="16"/>
        </w:rPr>
        <w:lastRenderedPageBreak/>
        <w:t>Mark only one oval.</w:t>
      </w:r>
    </w:p>
    <w:p w:rsidR="00615C6C" w:rsidRPr="00615C6C" w:rsidRDefault="00615C6C" w:rsidP="00615C6C">
      <w:pPr>
        <w:spacing w:line="182"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Yes</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683840"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No</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684864"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10"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Not Known</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685888"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394" w:lineRule="exact"/>
        <w:rPr>
          <w:rFonts w:ascii="Times New Roman" w:eastAsia="Times New Roman" w:hAnsi="Times New Roman"/>
          <w:sz w:val="16"/>
          <w:szCs w:val="16"/>
        </w:rPr>
      </w:pPr>
    </w:p>
    <w:p w:rsidR="00615C6C" w:rsidRPr="00615C6C" w:rsidRDefault="00615C6C" w:rsidP="00615C6C">
      <w:pPr>
        <w:spacing w:line="0" w:lineRule="atLeast"/>
        <w:rPr>
          <w:rFonts w:ascii="Arial" w:eastAsia="Arial" w:hAnsi="Arial"/>
          <w:sz w:val="16"/>
          <w:szCs w:val="16"/>
        </w:rPr>
      </w:pPr>
      <w:r w:rsidRPr="00615C6C">
        <w:rPr>
          <w:rFonts w:ascii="Arial" w:eastAsia="Arial" w:hAnsi="Arial"/>
          <w:sz w:val="16"/>
          <w:szCs w:val="16"/>
        </w:rPr>
        <w:t>Clinical Characteristics</w:t>
      </w:r>
    </w:p>
    <w:p w:rsidR="00615C6C" w:rsidRPr="00615C6C" w:rsidRDefault="00615C6C" w:rsidP="00615C6C">
      <w:pPr>
        <w:spacing w:line="304" w:lineRule="exact"/>
        <w:rPr>
          <w:rFonts w:ascii="Times New Roman" w:eastAsia="Times New Roman" w:hAnsi="Times New Roman"/>
          <w:sz w:val="16"/>
          <w:szCs w:val="16"/>
        </w:rPr>
      </w:pPr>
    </w:p>
    <w:p w:rsidR="00615C6C" w:rsidRPr="00615C6C" w:rsidRDefault="00615C6C" w:rsidP="00615C6C">
      <w:pPr>
        <w:spacing w:line="0" w:lineRule="atLeast"/>
        <w:ind w:left="100"/>
        <w:rPr>
          <w:rFonts w:ascii="Arial" w:eastAsia="Arial" w:hAnsi="Arial"/>
          <w:sz w:val="16"/>
          <w:szCs w:val="16"/>
        </w:rPr>
      </w:pPr>
      <w:r w:rsidRPr="00615C6C">
        <w:rPr>
          <w:rFonts w:ascii="Arial" w:eastAsia="Arial" w:hAnsi="Arial"/>
          <w:sz w:val="16"/>
          <w:szCs w:val="16"/>
        </w:rPr>
        <w:t>11.</w:t>
      </w:r>
    </w:p>
    <w:p w:rsidR="00615C6C" w:rsidRPr="00615C6C" w:rsidRDefault="00615C6C" w:rsidP="00615C6C">
      <w:pPr>
        <w:spacing w:line="0" w:lineRule="atLeast"/>
        <w:ind w:left="400"/>
        <w:rPr>
          <w:rFonts w:ascii="Arial" w:eastAsia="Arial" w:hAnsi="Arial"/>
          <w:sz w:val="16"/>
          <w:szCs w:val="16"/>
        </w:rPr>
      </w:pPr>
      <w:r w:rsidRPr="00615C6C">
        <w:rPr>
          <w:rFonts w:ascii="Arial" w:eastAsia="Arial" w:hAnsi="Arial"/>
          <w:sz w:val="16"/>
          <w:szCs w:val="16"/>
        </w:rPr>
        <w:t>Presentation with melaena</w:t>
      </w:r>
    </w:p>
    <w:p w:rsidR="00615C6C" w:rsidRPr="00615C6C" w:rsidRDefault="00615C6C" w:rsidP="00615C6C">
      <w:pPr>
        <w:spacing w:line="22" w:lineRule="exact"/>
        <w:rPr>
          <w:rFonts w:ascii="Times New Roman" w:eastAsia="Times New Roman" w:hAnsi="Times New Roman"/>
          <w:sz w:val="16"/>
          <w:szCs w:val="16"/>
        </w:rPr>
      </w:pPr>
    </w:p>
    <w:p w:rsidR="00615C6C" w:rsidRPr="00615C6C" w:rsidRDefault="00615C6C" w:rsidP="00615C6C">
      <w:pPr>
        <w:spacing w:line="0" w:lineRule="atLeast"/>
        <w:ind w:left="400"/>
        <w:rPr>
          <w:rFonts w:ascii="Arial" w:eastAsia="Arial" w:hAnsi="Arial"/>
          <w:i/>
          <w:color w:val="454545"/>
          <w:sz w:val="16"/>
          <w:szCs w:val="16"/>
        </w:rPr>
      </w:pPr>
      <w:r w:rsidRPr="00615C6C">
        <w:rPr>
          <w:rFonts w:ascii="Arial" w:eastAsia="Arial" w:hAnsi="Arial"/>
          <w:i/>
          <w:color w:val="454545"/>
          <w:sz w:val="16"/>
          <w:szCs w:val="16"/>
        </w:rPr>
        <w:t>Mark only one oval.</w:t>
      </w:r>
    </w:p>
    <w:p w:rsidR="00615C6C" w:rsidRPr="00615C6C" w:rsidRDefault="00615C6C" w:rsidP="00615C6C">
      <w:pPr>
        <w:spacing w:line="182"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Yes</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686912"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10"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No</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687936"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Not Known</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688960"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386" w:lineRule="exact"/>
        <w:rPr>
          <w:rFonts w:ascii="Times New Roman" w:eastAsia="Times New Roman" w:hAnsi="Times New Roman"/>
          <w:sz w:val="16"/>
          <w:szCs w:val="16"/>
        </w:rPr>
      </w:pPr>
    </w:p>
    <w:p w:rsidR="00615C6C" w:rsidRPr="00615C6C" w:rsidRDefault="00615C6C" w:rsidP="00615C6C">
      <w:pPr>
        <w:spacing w:line="0" w:lineRule="atLeast"/>
        <w:ind w:left="80"/>
        <w:rPr>
          <w:rFonts w:ascii="Arial" w:eastAsia="Arial" w:hAnsi="Arial"/>
          <w:sz w:val="16"/>
          <w:szCs w:val="16"/>
        </w:rPr>
      </w:pPr>
      <w:r w:rsidRPr="00615C6C">
        <w:rPr>
          <w:rFonts w:ascii="Arial" w:eastAsia="Arial" w:hAnsi="Arial"/>
          <w:sz w:val="16"/>
          <w:szCs w:val="16"/>
        </w:rPr>
        <w:t>12.</w:t>
      </w:r>
    </w:p>
    <w:p w:rsidR="00615C6C" w:rsidRPr="00615C6C" w:rsidRDefault="00615C6C" w:rsidP="00615C6C">
      <w:pPr>
        <w:spacing w:line="0" w:lineRule="atLeast"/>
        <w:ind w:left="400"/>
        <w:rPr>
          <w:rFonts w:ascii="Arial" w:eastAsia="Arial" w:hAnsi="Arial"/>
          <w:sz w:val="16"/>
          <w:szCs w:val="16"/>
        </w:rPr>
      </w:pPr>
      <w:r w:rsidRPr="00615C6C">
        <w:rPr>
          <w:rFonts w:ascii="Arial" w:eastAsia="Arial" w:hAnsi="Arial"/>
          <w:sz w:val="16"/>
          <w:szCs w:val="16"/>
        </w:rPr>
        <w:t>Presentation with haematemesis</w:t>
      </w:r>
    </w:p>
    <w:p w:rsidR="00615C6C" w:rsidRPr="00615C6C" w:rsidRDefault="00615C6C" w:rsidP="00615C6C">
      <w:pPr>
        <w:spacing w:line="22" w:lineRule="exact"/>
        <w:rPr>
          <w:rFonts w:ascii="Times New Roman" w:eastAsia="Times New Roman" w:hAnsi="Times New Roman"/>
          <w:sz w:val="16"/>
          <w:szCs w:val="16"/>
        </w:rPr>
      </w:pPr>
    </w:p>
    <w:p w:rsidR="00615C6C" w:rsidRPr="00615C6C" w:rsidRDefault="00615C6C" w:rsidP="00615C6C">
      <w:pPr>
        <w:spacing w:line="0" w:lineRule="atLeast"/>
        <w:ind w:left="400"/>
        <w:rPr>
          <w:rFonts w:ascii="Arial" w:eastAsia="Arial" w:hAnsi="Arial"/>
          <w:i/>
          <w:color w:val="454545"/>
          <w:sz w:val="16"/>
          <w:szCs w:val="16"/>
        </w:rPr>
      </w:pPr>
      <w:r w:rsidRPr="00615C6C">
        <w:rPr>
          <w:rFonts w:ascii="Arial" w:eastAsia="Arial" w:hAnsi="Arial"/>
          <w:i/>
          <w:color w:val="454545"/>
          <w:sz w:val="16"/>
          <w:szCs w:val="16"/>
        </w:rPr>
        <w:t>Mark only one oval.</w:t>
      </w:r>
    </w:p>
    <w:p w:rsidR="00615C6C" w:rsidRPr="00615C6C" w:rsidRDefault="00615C6C" w:rsidP="00615C6C">
      <w:pPr>
        <w:spacing w:line="182"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Yes</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689984"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No</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691008"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10"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Not Known</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692032"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20" w:lineRule="exact"/>
        <w:rPr>
          <w:rFonts w:ascii="Times New Roman" w:eastAsia="Times New Roman" w:hAnsi="Times New Roman"/>
          <w:sz w:val="16"/>
          <w:szCs w:val="16"/>
        </w:rPr>
        <w:sectPr w:rsidR="00615C6C" w:rsidRPr="00615C6C">
          <w:pgSz w:w="12240" w:h="15840"/>
          <w:pgMar w:top="555" w:right="1440" w:bottom="1078" w:left="1400" w:header="0" w:footer="0" w:gutter="0"/>
          <w:cols w:space="0" w:equalWidth="0">
            <w:col w:w="9400"/>
          </w:cols>
          <w:docGrid w:linePitch="360"/>
        </w:sectPr>
      </w:pPr>
    </w:p>
    <w:p w:rsidR="00615C6C" w:rsidRPr="00615C6C" w:rsidRDefault="00615C6C" w:rsidP="00615C6C">
      <w:pPr>
        <w:numPr>
          <w:ilvl w:val="0"/>
          <w:numId w:val="2"/>
        </w:numPr>
        <w:tabs>
          <w:tab w:val="clear" w:pos="720"/>
          <w:tab w:val="left" w:pos="360"/>
        </w:tabs>
        <w:spacing w:after="0" w:line="319" w:lineRule="auto"/>
        <w:ind w:left="360" w:right="5920" w:hanging="320"/>
        <w:rPr>
          <w:rFonts w:ascii="Arial" w:eastAsia="Arial" w:hAnsi="Arial"/>
          <w:sz w:val="16"/>
          <w:szCs w:val="16"/>
        </w:rPr>
      </w:pPr>
      <w:bookmarkStart w:id="59" w:name="page3"/>
      <w:bookmarkEnd w:id="59"/>
      <w:r w:rsidRPr="00615C6C">
        <w:rPr>
          <w:rFonts w:ascii="Arial" w:eastAsia="Arial" w:hAnsi="Arial"/>
          <w:sz w:val="16"/>
          <w:szCs w:val="16"/>
        </w:rPr>
        <w:lastRenderedPageBreak/>
        <w:t xml:space="preserve">Presentation with haematochezia </w:t>
      </w:r>
      <w:r w:rsidRPr="00615C6C">
        <w:rPr>
          <w:rFonts w:ascii="Arial" w:eastAsia="Arial" w:hAnsi="Arial"/>
          <w:i/>
          <w:color w:val="454545"/>
          <w:sz w:val="16"/>
          <w:szCs w:val="16"/>
        </w:rPr>
        <w:t>Mark only one oval.</w:t>
      </w:r>
    </w:p>
    <w:p w:rsidR="00615C6C" w:rsidRPr="00615C6C" w:rsidRDefault="00615C6C" w:rsidP="00615C6C">
      <w:pPr>
        <w:spacing w:line="81" w:lineRule="exact"/>
        <w:rPr>
          <w:rFonts w:ascii="Times New Roman" w:eastAsia="Times New Roman" w:hAnsi="Times New Roman"/>
          <w:sz w:val="16"/>
          <w:szCs w:val="16"/>
        </w:rPr>
      </w:pPr>
    </w:p>
    <w:p w:rsidR="00615C6C" w:rsidRPr="00615C6C" w:rsidRDefault="00615C6C" w:rsidP="00615C6C">
      <w:pPr>
        <w:spacing w:line="0" w:lineRule="atLeast"/>
        <w:ind w:left="1000"/>
        <w:rPr>
          <w:rFonts w:ascii="Arial" w:eastAsia="Arial" w:hAnsi="Arial"/>
          <w:sz w:val="16"/>
          <w:szCs w:val="16"/>
        </w:rPr>
      </w:pPr>
      <w:r w:rsidRPr="00615C6C">
        <w:rPr>
          <w:rFonts w:ascii="Arial" w:eastAsia="Arial" w:hAnsi="Arial"/>
          <w:sz w:val="16"/>
          <w:szCs w:val="16"/>
        </w:rPr>
        <w:t>Yes</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693056" behindDoc="1" locked="0" layoutInCell="1" allowOverlap="1">
            <wp:simplePos x="0" y="0"/>
            <wp:positionH relativeFrom="column">
              <wp:posOffset>264795</wp:posOffset>
            </wp:positionH>
            <wp:positionV relativeFrom="paragraph">
              <wp:posOffset>-139065</wp:posOffset>
            </wp:positionV>
            <wp:extent cx="292100" cy="187325"/>
            <wp:effectExtent l="0" t="0" r="0" b="317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1000"/>
        <w:rPr>
          <w:rFonts w:ascii="Arial" w:eastAsia="Arial" w:hAnsi="Arial"/>
          <w:sz w:val="16"/>
          <w:szCs w:val="16"/>
        </w:rPr>
      </w:pPr>
      <w:r w:rsidRPr="00615C6C">
        <w:rPr>
          <w:rFonts w:ascii="Arial" w:eastAsia="Arial" w:hAnsi="Arial"/>
          <w:sz w:val="16"/>
          <w:szCs w:val="16"/>
        </w:rPr>
        <w:t>No</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694080" behindDoc="1" locked="0" layoutInCell="1" allowOverlap="1">
            <wp:simplePos x="0" y="0"/>
            <wp:positionH relativeFrom="column">
              <wp:posOffset>264795</wp:posOffset>
            </wp:positionH>
            <wp:positionV relativeFrom="paragraph">
              <wp:posOffset>-139065</wp:posOffset>
            </wp:positionV>
            <wp:extent cx="292100" cy="187325"/>
            <wp:effectExtent l="0" t="0" r="0" b="3175"/>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10" w:lineRule="exact"/>
        <w:rPr>
          <w:rFonts w:ascii="Times New Roman" w:eastAsia="Times New Roman" w:hAnsi="Times New Roman"/>
          <w:sz w:val="16"/>
          <w:szCs w:val="16"/>
        </w:rPr>
      </w:pPr>
    </w:p>
    <w:p w:rsidR="00615C6C" w:rsidRPr="00615C6C" w:rsidRDefault="00615C6C" w:rsidP="00615C6C">
      <w:pPr>
        <w:spacing w:line="0" w:lineRule="atLeast"/>
        <w:ind w:left="1000"/>
        <w:rPr>
          <w:rFonts w:ascii="Arial" w:eastAsia="Arial" w:hAnsi="Arial"/>
          <w:sz w:val="16"/>
          <w:szCs w:val="16"/>
        </w:rPr>
      </w:pPr>
      <w:r w:rsidRPr="00615C6C">
        <w:rPr>
          <w:rFonts w:ascii="Arial" w:eastAsia="Arial" w:hAnsi="Arial"/>
          <w:sz w:val="16"/>
          <w:szCs w:val="16"/>
        </w:rPr>
        <w:t>Not Known</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695104" behindDoc="1" locked="0" layoutInCell="1" allowOverlap="1">
            <wp:simplePos x="0" y="0"/>
            <wp:positionH relativeFrom="column">
              <wp:posOffset>264795</wp:posOffset>
            </wp:positionH>
            <wp:positionV relativeFrom="paragraph">
              <wp:posOffset>-139065</wp:posOffset>
            </wp:positionV>
            <wp:extent cx="292100" cy="187325"/>
            <wp:effectExtent l="0" t="0" r="0" b="317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386" w:lineRule="exact"/>
        <w:rPr>
          <w:rFonts w:ascii="Times New Roman" w:eastAsia="Times New Roman" w:hAnsi="Times New Roman"/>
          <w:sz w:val="16"/>
          <w:szCs w:val="16"/>
        </w:rPr>
      </w:pPr>
    </w:p>
    <w:p w:rsidR="00615C6C" w:rsidRPr="00615C6C" w:rsidRDefault="00615C6C" w:rsidP="00615C6C">
      <w:pPr>
        <w:spacing w:line="0" w:lineRule="atLeast"/>
        <w:ind w:left="40"/>
        <w:rPr>
          <w:rFonts w:ascii="Arial" w:eastAsia="Arial" w:hAnsi="Arial"/>
          <w:sz w:val="16"/>
          <w:szCs w:val="16"/>
        </w:rPr>
      </w:pPr>
      <w:r w:rsidRPr="00615C6C">
        <w:rPr>
          <w:rFonts w:ascii="Arial" w:eastAsia="Arial" w:hAnsi="Arial"/>
          <w:sz w:val="16"/>
          <w:szCs w:val="16"/>
        </w:rPr>
        <w:t>14.</w:t>
      </w:r>
    </w:p>
    <w:p w:rsidR="00615C6C" w:rsidRPr="00615C6C" w:rsidRDefault="00615C6C" w:rsidP="00615C6C">
      <w:pPr>
        <w:spacing w:line="0" w:lineRule="atLeast"/>
        <w:ind w:left="360"/>
        <w:rPr>
          <w:rFonts w:ascii="Arial" w:eastAsia="Arial" w:hAnsi="Arial"/>
          <w:sz w:val="16"/>
          <w:szCs w:val="16"/>
        </w:rPr>
      </w:pPr>
      <w:r w:rsidRPr="00615C6C">
        <w:rPr>
          <w:rFonts w:ascii="Arial" w:eastAsia="Arial" w:hAnsi="Arial"/>
          <w:sz w:val="16"/>
          <w:szCs w:val="16"/>
        </w:rPr>
        <w:t>Presentation with abdominal pain</w:t>
      </w:r>
    </w:p>
    <w:p w:rsidR="00615C6C" w:rsidRPr="00615C6C" w:rsidRDefault="00615C6C" w:rsidP="00615C6C">
      <w:pPr>
        <w:spacing w:line="37" w:lineRule="exact"/>
        <w:rPr>
          <w:rFonts w:ascii="Times New Roman" w:eastAsia="Times New Roman" w:hAnsi="Times New Roman"/>
          <w:sz w:val="16"/>
          <w:szCs w:val="16"/>
        </w:rPr>
      </w:pPr>
    </w:p>
    <w:p w:rsidR="00615C6C" w:rsidRPr="00615C6C" w:rsidRDefault="00615C6C" w:rsidP="00615C6C">
      <w:pPr>
        <w:spacing w:line="0" w:lineRule="atLeast"/>
        <w:ind w:left="360"/>
        <w:rPr>
          <w:rFonts w:ascii="Arial" w:eastAsia="Arial" w:hAnsi="Arial"/>
          <w:i/>
          <w:color w:val="454545"/>
          <w:sz w:val="16"/>
          <w:szCs w:val="16"/>
        </w:rPr>
      </w:pPr>
      <w:r w:rsidRPr="00615C6C">
        <w:rPr>
          <w:rFonts w:ascii="Arial" w:eastAsia="Arial" w:hAnsi="Arial"/>
          <w:i/>
          <w:color w:val="454545"/>
          <w:sz w:val="16"/>
          <w:szCs w:val="16"/>
        </w:rPr>
        <w:t>Mark only one oval.</w:t>
      </w:r>
    </w:p>
    <w:p w:rsidR="00615C6C" w:rsidRPr="00615C6C" w:rsidRDefault="00615C6C" w:rsidP="00615C6C">
      <w:pPr>
        <w:spacing w:line="182" w:lineRule="exact"/>
        <w:rPr>
          <w:rFonts w:ascii="Times New Roman" w:eastAsia="Times New Roman" w:hAnsi="Times New Roman"/>
          <w:sz w:val="16"/>
          <w:szCs w:val="16"/>
        </w:rPr>
      </w:pPr>
    </w:p>
    <w:p w:rsidR="00615C6C" w:rsidRPr="00615C6C" w:rsidRDefault="00615C6C" w:rsidP="00615C6C">
      <w:pPr>
        <w:spacing w:line="0" w:lineRule="atLeast"/>
        <w:ind w:left="1000"/>
        <w:rPr>
          <w:rFonts w:ascii="Arial" w:eastAsia="Arial" w:hAnsi="Arial"/>
          <w:sz w:val="16"/>
          <w:szCs w:val="16"/>
        </w:rPr>
      </w:pPr>
      <w:r w:rsidRPr="00615C6C">
        <w:rPr>
          <w:rFonts w:ascii="Arial" w:eastAsia="Arial" w:hAnsi="Arial"/>
          <w:sz w:val="16"/>
          <w:szCs w:val="16"/>
        </w:rPr>
        <w:t>Yes</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696128" behindDoc="1" locked="0" layoutInCell="1" allowOverlap="1">
            <wp:simplePos x="0" y="0"/>
            <wp:positionH relativeFrom="column">
              <wp:posOffset>264795</wp:posOffset>
            </wp:positionH>
            <wp:positionV relativeFrom="paragraph">
              <wp:posOffset>-139065</wp:posOffset>
            </wp:positionV>
            <wp:extent cx="292100" cy="187325"/>
            <wp:effectExtent l="0" t="0" r="0" b="317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10" w:lineRule="exact"/>
        <w:rPr>
          <w:rFonts w:ascii="Times New Roman" w:eastAsia="Times New Roman" w:hAnsi="Times New Roman"/>
          <w:sz w:val="16"/>
          <w:szCs w:val="16"/>
        </w:rPr>
      </w:pPr>
    </w:p>
    <w:p w:rsidR="00615C6C" w:rsidRPr="00615C6C" w:rsidRDefault="00615C6C" w:rsidP="00615C6C">
      <w:pPr>
        <w:spacing w:line="0" w:lineRule="atLeast"/>
        <w:ind w:left="1000"/>
        <w:rPr>
          <w:rFonts w:ascii="Arial" w:eastAsia="Arial" w:hAnsi="Arial"/>
          <w:sz w:val="16"/>
          <w:szCs w:val="16"/>
        </w:rPr>
      </w:pPr>
      <w:r w:rsidRPr="00615C6C">
        <w:rPr>
          <w:rFonts w:ascii="Arial" w:eastAsia="Arial" w:hAnsi="Arial"/>
          <w:sz w:val="16"/>
          <w:szCs w:val="16"/>
        </w:rPr>
        <w:t>No</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697152" behindDoc="1" locked="0" layoutInCell="1" allowOverlap="1">
            <wp:simplePos x="0" y="0"/>
            <wp:positionH relativeFrom="column">
              <wp:posOffset>264795</wp:posOffset>
            </wp:positionH>
            <wp:positionV relativeFrom="paragraph">
              <wp:posOffset>-139065</wp:posOffset>
            </wp:positionV>
            <wp:extent cx="292100" cy="187325"/>
            <wp:effectExtent l="0" t="0" r="0" b="317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1000"/>
        <w:rPr>
          <w:rFonts w:ascii="Arial" w:eastAsia="Arial" w:hAnsi="Arial"/>
          <w:sz w:val="16"/>
          <w:szCs w:val="16"/>
        </w:rPr>
      </w:pPr>
      <w:r w:rsidRPr="00615C6C">
        <w:rPr>
          <w:rFonts w:ascii="Arial" w:eastAsia="Arial" w:hAnsi="Arial"/>
          <w:sz w:val="16"/>
          <w:szCs w:val="16"/>
        </w:rPr>
        <w:t>Not Known</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698176" behindDoc="1" locked="0" layoutInCell="1" allowOverlap="1">
            <wp:simplePos x="0" y="0"/>
            <wp:positionH relativeFrom="column">
              <wp:posOffset>264795</wp:posOffset>
            </wp:positionH>
            <wp:positionV relativeFrom="paragraph">
              <wp:posOffset>-139065</wp:posOffset>
            </wp:positionV>
            <wp:extent cx="292100" cy="187325"/>
            <wp:effectExtent l="0" t="0" r="0" b="317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386" w:lineRule="exact"/>
        <w:rPr>
          <w:rFonts w:ascii="Times New Roman" w:eastAsia="Times New Roman" w:hAnsi="Times New Roman"/>
          <w:sz w:val="16"/>
          <w:szCs w:val="16"/>
        </w:rPr>
      </w:pPr>
    </w:p>
    <w:p w:rsidR="00615C6C" w:rsidRPr="00615C6C" w:rsidRDefault="00615C6C" w:rsidP="00615C6C">
      <w:pPr>
        <w:spacing w:line="0" w:lineRule="atLeast"/>
        <w:ind w:left="40"/>
        <w:rPr>
          <w:rFonts w:ascii="Arial" w:eastAsia="Arial" w:hAnsi="Arial"/>
          <w:sz w:val="16"/>
          <w:szCs w:val="16"/>
        </w:rPr>
      </w:pPr>
      <w:r w:rsidRPr="00615C6C">
        <w:rPr>
          <w:rFonts w:ascii="Arial" w:eastAsia="Arial" w:hAnsi="Arial"/>
          <w:sz w:val="16"/>
          <w:szCs w:val="16"/>
        </w:rPr>
        <w:t>15.</w:t>
      </w:r>
    </w:p>
    <w:p w:rsidR="00615C6C" w:rsidRPr="00615C6C" w:rsidRDefault="00615C6C" w:rsidP="00615C6C">
      <w:pPr>
        <w:spacing w:line="0" w:lineRule="atLeast"/>
        <w:ind w:left="360"/>
        <w:rPr>
          <w:rFonts w:ascii="Arial" w:eastAsia="Arial" w:hAnsi="Arial"/>
          <w:sz w:val="16"/>
          <w:szCs w:val="16"/>
        </w:rPr>
      </w:pPr>
      <w:r w:rsidRPr="00615C6C">
        <w:rPr>
          <w:rFonts w:ascii="Arial" w:eastAsia="Arial" w:hAnsi="Arial"/>
          <w:sz w:val="16"/>
          <w:szCs w:val="16"/>
        </w:rPr>
        <w:t>Presentation with epigastric pain</w:t>
      </w:r>
    </w:p>
    <w:p w:rsidR="00615C6C" w:rsidRPr="00615C6C" w:rsidRDefault="00615C6C" w:rsidP="00615C6C">
      <w:pPr>
        <w:spacing w:line="22" w:lineRule="exact"/>
        <w:rPr>
          <w:rFonts w:ascii="Times New Roman" w:eastAsia="Times New Roman" w:hAnsi="Times New Roman"/>
          <w:sz w:val="16"/>
          <w:szCs w:val="16"/>
        </w:rPr>
      </w:pPr>
    </w:p>
    <w:p w:rsidR="00615C6C" w:rsidRPr="00615C6C" w:rsidRDefault="00615C6C" w:rsidP="00615C6C">
      <w:pPr>
        <w:spacing w:line="0" w:lineRule="atLeast"/>
        <w:ind w:left="360"/>
        <w:rPr>
          <w:rFonts w:ascii="Arial" w:eastAsia="Arial" w:hAnsi="Arial"/>
          <w:i/>
          <w:color w:val="454545"/>
          <w:sz w:val="16"/>
          <w:szCs w:val="16"/>
        </w:rPr>
      </w:pPr>
      <w:r w:rsidRPr="00615C6C">
        <w:rPr>
          <w:rFonts w:ascii="Arial" w:eastAsia="Arial" w:hAnsi="Arial"/>
          <w:i/>
          <w:color w:val="454545"/>
          <w:sz w:val="16"/>
          <w:szCs w:val="16"/>
        </w:rPr>
        <w:t>Mark only one oval.</w:t>
      </w:r>
    </w:p>
    <w:p w:rsidR="00615C6C" w:rsidRPr="00615C6C" w:rsidRDefault="00615C6C" w:rsidP="00615C6C">
      <w:pPr>
        <w:spacing w:line="182" w:lineRule="exact"/>
        <w:rPr>
          <w:rFonts w:ascii="Times New Roman" w:eastAsia="Times New Roman" w:hAnsi="Times New Roman"/>
          <w:sz w:val="16"/>
          <w:szCs w:val="16"/>
        </w:rPr>
      </w:pPr>
    </w:p>
    <w:p w:rsidR="00615C6C" w:rsidRPr="00615C6C" w:rsidRDefault="00615C6C" w:rsidP="00615C6C">
      <w:pPr>
        <w:spacing w:line="0" w:lineRule="atLeast"/>
        <w:ind w:left="1000"/>
        <w:rPr>
          <w:rFonts w:ascii="Arial" w:eastAsia="Arial" w:hAnsi="Arial"/>
          <w:sz w:val="16"/>
          <w:szCs w:val="16"/>
        </w:rPr>
      </w:pPr>
      <w:r w:rsidRPr="00615C6C">
        <w:rPr>
          <w:rFonts w:ascii="Arial" w:eastAsia="Arial" w:hAnsi="Arial"/>
          <w:sz w:val="16"/>
          <w:szCs w:val="16"/>
        </w:rPr>
        <w:t>Yes</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699200" behindDoc="1" locked="0" layoutInCell="1" allowOverlap="1">
            <wp:simplePos x="0" y="0"/>
            <wp:positionH relativeFrom="column">
              <wp:posOffset>264795</wp:posOffset>
            </wp:positionH>
            <wp:positionV relativeFrom="paragraph">
              <wp:posOffset>-139065</wp:posOffset>
            </wp:positionV>
            <wp:extent cx="292100" cy="187325"/>
            <wp:effectExtent l="0" t="0" r="0" b="317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10" w:lineRule="exact"/>
        <w:rPr>
          <w:rFonts w:ascii="Times New Roman" w:eastAsia="Times New Roman" w:hAnsi="Times New Roman"/>
          <w:sz w:val="16"/>
          <w:szCs w:val="16"/>
        </w:rPr>
      </w:pPr>
    </w:p>
    <w:p w:rsidR="00615C6C" w:rsidRPr="00615C6C" w:rsidRDefault="00615C6C" w:rsidP="00615C6C">
      <w:pPr>
        <w:spacing w:line="0" w:lineRule="atLeast"/>
        <w:ind w:left="1000"/>
        <w:rPr>
          <w:rFonts w:ascii="Arial" w:eastAsia="Arial" w:hAnsi="Arial"/>
          <w:sz w:val="16"/>
          <w:szCs w:val="16"/>
        </w:rPr>
      </w:pPr>
      <w:r w:rsidRPr="00615C6C">
        <w:rPr>
          <w:rFonts w:ascii="Arial" w:eastAsia="Arial" w:hAnsi="Arial"/>
          <w:sz w:val="16"/>
          <w:szCs w:val="16"/>
        </w:rPr>
        <w:t>No</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00224" behindDoc="1" locked="0" layoutInCell="1" allowOverlap="1">
            <wp:simplePos x="0" y="0"/>
            <wp:positionH relativeFrom="column">
              <wp:posOffset>264795</wp:posOffset>
            </wp:positionH>
            <wp:positionV relativeFrom="paragraph">
              <wp:posOffset>-139065</wp:posOffset>
            </wp:positionV>
            <wp:extent cx="292100" cy="187325"/>
            <wp:effectExtent l="0" t="0" r="0" b="317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1000"/>
        <w:rPr>
          <w:rFonts w:ascii="Arial" w:eastAsia="Arial" w:hAnsi="Arial"/>
          <w:sz w:val="16"/>
          <w:szCs w:val="16"/>
        </w:rPr>
      </w:pPr>
      <w:r w:rsidRPr="00615C6C">
        <w:rPr>
          <w:rFonts w:ascii="Arial" w:eastAsia="Arial" w:hAnsi="Arial"/>
          <w:sz w:val="16"/>
          <w:szCs w:val="16"/>
        </w:rPr>
        <w:t>Not Known</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01248" behindDoc="1" locked="0" layoutInCell="1" allowOverlap="1">
            <wp:simplePos x="0" y="0"/>
            <wp:positionH relativeFrom="column">
              <wp:posOffset>264795</wp:posOffset>
            </wp:positionH>
            <wp:positionV relativeFrom="paragraph">
              <wp:posOffset>-139065</wp:posOffset>
            </wp:positionV>
            <wp:extent cx="292100" cy="187325"/>
            <wp:effectExtent l="0" t="0" r="0" b="3175"/>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386" w:lineRule="exact"/>
        <w:rPr>
          <w:rFonts w:ascii="Times New Roman" w:eastAsia="Times New Roman" w:hAnsi="Times New Roman"/>
          <w:sz w:val="16"/>
          <w:szCs w:val="16"/>
        </w:rPr>
      </w:pPr>
    </w:p>
    <w:p w:rsidR="00615C6C" w:rsidRPr="00615C6C" w:rsidRDefault="00615C6C" w:rsidP="00615C6C">
      <w:pPr>
        <w:spacing w:line="0" w:lineRule="atLeast"/>
        <w:ind w:left="40"/>
        <w:rPr>
          <w:rFonts w:ascii="Arial" w:eastAsia="Arial" w:hAnsi="Arial"/>
          <w:sz w:val="16"/>
          <w:szCs w:val="16"/>
        </w:rPr>
      </w:pPr>
      <w:r w:rsidRPr="00615C6C">
        <w:rPr>
          <w:rFonts w:ascii="Arial" w:eastAsia="Arial" w:hAnsi="Arial"/>
          <w:sz w:val="16"/>
          <w:szCs w:val="16"/>
        </w:rPr>
        <w:t>16.</w:t>
      </w:r>
    </w:p>
    <w:p w:rsidR="00615C6C" w:rsidRPr="00615C6C" w:rsidRDefault="00615C6C" w:rsidP="00615C6C">
      <w:pPr>
        <w:spacing w:line="0" w:lineRule="atLeast"/>
        <w:ind w:left="360"/>
        <w:rPr>
          <w:rFonts w:ascii="Arial" w:eastAsia="Arial" w:hAnsi="Arial"/>
          <w:sz w:val="16"/>
          <w:szCs w:val="16"/>
        </w:rPr>
      </w:pPr>
      <w:r w:rsidRPr="00615C6C">
        <w:rPr>
          <w:rFonts w:ascii="Arial" w:eastAsia="Arial" w:hAnsi="Arial"/>
          <w:sz w:val="16"/>
          <w:szCs w:val="16"/>
        </w:rPr>
        <w:lastRenderedPageBreak/>
        <w:t>Presentation with recent syncope</w:t>
      </w:r>
    </w:p>
    <w:p w:rsidR="00615C6C" w:rsidRPr="00615C6C" w:rsidRDefault="00615C6C" w:rsidP="00615C6C">
      <w:pPr>
        <w:spacing w:line="22" w:lineRule="exact"/>
        <w:rPr>
          <w:rFonts w:ascii="Times New Roman" w:eastAsia="Times New Roman" w:hAnsi="Times New Roman"/>
          <w:sz w:val="16"/>
          <w:szCs w:val="16"/>
        </w:rPr>
      </w:pPr>
    </w:p>
    <w:p w:rsidR="00615C6C" w:rsidRPr="00615C6C" w:rsidRDefault="00615C6C" w:rsidP="00615C6C">
      <w:pPr>
        <w:spacing w:line="0" w:lineRule="atLeast"/>
        <w:ind w:left="360"/>
        <w:rPr>
          <w:rFonts w:ascii="Arial" w:eastAsia="Arial" w:hAnsi="Arial"/>
          <w:i/>
          <w:color w:val="454545"/>
          <w:sz w:val="16"/>
          <w:szCs w:val="16"/>
        </w:rPr>
      </w:pPr>
      <w:r w:rsidRPr="00615C6C">
        <w:rPr>
          <w:rFonts w:ascii="Arial" w:eastAsia="Arial" w:hAnsi="Arial"/>
          <w:i/>
          <w:color w:val="454545"/>
          <w:sz w:val="16"/>
          <w:szCs w:val="16"/>
        </w:rPr>
        <w:t>Mark only one oval.</w:t>
      </w:r>
    </w:p>
    <w:p w:rsidR="00615C6C" w:rsidRPr="00615C6C" w:rsidRDefault="00615C6C" w:rsidP="00615C6C">
      <w:pPr>
        <w:spacing w:line="182" w:lineRule="exact"/>
        <w:rPr>
          <w:rFonts w:ascii="Times New Roman" w:eastAsia="Times New Roman" w:hAnsi="Times New Roman"/>
          <w:sz w:val="16"/>
          <w:szCs w:val="16"/>
        </w:rPr>
      </w:pPr>
    </w:p>
    <w:p w:rsidR="00615C6C" w:rsidRPr="00615C6C" w:rsidRDefault="00615C6C" w:rsidP="00615C6C">
      <w:pPr>
        <w:spacing w:line="0" w:lineRule="atLeast"/>
        <w:ind w:left="1000"/>
        <w:rPr>
          <w:rFonts w:ascii="Arial" w:eastAsia="Arial" w:hAnsi="Arial"/>
          <w:sz w:val="16"/>
          <w:szCs w:val="16"/>
        </w:rPr>
      </w:pPr>
      <w:r w:rsidRPr="00615C6C">
        <w:rPr>
          <w:rFonts w:ascii="Arial" w:eastAsia="Arial" w:hAnsi="Arial"/>
          <w:sz w:val="16"/>
          <w:szCs w:val="16"/>
        </w:rPr>
        <w:t>Yes</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02272" behindDoc="1" locked="0" layoutInCell="1" allowOverlap="1">
            <wp:simplePos x="0" y="0"/>
            <wp:positionH relativeFrom="column">
              <wp:posOffset>264795</wp:posOffset>
            </wp:positionH>
            <wp:positionV relativeFrom="paragraph">
              <wp:posOffset>-139065</wp:posOffset>
            </wp:positionV>
            <wp:extent cx="292100" cy="187325"/>
            <wp:effectExtent l="0" t="0" r="0" b="317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1000"/>
        <w:rPr>
          <w:rFonts w:ascii="Arial" w:eastAsia="Arial" w:hAnsi="Arial"/>
          <w:sz w:val="16"/>
          <w:szCs w:val="16"/>
        </w:rPr>
      </w:pPr>
      <w:r w:rsidRPr="00615C6C">
        <w:rPr>
          <w:rFonts w:ascii="Arial" w:eastAsia="Arial" w:hAnsi="Arial"/>
          <w:sz w:val="16"/>
          <w:szCs w:val="16"/>
        </w:rPr>
        <w:t>No</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03296" behindDoc="1" locked="0" layoutInCell="1" allowOverlap="1">
            <wp:simplePos x="0" y="0"/>
            <wp:positionH relativeFrom="column">
              <wp:posOffset>264795</wp:posOffset>
            </wp:positionH>
            <wp:positionV relativeFrom="paragraph">
              <wp:posOffset>-139065</wp:posOffset>
            </wp:positionV>
            <wp:extent cx="292100" cy="187325"/>
            <wp:effectExtent l="0" t="0" r="0" b="317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10" w:lineRule="exact"/>
        <w:rPr>
          <w:rFonts w:ascii="Times New Roman" w:eastAsia="Times New Roman" w:hAnsi="Times New Roman"/>
          <w:sz w:val="16"/>
          <w:szCs w:val="16"/>
        </w:rPr>
      </w:pPr>
    </w:p>
    <w:p w:rsidR="00615C6C" w:rsidRPr="00615C6C" w:rsidRDefault="00615C6C" w:rsidP="00615C6C">
      <w:pPr>
        <w:spacing w:line="0" w:lineRule="atLeast"/>
        <w:ind w:left="1000"/>
        <w:rPr>
          <w:rFonts w:ascii="Arial" w:eastAsia="Arial" w:hAnsi="Arial"/>
          <w:sz w:val="16"/>
          <w:szCs w:val="16"/>
        </w:rPr>
      </w:pPr>
      <w:r w:rsidRPr="00615C6C">
        <w:rPr>
          <w:rFonts w:ascii="Arial" w:eastAsia="Arial" w:hAnsi="Arial"/>
          <w:sz w:val="16"/>
          <w:szCs w:val="16"/>
        </w:rPr>
        <w:t>Not Known</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04320" behindDoc="1" locked="0" layoutInCell="1" allowOverlap="1">
            <wp:simplePos x="0" y="0"/>
            <wp:positionH relativeFrom="column">
              <wp:posOffset>264795</wp:posOffset>
            </wp:positionH>
            <wp:positionV relativeFrom="paragraph">
              <wp:posOffset>-139065</wp:posOffset>
            </wp:positionV>
            <wp:extent cx="292100" cy="187325"/>
            <wp:effectExtent l="0" t="0" r="0" b="317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386" w:lineRule="exact"/>
        <w:rPr>
          <w:rFonts w:ascii="Times New Roman" w:eastAsia="Times New Roman" w:hAnsi="Times New Roman"/>
          <w:sz w:val="16"/>
          <w:szCs w:val="16"/>
        </w:rPr>
      </w:pPr>
    </w:p>
    <w:p w:rsidR="00615C6C" w:rsidRPr="00615C6C" w:rsidRDefault="00615C6C" w:rsidP="00615C6C">
      <w:pPr>
        <w:spacing w:line="0" w:lineRule="atLeast"/>
        <w:ind w:left="40"/>
        <w:rPr>
          <w:rFonts w:ascii="Arial" w:eastAsia="Arial" w:hAnsi="Arial"/>
          <w:sz w:val="16"/>
          <w:szCs w:val="16"/>
        </w:rPr>
      </w:pPr>
      <w:r w:rsidRPr="00615C6C">
        <w:rPr>
          <w:rFonts w:ascii="Arial" w:eastAsia="Arial" w:hAnsi="Arial"/>
          <w:sz w:val="16"/>
          <w:szCs w:val="16"/>
        </w:rPr>
        <w:t>17.</w:t>
      </w:r>
    </w:p>
    <w:p w:rsidR="00615C6C" w:rsidRPr="00615C6C" w:rsidRDefault="00615C6C" w:rsidP="00615C6C">
      <w:pPr>
        <w:spacing w:line="0" w:lineRule="atLeast"/>
        <w:ind w:left="360"/>
        <w:rPr>
          <w:rFonts w:ascii="Arial" w:eastAsia="Arial" w:hAnsi="Arial"/>
          <w:sz w:val="16"/>
          <w:szCs w:val="16"/>
        </w:rPr>
      </w:pPr>
      <w:r w:rsidRPr="00615C6C">
        <w:rPr>
          <w:rFonts w:ascii="Arial" w:eastAsia="Arial" w:hAnsi="Arial"/>
          <w:sz w:val="16"/>
          <w:szCs w:val="16"/>
        </w:rPr>
        <w:t>Initial systolic blood pressure</w:t>
      </w:r>
    </w:p>
    <w:p w:rsidR="00615C6C" w:rsidRPr="00615C6C" w:rsidRDefault="00615C6C" w:rsidP="00615C6C">
      <w:pPr>
        <w:spacing w:line="22" w:lineRule="exact"/>
        <w:rPr>
          <w:rFonts w:ascii="Times New Roman" w:eastAsia="Times New Roman" w:hAnsi="Times New Roman"/>
          <w:sz w:val="16"/>
          <w:szCs w:val="16"/>
        </w:rPr>
      </w:pPr>
    </w:p>
    <w:p w:rsidR="00615C6C" w:rsidRPr="00615C6C" w:rsidRDefault="00615C6C" w:rsidP="00615C6C">
      <w:pPr>
        <w:spacing w:line="0" w:lineRule="atLeast"/>
        <w:ind w:left="360"/>
        <w:rPr>
          <w:rFonts w:ascii="Arial" w:eastAsia="Arial" w:hAnsi="Arial"/>
          <w:i/>
          <w:color w:val="454545"/>
          <w:sz w:val="16"/>
          <w:szCs w:val="16"/>
        </w:rPr>
      </w:pPr>
      <w:r w:rsidRPr="00615C6C">
        <w:rPr>
          <w:rFonts w:ascii="Arial" w:eastAsia="Arial" w:hAnsi="Arial"/>
          <w:i/>
          <w:color w:val="454545"/>
          <w:sz w:val="16"/>
          <w:szCs w:val="16"/>
        </w:rPr>
        <w:t>Mark only one oval.</w:t>
      </w:r>
    </w:p>
    <w:p w:rsidR="00615C6C" w:rsidRPr="00615C6C" w:rsidRDefault="00615C6C" w:rsidP="00615C6C">
      <w:pPr>
        <w:spacing w:line="182" w:lineRule="exact"/>
        <w:rPr>
          <w:rFonts w:ascii="Times New Roman" w:eastAsia="Times New Roman" w:hAnsi="Times New Roman"/>
          <w:sz w:val="16"/>
          <w:szCs w:val="16"/>
        </w:rPr>
      </w:pPr>
    </w:p>
    <w:p w:rsidR="00615C6C" w:rsidRPr="00615C6C" w:rsidRDefault="00615C6C" w:rsidP="00615C6C">
      <w:pPr>
        <w:spacing w:line="0" w:lineRule="atLeast"/>
        <w:ind w:left="1000"/>
        <w:rPr>
          <w:rFonts w:ascii="Arial" w:eastAsia="Arial" w:hAnsi="Arial"/>
          <w:sz w:val="16"/>
          <w:szCs w:val="16"/>
        </w:rPr>
      </w:pPr>
      <w:r w:rsidRPr="00615C6C">
        <w:rPr>
          <w:rFonts w:ascii="Arial" w:eastAsia="Arial" w:hAnsi="Arial"/>
          <w:sz w:val="16"/>
          <w:szCs w:val="16"/>
        </w:rPr>
        <w:t>≥110 mmHg</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05344" behindDoc="1" locked="0" layoutInCell="1" allowOverlap="1">
            <wp:simplePos x="0" y="0"/>
            <wp:positionH relativeFrom="column">
              <wp:posOffset>264795</wp:posOffset>
            </wp:positionH>
            <wp:positionV relativeFrom="paragraph">
              <wp:posOffset>-139065</wp:posOffset>
            </wp:positionV>
            <wp:extent cx="292100" cy="187325"/>
            <wp:effectExtent l="0" t="0" r="0" b="317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1000"/>
        <w:rPr>
          <w:rFonts w:ascii="Arial" w:eastAsia="Arial" w:hAnsi="Arial"/>
          <w:sz w:val="16"/>
          <w:szCs w:val="16"/>
        </w:rPr>
      </w:pPr>
      <w:r w:rsidRPr="00615C6C">
        <w:rPr>
          <w:rFonts w:ascii="Arial" w:eastAsia="Arial" w:hAnsi="Arial"/>
          <w:sz w:val="16"/>
          <w:szCs w:val="16"/>
        </w:rPr>
        <w:t>100–109 mmHg</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06368" behindDoc="1" locked="0" layoutInCell="1" allowOverlap="1">
            <wp:simplePos x="0" y="0"/>
            <wp:positionH relativeFrom="column">
              <wp:posOffset>264795</wp:posOffset>
            </wp:positionH>
            <wp:positionV relativeFrom="paragraph">
              <wp:posOffset>-139065</wp:posOffset>
            </wp:positionV>
            <wp:extent cx="292100" cy="187325"/>
            <wp:effectExtent l="0" t="0" r="0" b="317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10" w:lineRule="exact"/>
        <w:rPr>
          <w:rFonts w:ascii="Times New Roman" w:eastAsia="Times New Roman" w:hAnsi="Times New Roman"/>
          <w:sz w:val="16"/>
          <w:szCs w:val="16"/>
        </w:rPr>
      </w:pPr>
    </w:p>
    <w:p w:rsidR="00615C6C" w:rsidRPr="00615C6C" w:rsidRDefault="00615C6C" w:rsidP="00615C6C">
      <w:pPr>
        <w:spacing w:line="0" w:lineRule="atLeast"/>
        <w:ind w:left="1000"/>
        <w:rPr>
          <w:rFonts w:ascii="Arial" w:eastAsia="Arial" w:hAnsi="Arial"/>
          <w:sz w:val="16"/>
          <w:szCs w:val="16"/>
        </w:rPr>
      </w:pPr>
      <w:r w:rsidRPr="00615C6C">
        <w:rPr>
          <w:rFonts w:ascii="Arial" w:eastAsia="Arial" w:hAnsi="Arial"/>
          <w:sz w:val="16"/>
          <w:szCs w:val="16"/>
        </w:rPr>
        <w:t>90–99 mmHg</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07392" behindDoc="1" locked="0" layoutInCell="1" allowOverlap="1">
            <wp:simplePos x="0" y="0"/>
            <wp:positionH relativeFrom="column">
              <wp:posOffset>264795</wp:posOffset>
            </wp:positionH>
            <wp:positionV relativeFrom="paragraph">
              <wp:posOffset>-139065</wp:posOffset>
            </wp:positionV>
            <wp:extent cx="292100" cy="187325"/>
            <wp:effectExtent l="0" t="0" r="0" b="317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1000"/>
        <w:rPr>
          <w:rFonts w:ascii="Arial" w:eastAsia="Arial" w:hAnsi="Arial"/>
          <w:sz w:val="16"/>
          <w:szCs w:val="16"/>
        </w:rPr>
      </w:pPr>
      <w:r w:rsidRPr="00615C6C">
        <w:rPr>
          <w:rFonts w:ascii="Arial" w:eastAsia="Arial" w:hAnsi="Arial"/>
          <w:sz w:val="16"/>
          <w:szCs w:val="16"/>
        </w:rPr>
        <w:t>&lt;90 mmHg</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08416" behindDoc="1" locked="0" layoutInCell="1" allowOverlap="1">
            <wp:simplePos x="0" y="0"/>
            <wp:positionH relativeFrom="column">
              <wp:posOffset>264795</wp:posOffset>
            </wp:positionH>
            <wp:positionV relativeFrom="paragraph">
              <wp:posOffset>-139065</wp:posOffset>
            </wp:positionV>
            <wp:extent cx="292100" cy="187325"/>
            <wp:effectExtent l="0" t="0" r="0" b="317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386" w:lineRule="exact"/>
        <w:rPr>
          <w:rFonts w:ascii="Times New Roman" w:eastAsia="Times New Roman" w:hAnsi="Times New Roman"/>
          <w:sz w:val="16"/>
          <w:szCs w:val="16"/>
        </w:rPr>
      </w:pPr>
    </w:p>
    <w:p w:rsidR="00615C6C" w:rsidRPr="00615C6C" w:rsidRDefault="00615C6C" w:rsidP="00615C6C">
      <w:pPr>
        <w:spacing w:line="0" w:lineRule="atLeast"/>
        <w:ind w:left="40"/>
        <w:rPr>
          <w:rFonts w:ascii="Arial" w:eastAsia="Arial" w:hAnsi="Arial"/>
          <w:sz w:val="16"/>
          <w:szCs w:val="16"/>
        </w:rPr>
      </w:pPr>
      <w:r w:rsidRPr="00615C6C">
        <w:rPr>
          <w:rFonts w:ascii="Arial" w:eastAsia="Arial" w:hAnsi="Arial"/>
          <w:sz w:val="16"/>
          <w:szCs w:val="16"/>
        </w:rPr>
        <w:t>18.</w:t>
      </w:r>
    </w:p>
    <w:p w:rsidR="00615C6C" w:rsidRPr="00615C6C" w:rsidRDefault="00615C6C" w:rsidP="00615C6C">
      <w:pPr>
        <w:spacing w:line="0" w:lineRule="atLeast"/>
        <w:ind w:left="360"/>
        <w:rPr>
          <w:rFonts w:ascii="Arial" w:eastAsia="Arial" w:hAnsi="Arial"/>
          <w:sz w:val="16"/>
          <w:szCs w:val="16"/>
        </w:rPr>
      </w:pPr>
      <w:r w:rsidRPr="00615C6C">
        <w:rPr>
          <w:rFonts w:ascii="Arial" w:eastAsia="Arial" w:hAnsi="Arial"/>
          <w:sz w:val="16"/>
          <w:szCs w:val="16"/>
        </w:rPr>
        <w:t>Initial pulse</w:t>
      </w:r>
    </w:p>
    <w:p w:rsidR="00615C6C" w:rsidRPr="00615C6C" w:rsidRDefault="00615C6C" w:rsidP="00615C6C">
      <w:pPr>
        <w:spacing w:line="22" w:lineRule="exact"/>
        <w:rPr>
          <w:rFonts w:ascii="Times New Roman" w:eastAsia="Times New Roman" w:hAnsi="Times New Roman"/>
          <w:sz w:val="16"/>
          <w:szCs w:val="16"/>
        </w:rPr>
      </w:pPr>
    </w:p>
    <w:p w:rsidR="00615C6C" w:rsidRPr="00615C6C" w:rsidRDefault="00615C6C" w:rsidP="00615C6C">
      <w:pPr>
        <w:spacing w:line="0" w:lineRule="atLeast"/>
        <w:ind w:left="360"/>
        <w:rPr>
          <w:rFonts w:ascii="Arial" w:eastAsia="Arial" w:hAnsi="Arial"/>
          <w:i/>
          <w:color w:val="454545"/>
          <w:sz w:val="16"/>
          <w:szCs w:val="16"/>
        </w:rPr>
      </w:pPr>
      <w:r w:rsidRPr="00615C6C">
        <w:rPr>
          <w:rFonts w:ascii="Arial" w:eastAsia="Arial" w:hAnsi="Arial"/>
          <w:i/>
          <w:color w:val="454545"/>
          <w:sz w:val="16"/>
          <w:szCs w:val="16"/>
        </w:rPr>
        <w:t>Mark only one oval.</w:t>
      </w:r>
    </w:p>
    <w:p w:rsidR="00615C6C" w:rsidRPr="00615C6C" w:rsidRDefault="00615C6C" w:rsidP="00615C6C">
      <w:pPr>
        <w:spacing w:line="182" w:lineRule="exact"/>
        <w:rPr>
          <w:rFonts w:ascii="Times New Roman" w:eastAsia="Times New Roman" w:hAnsi="Times New Roman"/>
          <w:sz w:val="16"/>
          <w:szCs w:val="16"/>
        </w:rPr>
      </w:pPr>
    </w:p>
    <w:p w:rsidR="00615C6C" w:rsidRPr="00615C6C" w:rsidRDefault="00615C6C" w:rsidP="00615C6C">
      <w:pPr>
        <w:spacing w:line="0" w:lineRule="atLeast"/>
        <w:ind w:left="1000"/>
        <w:rPr>
          <w:rFonts w:ascii="Arial" w:eastAsia="Arial" w:hAnsi="Arial"/>
          <w:sz w:val="16"/>
          <w:szCs w:val="16"/>
        </w:rPr>
      </w:pPr>
      <w:r w:rsidRPr="00615C6C">
        <w:rPr>
          <w:rFonts w:ascii="Arial" w:eastAsia="Arial" w:hAnsi="Arial"/>
          <w:sz w:val="16"/>
          <w:szCs w:val="16"/>
        </w:rPr>
        <w:t>≥100 per minute</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09440" behindDoc="1" locked="0" layoutInCell="1" allowOverlap="1">
            <wp:simplePos x="0" y="0"/>
            <wp:positionH relativeFrom="column">
              <wp:posOffset>264795</wp:posOffset>
            </wp:positionH>
            <wp:positionV relativeFrom="paragraph">
              <wp:posOffset>-139065</wp:posOffset>
            </wp:positionV>
            <wp:extent cx="292100" cy="187325"/>
            <wp:effectExtent l="0" t="0" r="0" b="317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1000"/>
        <w:rPr>
          <w:rFonts w:ascii="Arial" w:eastAsia="Arial" w:hAnsi="Arial"/>
          <w:sz w:val="16"/>
          <w:szCs w:val="16"/>
        </w:rPr>
      </w:pPr>
      <w:r w:rsidRPr="00615C6C">
        <w:rPr>
          <w:rFonts w:ascii="Arial" w:eastAsia="Arial" w:hAnsi="Arial"/>
          <w:sz w:val="16"/>
          <w:szCs w:val="16"/>
        </w:rPr>
        <w:t>&lt;100 per minute</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10464" behindDoc="1" locked="0" layoutInCell="1" allowOverlap="1">
            <wp:simplePos x="0" y="0"/>
            <wp:positionH relativeFrom="column">
              <wp:posOffset>264795</wp:posOffset>
            </wp:positionH>
            <wp:positionV relativeFrom="paragraph">
              <wp:posOffset>-139065</wp:posOffset>
            </wp:positionV>
            <wp:extent cx="292100" cy="187325"/>
            <wp:effectExtent l="0" t="0" r="0" b="317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20" w:lineRule="exact"/>
        <w:rPr>
          <w:rFonts w:ascii="Times New Roman" w:eastAsia="Times New Roman" w:hAnsi="Times New Roman"/>
          <w:sz w:val="16"/>
          <w:szCs w:val="16"/>
        </w:rPr>
        <w:sectPr w:rsidR="00615C6C" w:rsidRPr="00615C6C">
          <w:pgSz w:w="12240" w:h="15840"/>
          <w:pgMar w:top="555" w:right="1440" w:bottom="1440" w:left="1440" w:header="0" w:footer="0" w:gutter="0"/>
          <w:cols w:space="0" w:equalWidth="0">
            <w:col w:w="9360"/>
          </w:cols>
          <w:docGrid w:linePitch="360"/>
        </w:sectPr>
      </w:pPr>
    </w:p>
    <w:p w:rsidR="00615C6C" w:rsidRPr="00615C6C" w:rsidRDefault="00615C6C" w:rsidP="00615C6C">
      <w:pPr>
        <w:numPr>
          <w:ilvl w:val="0"/>
          <w:numId w:val="1"/>
        </w:numPr>
        <w:tabs>
          <w:tab w:val="clear" w:pos="720"/>
          <w:tab w:val="left" w:pos="400"/>
        </w:tabs>
        <w:spacing w:after="0" w:line="0" w:lineRule="atLeast"/>
        <w:ind w:left="400" w:hanging="320"/>
        <w:rPr>
          <w:rFonts w:ascii="Arial" w:eastAsia="Arial" w:hAnsi="Arial"/>
          <w:sz w:val="16"/>
          <w:szCs w:val="16"/>
        </w:rPr>
      </w:pPr>
      <w:bookmarkStart w:id="60" w:name="page4"/>
      <w:bookmarkEnd w:id="60"/>
      <w:r w:rsidRPr="00615C6C">
        <w:rPr>
          <w:rFonts w:ascii="Arial" w:eastAsia="Arial" w:hAnsi="Arial"/>
          <w:sz w:val="16"/>
          <w:szCs w:val="16"/>
        </w:rPr>
        <w:lastRenderedPageBreak/>
        <w:t>Shock</w:t>
      </w:r>
    </w:p>
    <w:p w:rsidR="00615C6C" w:rsidRPr="00615C6C" w:rsidRDefault="00615C6C" w:rsidP="00615C6C">
      <w:pPr>
        <w:spacing w:line="50" w:lineRule="exact"/>
        <w:rPr>
          <w:rFonts w:ascii="Arial" w:eastAsia="Arial" w:hAnsi="Arial"/>
          <w:sz w:val="16"/>
          <w:szCs w:val="16"/>
        </w:rPr>
      </w:pPr>
    </w:p>
    <w:p w:rsidR="00615C6C" w:rsidRPr="00615C6C" w:rsidRDefault="00615C6C" w:rsidP="00615C6C">
      <w:pPr>
        <w:spacing w:line="0" w:lineRule="atLeast"/>
        <w:ind w:left="400"/>
        <w:rPr>
          <w:rFonts w:ascii="Arial" w:eastAsia="Arial" w:hAnsi="Arial"/>
          <w:i/>
          <w:color w:val="454545"/>
          <w:sz w:val="16"/>
          <w:szCs w:val="16"/>
        </w:rPr>
      </w:pPr>
      <w:r w:rsidRPr="00615C6C">
        <w:rPr>
          <w:rFonts w:ascii="Arial" w:eastAsia="Arial" w:hAnsi="Arial"/>
          <w:i/>
          <w:color w:val="454545"/>
          <w:sz w:val="16"/>
          <w:szCs w:val="16"/>
        </w:rPr>
        <w:t>Mark only one oval.</w:t>
      </w:r>
    </w:p>
    <w:p w:rsidR="00615C6C" w:rsidRPr="00615C6C" w:rsidRDefault="00615C6C" w:rsidP="00615C6C">
      <w:pPr>
        <w:spacing w:line="182"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No shock (SBP ≥100 AND HR &lt;100)</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11488"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Tachycardia (SBP ≥100 AND HR ≥100)</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12512" behindDoc="1" locked="0" layoutInCell="1" allowOverlap="1">
            <wp:simplePos x="0" y="0"/>
            <wp:positionH relativeFrom="column">
              <wp:posOffset>290195</wp:posOffset>
            </wp:positionH>
            <wp:positionV relativeFrom="paragraph">
              <wp:posOffset>-124460</wp:posOffset>
            </wp:positionV>
            <wp:extent cx="292100" cy="187325"/>
            <wp:effectExtent l="0" t="0" r="0" b="317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33"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Hypotension (SBP &lt;100)</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13536"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Not Known</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14560"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386" w:lineRule="exact"/>
        <w:rPr>
          <w:rFonts w:ascii="Times New Roman" w:eastAsia="Times New Roman" w:hAnsi="Times New Roman"/>
          <w:sz w:val="16"/>
          <w:szCs w:val="16"/>
        </w:rPr>
      </w:pPr>
    </w:p>
    <w:p w:rsidR="00615C6C" w:rsidRPr="00615C6C" w:rsidRDefault="00615C6C" w:rsidP="00615C6C">
      <w:pPr>
        <w:spacing w:line="0" w:lineRule="atLeast"/>
        <w:ind w:left="80"/>
        <w:rPr>
          <w:rFonts w:ascii="Arial" w:eastAsia="Arial" w:hAnsi="Arial"/>
          <w:sz w:val="16"/>
          <w:szCs w:val="16"/>
        </w:rPr>
      </w:pPr>
      <w:r w:rsidRPr="00615C6C">
        <w:rPr>
          <w:rFonts w:ascii="Arial" w:eastAsia="Arial" w:hAnsi="Arial"/>
          <w:sz w:val="16"/>
          <w:szCs w:val="16"/>
        </w:rPr>
        <w:t>20.</w:t>
      </w:r>
    </w:p>
    <w:p w:rsidR="00615C6C" w:rsidRPr="00615C6C" w:rsidRDefault="00615C6C" w:rsidP="00615C6C">
      <w:pPr>
        <w:spacing w:line="0" w:lineRule="atLeast"/>
        <w:ind w:left="400"/>
        <w:rPr>
          <w:rFonts w:ascii="Arial" w:eastAsia="Arial" w:hAnsi="Arial"/>
          <w:sz w:val="16"/>
          <w:szCs w:val="16"/>
        </w:rPr>
      </w:pPr>
      <w:r w:rsidRPr="00615C6C">
        <w:rPr>
          <w:rFonts w:ascii="Arial" w:eastAsia="Arial" w:hAnsi="Arial"/>
          <w:sz w:val="16"/>
          <w:szCs w:val="16"/>
        </w:rPr>
        <w:t>Cardiac failure</w:t>
      </w:r>
    </w:p>
    <w:p w:rsidR="00615C6C" w:rsidRPr="00615C6C" w:rsidRDefault="00615C6C" w:rsidP="00615C6C">
      <w:pPr>
        <w:spacing w:line="22" w:lineRule="exact"/>
        <w:rPr>
          <w:rFonts w:ascii="Times New Roman" w:eastAsia="Times New Roman" w:hAnsi="Times New Roman"/>
          <w:sz w:val="16"/>
          <w:szCs w:val="16"/>
        </w:rPr>
      </w:pPr>
    </w:p>
    <w:p w:rsidR="00615C6C" w:rsidRPr="00615C6C" w:rsidRDefault="00615C6C" w:rsidP="00615C6C">
      <w:pPr>
        <w:spacing w:line="0" w:lineRule="atLeast"/>
        <w:ind w:left="400"/>
        <w:rPr>
          <w:rFonts w:ascii="Arial" w:eastAsia="Arial" w:hAnsi="Arial"/>
          <w:i/>
          <w:color w:val="454545"/>
          <w:sz w:val="16"/>
          <w:szCs w:val="16"/>
        </w:rPr>
      </w:pPr>
      <w:r w:rsidRPr="00615C6C">
        <w:rPr>
          <w:rFonts w:ascii="Arial" w:eastAsia="Arial" w:hAnsi="Arial"/>
          <w:i/>
          <w:color w:val="454545"/>
          <w:sz w:val="16"/>
          <w:szCs w:val="16"/>
        </w:rPr>
        <w:t>Mark only one oval.</w:t>
      </w:r>
    </w:p>
    <w:p w:rsidR="00615C6C" w:rsidRPr="00615C6C" w:rsidRDefault="00615C6C" w:rsidP="00615C6C">
      <w:pPr>
        <w:spacing w:line="182"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Yes</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15584"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No</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16608"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10"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Not known</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17632"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386" w:lineRule="exact"/>
        <w:rPr>
          <w:rFonts w:ascii="Times New Roman" w:eastAsia="Times New Roman" w:hAnsi="Times New Roman"/>
          <w:sz w:val="16"/>
          <w:szCs w:val="16"/>
        </w:rPr>
      </w:pPr>
    </w:p>
    <w:p w:rsidR="00615C6C" w:rsidRPr="00615C6C" w:rsidRDefault="00615C6C" w:rsidP="00615C6C">
      <w:pPr>
        <w:spacing w:line="0" w:lineRule="atLeast"/>
        <w:ind w:left="80"/>
        <w:rPr>
          <w:rFonts w:ascii="Arial" w:eastAsia="Arial" w:hAnsi="Arial"/>
          <w:sz w:val="16"/>
          <w:szCs w:val="16"/>
        </w:rPr>
      </w:pPr>
      <w:r w:rsidRPr="00615C6C">
        <w:rPr>
          <w:rFonts w:ascii="Arial" w:eastAsia="Arial" w:hAnsi="Arial"/>
          <w:sz w:val="16"/>
          <w:szCs w:val="16"/>
        </w:rPr>
        <w:t>21.</w:t>
      </w:r>
    </w:p>
    <w:p w:rsidR="00615C6C" w:rsidRPr="00615C6C" w:rsidRDefault="00615C6C" w:rsidP="00615C6C">
      <w:pPr>
        <w:spacing w:line="0" w:lineRule="atLeast"/>
        <w:ind w:left="400"/>
        <w:rPr>
          <w:rFonts w:ascii="Arial" w:eastAsia="Arial" w:hAnsi="Arial"/>
          <w:sz w:val="16"/>
          <w:szCs w:val="16"/>
        </w:rPr>
      </w:pPr>
      <w:r w:rsidRPr="00615C6C">
        <w:rPr>
          <w:rFonts w:ascii="Arial" w:eastAsia="Arial" w:hAnsi="Arial"/>
          <w:sz w:val="16"/>
          <w:szCs w:val="16"/>
        </w:rPr>
        <w:t>Initial haemoglobin value recorded</w:t>
      </w:r>
    </w:p>
    <w:p w:rsidR="00615C6C" w:rsidRPr="00615C6C" w:rsidRDefault="00615C6C" w:rsidP="00615C6C">
      <w:pPr>
        <w:spacing w:line="22" w:lineRule="exact"/>
        <w:rPr>
          <w:rFonts w:ascii="Times New Roman" w:eastAsia="Times New Roman" w:hAnsi="Times New Roman"/>
          <w:sz w:val="16"/>
          <w:szCs w:val="16"/>
        </w:rPr>
      </w:pPr>
    </w:p>
    <w:p w:rsidR="00615C6C" w:rsidRPr="00615C6C" w:rsidRDefault="00615C6C" w:rsidP="00615C6C">
      <w:pPr>
        <w:spacing w:line="0" w:lineRule="atLeast"/>
        <w:ind w:left="400"/>
        <w:rPr>
          <w:rFonts w:ascii="Arial" w:eastAsia="Arial" w:hAnsi="Arial"/>
          <w:i/>
          <w:color w:val="454545"/>
          <w:sz w:val="16"/>
          <w:szCs w:val="16"/>
        </w:rPr>
      </w:pPr>
      <w:r w:rsidRPr="00615C6C">
        <w:rPr>
          <w:rFonts w:ascii="Arial" w:eastAsia="Arial" w:hAnsi="Arial"/>
          <w:i/>
          <w:color w:val="454545"/>
          <w:sz w:val="16"/>
          <w:szCs w:val="16"/>
        </w:rPr>
        <w:t>Mark only one oval.</w:t>
      </w:r>
    </w:p>
    <w:p w:rsidR="00615C6C" w:rsidRPr="00615C6C" w:rsidRDefault="00615C6C" w:rsidP="00615C6C">
      <w:pPr>
        <w:spacing w:line="182"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Yes</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18656"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No</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19680"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386" w:lineRule="exact"/>
        <w:rPr>
          <w:rFonts w:ascii="Times New Roman" w:eastAsia="Times New Roman" w:hAnsi="Times New Roman"/>
          <w:sz w:val="16"/>
          <w:szCs w:val="16"/>
        </w:rPr>
      </w:pPr>
    </w:p>
    <w:p w:rsidR="00615C6C" w:rsidRPr="00615C6C" w:rsidRDefault="00615C6C" w:rsidP="00615C6C">
      <w:pPr>
        <w:spacing w:line="0" w:lineRule="atLeast"/>
        <w:ind w:left="80"/>
        <w:rPr>
          <w:rFonts w:ascii="Arial" w:eastAsia="Arial" w:hAnsi="Arial"/>
          <w:sz w:val="16"/>
          <w:szCs w:val="16"/>
        </w:rPr>
      </w:pPr>
      <w:r w:rsidRPr="00615C6C">
        <w:rPr>
          <w:rFonts w:ascii="Arial" w:eastAsia="Arial" w:hAnsi="Arial"/>
          <w:sz w:val="16"/>
          <w:szCs w:val="16"/>
        </w:rPr>
        <w:lastRenderedPageBreak/>
        <w:t>22.</w:t>
      </w:r>
    </w:p>
    <w:p w:rsidR="00615C6C" w:rsidRPr="00615C6C" w:rsidRDefault="00615C6C" w:rsidP="00615C6C">
      <w:pPr>
        <w:spacing w:line="0" w:lineRule="atLeast"/>
        <w:ind w:left="400"/>
        <w:rPr>
          <w:rFonts w:ascii="Arial" w:eastAsia="Arial" w:hAnsi="Arial"/>
          <w:sz w:val="16"/>
          <w:szCs w:val="16"/>
        </w:rPr>
      </w:pPr>
      <w:r w:rsidRPr="00615C6C">
        <w:rPr>
          <w:rFonts w:ascii="Arial" w:eastAsia="Arial" w:hAnsi="Arial"/>
          <w:sz w:val="16"/>
          <w:szCs w:val="16"/>
        </w:rPr>
        <w:t>Initial haemoglobin value(g/dL)</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20704" behindDoc="1" locked="0" layoutInCell="1" allowOverlap="1">
            <wp:simplePos x="0" y="0"/>
            <wp:positionH relativeFrom="column">
              <wp:posOffset>250825</wp:posOffset>
            </wp:positionH>
            <wp:positionV relativeFrom="paragraph">
              <wp:posOffset>270510</wp:posOffset>
            </wp:positionV>
            <wp:extent cx="2781300" cy="9525"/>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1300" cy="95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200" w:lineRule="exact"/>
        <w:rPr>
          <w:rFonts w:ascii="Times New Roman" w:eastAsia="Times New Roman" w:hAnsi="Times New Roman"/>
          <w:sz w:val="16"/>
          <w:szCs w:val="16"/>
        </w:rPr>
      </w:pPr>
    </w:p>
    <w:p w:rsidR="00615C6C" w:rsidRPr="00615C6C" w:rsidRDefault="00615C6C" w:rsidP="00615C6C">
      <w:pPr>
        <w:spacing w:line="200" w:lineRule="exact"/>
        <w:rPr>
          <w:rFonts w:ascii="Times New Roman" w:eastAsia="Times New Roman" w:hAnsi="Times New Roman"/>
          <w:sz w:val="16"/>
          <w:szCs w:val="16"/>
        </w:rPr>
      </w:pPr>
    </w:p>
    <w:p w:rsidR="00615C6C" w:rsidRPr="00615C6C" w:rsidRDefault="00615C6C" w:rsidP="00615C6C">
      <w:pPr>
        <w:spacing w:line="365" w:lineRule="exact"/>
        <w:rPr>
          <w:rFonts w:ascii="Times New Roman" w:eastAsia="Times New Roman" w:hAnsi="Times New Roman"/>
          <w:sz w:val="16"/>
          <w:szCs w:val="16"/>
        </w:rPr>
      </w:pPr>
    </w:p>
    <w:p w:rsidR="00615C6C" w:rsidRPr="00615C6C" w:rsidRDefault="00615C6C" w:rsidP="00615C6C">
      <w:pPr>
        <w:spacing w:line="0" w:lineRule="atLeast"/>
        <w:ind w:left="80"/>
        <w:rPr>
          <w:rFonts w:ascii="Arial" w:eastAsia="Arial" w:hAnsi="Arial"/>
          <w:sz w:val="16"/>
          <w:szCs w:val="16"/>
        </w:rPr>
      </w:pPr>
      <w:r w:rsidRPr="00615C6C">
        <w:rPr>
          <w:rFonts w:ascii="Arial" w:eastAsia="Arial" w:hAnsi="Arial"/>
          <w:sz w:val="16"/>
          <w:szCs w:val="16"/>
        </w:rPr>
        <w:t>23.</w:t>
      </w:r>
    </w:p>
    <w:p w:rsidR="00615C6C" w:rsidRPr="00615C6C" w:rsidRDefault="00615C6C" w:rsidP="00615C6C">
      <w:pPr>
        <w:spacing w:line="0" w:lineRule="atLeast"/>
        <w:ind w:left="400"/>
        <w:rPr>
          <w:rFonts w:ascii="Arial" w:eastAsia="Arial" w:hAnsi="Arial"/>
          <w:sz w:val="16"/>
          <w:szCs w:val="16"/>
        </w:rPr>
      </w:pPr>
      <w:r w:rsidRPr="00615C6C">
        <w:rPr>
          <w:rFonts w:ascii="Arial" w:eastAsia="Arial" w:hAnsi="Arial"/>
          <w:sz w:val="16"/>
          <w:szCs w:val="16"/>
        </w:rPr>
        <w:t>Initial urea recorded</w:t>
      </w:r>
    </w:p>
    <w:p w:rsidR="00615C6C" w:rsidRPr="00615C6C" w:rsidRDefault="00615C6C" w:rsidP="00615C6C">
      <w:pPr>
        <w:spacing w:line="22" w:lineRule="exact"/>
        <w:rPr>
          <w:rFonts w:ascii="Times New Roman" w:eastAsia="Times New Roman" w:hAnsi="Times New Roman"/>
          <w:sz w:val="16"/>
          <w:szCs w:val="16"/>
        </w:rPr>
      </w:pPr>
    </w:p>
    <w:p w:rsidR="00615C6C" w:rsidRPr="00615C6C" w:rsidRDefault="00615C6C" w:rsidP="00615C6C">
      <w:pPr>
        <w:spacing w:line="0" w:lineRule="atLeast"/>
        <w:ind w:left="400"/>
        <w:rPr>
          <w:rFonts w:ascii="Arial" w:eastAsia="Arial" w:hAnsi="Arial"/>
          <w:i/>
          <w:color w:val="454545"/>
          <w:sz w:val="16"/>
          <w:szCs w:val="16"/>
        </w:rPr>
      </w:pPr>
      <w:r w:rsidRPr="00615C6C">
        <w:rPr>
          <w:rFonts w:ascii="Arial" w:eastAsia="Arial" w:hAnsi="Arial"/>
          <w:i/>
          <w:color w:val="454545"/>
          <w:sz w:val="16"/>
          <w:szCs w:val="16"/>
        </w:rPr>
        <w:t>Mark only one oval.</w:t>
      </w:r>
    </w:p>
    <w:p w:rsidR="00615C6C" w:rsidRPr="00615C6C" w:rsidRDefault="00615C6C" w:rsidP="00615C6C">
      <w:pPr>
        <w:spacing w:line="182"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Yes</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21728"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No</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22752"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386" w:lineRule="exact"/>
        <w:rPr>
          <w:rFonts w:ascii="Times New Roman" w:eastAsia="Times New Roman" w:hAnsi="Times New Roman"/>
          <w:sz w:val="16"/>
          <w:szCs w:val="16"/>
        </w:rPr>
      </w:pPr>
    </w:p>
    <w:p w:rsidR="00615C6C" w:rsidRPr="00615C6C" w:rsidRDefault="00615C6C" w:rsidP="00615C6C">
      <w:pPr>
        <w:spacing w:line="0" w:lineRule="atLeast"/>
        <w:ind w:left="80"/>
        <w:rPr>
          <w:rFonts w:ascii="Arial" w:eastAsia="Arial" w:hAnsi="Arial"/>
          <w:sz w:val="16"/>
          <w:szCs w:val="16"/>
        </w:rPr>
      </w:pPr>
      <w:r w:rsidRPr="00615C6C">
        <w:rPr>
          <w:rFonts w:ascii="Arial" w:eastAsia="Arial" w:hAnsi="Arial"/>
          <w:sz w:val="16"/>
          <w:szCs w:val="16"/>
        </w:rPr>
        <w:t>24.</w:t>
      </w:r>
    </w:p>
    <w:p w:rsidR="00615C6C" w:rsidRPr="00615C6C" w:rsidRDefault="00615C6C" w:rsidP="00615C6C">
      <w:pPr>
        <w:spacing w:line="0" w:lineRule="atLeast"/>
        <w:ind w:left="400"/>
        <w:rPr>
          <w:rFonts w:ascii="Arial" w:eastAsia="Arial" w:hAnsi="Arial"/>
          <w:sz w:val="16"/>
          <w:szCs w:val="16"/>
        </w:rPr>
      </w:pPr>
      <w:r w:rsidRPr="00615C6C">
        <w:rPr>
          <w:rFonts w:ascii="Arial" w:eastAsia="Arial" w:hAnsi="Arial"/>
          <w:sz w:val="16"/>
          <w:szCs w:val="16"/>
        </w:rPr>
        <w:t>Initial urea value (mmol/L)</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23776" behindDoc="1" locked="0" layoutInCell="1" allowOverlap="1">
            <wp:simplePos x="0" y="0"/>
            <wp:positionH relativeFrom="column">
              <wp:posOffset>250825</wp:posOffset>
            </wp:positionH>
            <wp:positionV relativeFrom="paragraph">
              <wp:posOffset>270510</wp:posOffset>
            </wp:positionV>
            <wp:extent cx="2781300" cy="952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1300" cy="95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200" w:lineRule="exact"/>
        <w:rPr>
          <w:rFonts w:ascii="Times New Roman" w:eastAsia="Times New Roman" w:hAnsi="Times New Roman"/>
          <w:sz w:val="16"/>
          <w:szCs w:val="16"/>
        </w:rPr>
      </w:pPr>
    </w:p>
    <w:p w:rsidR="00615C6C" w:rsidRPr="00615C6C" w:rsidRDefault="00615C6C" w:rsidP="00615C6C">
      <w:pPr>
        <w:spacing w:line="200" w:lineRule="exact"/>
        <w:rPr>
          <w:rFonts w:ascii="Times New Roman" w:eastAsia="Times New Roman" w:hAnsi="Times New Roman"/>
          <w:sz w:val="16"/>
          <w:szCs w:val="16"/>
        </w:rPr>
      </w:pPr>
    </w:p>
    <w:p w:rsidR="00615C6C" w:rsidRPr="00615C6C" w:rsidRDefault="00615C6C" w:rsidP="00615C6C">
      <w:pPr>
        <w:spacing w:line="373" w:lineRule="exact"/>
        <w:rPr>
          <w:rFonts w:ascii="Times New Roman" w:eastAsia="Times New Roman" w:hAnsi="Times New Roman"/>
          <w:sz w:val="16"/>
          <w:szCs w:val="16"/>
        </w:rPr>
      </w:pPr>
    </w:p>
    <w:p w:rsidR="00615C6C" w:rsidRPr="00615C6C" w:rsidRDefault="00615C6C" w:rsidP="00615C6C">
      <w:pPr>
        <w:spacing w:line="0" w:lineRule="atLeast"/>
        <w:rPr>
          <w:rFonts w:ascii="Arial" w:eastAsia="Arial" w:hAnsi="Arial"/>
          <w:sz w:val="16"/>
          <w:szCs w:val="16"/>
        </w:rPr>
      </w:pPr>
      <w:r w:rsidRPr="00615C6C">
        <w:rPr>
          <w:rFonts w:ascii="Arial" w:eastAsia="Arial" w:hAnsi="Arial"/>
          <w:sz w:val="16"/>
          <w:szCs w:val="16"/>
        </w:rPr>
        <w:t>Comorbidities</w:t>
      </w:r>
    </w:p>
    <w:p w:rsidR="00615C6C" w:rsidRPr="00615C6C" w:rsidRDefault="00615C6C" w:rsidP="00615C6C">
      <w:pPr>
        <w:spacing w:line="304" w:lineRule="exact"/>
        <w:rPr>
          <w:rFonts w:ascii="Times New Roman" w:eastAsia="Times New Roman" w:hAnsi="Times New Roman"/>
          <w:sz w:val="16"/>
          <w:szCs w:val="16"/>
        </w:rPr>
      </w:pPr>
    </w:p>
    <w:p w:rsidR="00615C6C" w:rsidRPr="00615C6C" w:rsidRDefault="00615C6C" w:rsidP="00615C6C">
      <w:pPr>
        <w:spacing w:line="0" w:lineRule="atLeast"/>
        <w:ind w:left="80"/>
        <w:rPr>
          <w:rFonts w:ascii="Arial" w:eastAsia="Arial" w:hAnsi="Arial"/>
          <w:sz w:val="16"/>
          <w:szCs w:val="16"/>
        </w:rPr>
      </w:pPr>
      <w:r w:rsidRPr="00615C6C">
        <w:rPr>
          <w:rFonts w:ascii="Arial" w:eastAsia="Arial" w:hAnsi="Arial"/>
          <w:sz w:val="16"/>
          <w:szCs w:val="16"/>
        </w:rPr>
        <w:t>25.</w:t>
      </w:r>
    </w:p>
    <w:p w:rsidR="00615C6C" w:rsidRPr="00615C6C" w:rsidRDefault="00615C6C" w:rsidP="00615C6C">
      <w:pPr>
        <w:spacing w:line="0" w:lineRule="atLeast"/>
        <w:ind w:left="400"/>
        <w:rPr>
          <w:rFonts w:ascii="Arial" w:eastAsia="Arial" w:hAnsi="Arial"/>
          <w:sz w:val="16"/>
          <w:szCs w:val="16"/>
        </w:rPr>
      </w:pPr>
      <w:r w:rsidRPr="00615C6C">
        <w:rPr>
          <w:rFonts w:ascii="Arial" w:eastAsia="Arial" w:hAnsi="Arial"/>
          <w:sz w:val="16"/>
          <w:szCs w:val="16"/>
        </w:rPr>
        <w:t>Diabetes mellitus</w:t>
      </w:r>
    </w:p>
    <w:p w:rsidR="00615C6C" w:rsidRPr="00615C6C" w:rsidRDefault="00615C6C" w:rsidP="00615C6C">
      <w:pPr>
        <w:spacing w:line="22" w:lineRule="exact"/>
        <w:rPr>
          <w:rFonts w:ascii="Times New Roman" w:eastAsia="Times New Roman" w:hAnsi="Times New Roman"/>
          <w:sz w:val="16"/>
          <w:szCs w:val="16"/>
        </w:rPr>
      </w:pPr>
    </w:p>
    <w:p w:rsidR="00615C6C" w:rsidRPr="00615C6C" w:rsidRDefault="00615C6C" w:rsidP="00615C6C">
      <w:pPr>
        <w:spacing w:line="0" w:lineRule="atLeast"/>
        <w:ind w:left="400"/>
        <w:rPr>
          <w:rFonts w:ascii="Arial" w:eastAsia="Arial" w:hAnsi="Arial"/>
          <w:i/>
          <w:color w:val="454545"/>
          <w:sz w:val="16"/>
          <w:szCs w:val="16"/>
        </w:rPr>
      </w:pPr>
      <w:r w:rsidRPr="00615C6C">
        <w:rPr>
          <w:rFonts w:ascii="Arial" w:eastAsia="Arial" w:hAnsi="Arial"/>
          <w:i/>
          <w:color w:val="454545"/>
          <w:sz w:val="16"/>
          <w:szCs w:val="16"/>
        </w:rPr>
        <w:t>Mark only one oval.</w:t>
      </w:r>
    </w:p>
    <w:p w:rsidR="00615C6C" w:rsidRPr="00615C6C" w:rsidRDefault="00615C6C" w:rsidP="00615C6C">
      <w:pPr>
        <w:spacing w:line="182"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Yes</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24800"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10"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No</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25824"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Not Known</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26848"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20" w:lineRule="exact"/>
        <w:rPr>
          <w:rFonts w:ascii="Times New Roman" w:eastAsia="Times New Roman" w:hAnsi="Times New Roman"/>
          <w:sz w:val="16"/>
          <w:szCs w:val="16"/>
        </w:rPr>
        <w:sectPr w:rsidR="00615C6C" w:rsidRPr="00615C6C">
          <w:pgSz w:w="12240" w:h="15840"/>
          <w:pgMar w:top="555" w:right="1440" w:bottom="1440" w:left="1400" w:header="0" w:footer="0" w:gutter="0"/>
          <w:cols w:space="0" w:equalWidth="0">
            <w:col w:w="9400"/>
          </w:cols>
          <w:docGrid w:linePitch="360"/>
        </w:sectPr>
      </w:pPr>
    </w:p>
    <w:p w:rsidR="00615C6C" w:rsidRPr="00615C6C" w:rsidRDefault="00615C6C" w:rsidP="00CF3B5B">
      <w:pPr>
        <w:numPr>
          <w:ilvl w:val="0"/>
          <w:numId w:val="32"/>
        </w:numPr>
        <w:tabs>
          <w:tab w:val="clear" w:pos="720"/>
          <w:tab w:val="left" w:pos="360"/>
        </w:tabs>
        <w:spacing w:after="0" w:line="319" w:lineRule="auto"/>
        <w:ind w:left="360" w:right="7320" w:hanging="320"/>
        <w:rPr>
          <w:rFonts w:ascii="Arial" w:eastAsia="Arial" w:hAnsi="Arial"/>
          <w:sz w:val="16"/>
          <w:szCs w:val="16"/>
        </w:rPr>
      </w:pPr>
      <w:bookmarkStart w:id="61" w:name="page5"/>
      <w:bookmarkEnd w:id="61"/>
      <w:r w:rsidRPr="00615C6C">
        <w:rPr>
          <w:rFonts w:ascii="Arial" w:eastAsia="Arial" w:hAnsi="Arial"/>
          <w:sz w:val="16"/>
          <w:szCs w:val="16"/>
        </w:rPr>
        <w:lastRenderedPageBreak/>
        <w:t xml:space="preserve">Hypertension </w:t>
      </w:r>
      <w:r w:rsidRPr="00615C6C">
        <w:rPr>
          <w:rFonts w:ascii="Arial" w:eastAsia="Arial" w:hAnsi="Arial"/>
          <w:i/>
          <w:color w:val="454545"/>
          <w:sz w:val="16"/>
          <w:szCs w:val="16"/>
        </w:rPr>
        <w:t>Mark only one oval.</w:t>
      </w:r>
    </w:p>
    <w:p w:rsidR="00615C6C" w:rsidRPr="00615C6C" w:rsidRDefault="00615C6C" w:rsidP="00615C6C">
      <w:pPr>
        <w:spacing w:line="81" w:lineRule="exact"/>
        <w:rPr>
          <w:rFonts w:ascii="Times New Roman" w:eastAsia="Times New Roman" w:hAnsi="Times New Roman"/>
          <w:sz w:val="16"/>
          <w:szCs w:val="16"/>
        </w:rPr>
      </w:pPr>
    </w:p>
    <w:p w:rsidR="00615C6C" w:rsidRPr="00615C6C" w:rsidRDefault="00615C6C" w:rsidP="00615C6C">
      <w:pPr>
        <w:spacing w:line="0" w:lineRule="atLeast"/>
        <w:ind w:left="1000"/>
        <w:rPr>
          <w:rFonts w:ascii="Arial" w:eastAsia="Arial" w:hAnsi="Arial"/>
          <w:sz w:val="16"/>
          <w:szCs w:val="16"/>
        </w:rPr>
      </w:pPr>
      <w:r w:rsidRPr="00615C6C">
        <w:rPr>
          <w:rFonts w:ascii="Arial" w:eastAsia="Arial" w:hAnsi="Arial"/>
          <w:sz w:val="16"/>
          <w:szCs w:val="16"/>
        </w:rPr>
        <w:t>Yes</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27872" behindDoc="1" locked="0" layoutInCell="1" allowOverlap="1">
            <wp:simplePos x="0" y="0"/>
            <wp:positionH relativeFrom="column">
              <wp:posOffset>264795</wp:posOffset>
            </wp:positionH>
            <wp:positionV relativeFrom="paragraph">
              <wp:posOffset>-139065</wp:posOffset>
            </wp:positionV>
            <wp:extent cx="292100" cy="187325"/>
            <wp:effectExtent l="0" t="0" r="0" b="317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1000"/>
        <w:rPr>
          <w:rFonts w:ascii="Arial" w:eastAsia="Arial" w:hAnsi="Arial"/>
          <w:sz w:val="16"/>
          <w:szCs w:val="16"/>
        </w:rPr>
      </w:pPr>
      <w:r w:rsidRPr="00615C6C">
        <w:rPr>
          <w:rFonts w:ascii="Arial" w:eastAsia="Arial" w:hAnsi="Arial"/>
          <w:sz w:val="16"/>
          <w:szCs w:val="16"/>
        </w:rPr>
        <w:t>No</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28896" behindDoc="1" locked="0" layoutInCell="1" allowOverlap="1">
            <wp:simplePos x="0" y="0"/>
            <wp:positionH relativeFrom="column">
              <wp:posOffset>264795</wp:posOffset>
            </wp:positionH>
            <wp:positionV relativeFrom="paragraph">
              <wp:posOffset>-139065</wp:posOffset>
            </wp:positionV>
            <wp:extent cx="292100" cy="187325"/>
            <wp:effectExtent l="0" t="0" r="0" b="317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10" w:lineRule="exact"/>
        <w:rPr>
          <w:rFonts w:ascii="Times New Roman" w:eastAsia="Times New Roman" w:hAnsi="Times New Roman"/>
          <w:sz w:val="16"/>
          <w:szCs w:val="16"/>
        </w:rPr>
      </w:pPr>
    </w:p>
    <w:p w:rsidR="00615C6C" w:rsidRPr="00615C6C" w:rsidRDefault="00615C6C" w:rsidP="00615C6C">
      <w:pPr>
        <w:spacing w:line="0" w:lineRule="atLeast"/>
        <w:ind w:left="1000"/>
        <w:rPr>
          <w:rFonts w:ascii="Arial" w:eastAsia="Arial" w:hAnsi="Arial"/>
          <w:sz w:val="16"/>
          <w:szCs w:val="16"/>
        </w:rPr>
      </w:pPr>
      <w:r w:rsidRPr="00615C6C">
        <w:rPr>
          <w:rFonts w:ascii="Arial" w:eastAsia="Arial" w:hAnsi="Arial"/>
          <w:sz w:val="16"/>
          <w:szCs w:val="16"/>
        </w:rPr>
        <w:t>Not Known</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29920" behindDoc="1" locked="0" layoutInCell="1" allowOverlap="1">
            <wp:simplePos x="0" y="0"/>
            <wp:positionH relativeFrom="column">
              <wp:posOffset>264795</wp:posOffset>
            </wp:positionH>
            <wp:positionV relativeFrom="paragraph">
              <wp:posOffset>-139065</wp:posOffset>
            </wp:positionV>
            <wp:extent cx="292100" cy="187325"/>
            <wp:effectExtent l="0" t="0" r="0" b="317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386" w:lineRule="exact"/>
        <w:rPr>
          <w:rFonts w:ascii="Times New Roman" w:eastAsia="Times New Roman" w:hAnsi="Times New Roman"/>
          <w:sz w:val="16"/>
          <w:szCs w:val="16"/>
        </w:rPr>
      </w:pPr>
    </w:p>
    <w:p w:rsidR="00615C6C" w:rsidRPr="00615C6C" w:rsidRDefault="00615C6C" w:rsidP="00615C6C">
      <w:pPr>
        <w:spacing w:line="0" w:lineRule="atLeast"/>
        <w:ind w:left="40"/>
        <w:rPr>
          <w:rFonts w:ascii="Arial" w:eastAsia="Arial" w:hAnsi="Arial"/>
          <w:sz w:val="16"/>
          <w:szCs w:val="16"/>
        </w:rPr>
      </w:pPr>
      <w:r w:rsidRPr="00615C6C">
        <w:rPr>
          <w:rFonts w:ascii="Arial" w:eastAsia="Arial" w:hAnsi="Arial"/>
          <w:sz w:val="16"/>
          <w:szCs w:val="16"/>
        </w:rPr>
        <w:t>27.</w:t>
      </w:r>
    </w:p>
    <w:p w:rsidR="00615C6C" w:rsidRPr="00615C6C" w:rsidRDefault="00615C6C" w:rsidP="00615C6C">
      <w:pPr>
        <w:spacing w:line="0" w:lineRule="atLeast"/>
        <w:ind w:left="360"/>
        <w:rPr>
          <w:rFonts w:ascii="Arial" w:eastAsia="Arial" w:hAnsi="Arial"/>
          <w:sz w:val="16"/>
          <w:szCs w:val="16"/>
        </w:rPr>
      </w:pPr>
      <w:r w:rsidRPr="00615C6C">
        <w:rPr>
          <w:rFonts w:ascii="Arial" w:eastAsia="Arial" w:hAnsi="Arial"/>
          <w:sz w:val="16"/>
          <w:szCs w:val="16"/>
        </w:rPr>
        <w:t>Peptic ulcer disease</w:t>
      </w:r>
    </w:p>
    <w:p w:rsidR="00615C6C" w:rsidRPr="00615C6C" w:rsidRDefault="00615C6C" w:rsidP="00615C6C">
      <w:pPr>
        <w:spacing w:line="37" w:lineRule="exact"/>
        <w:rPr>
          <w:rFonts w:ascii="Times New Roman" w:eastAsia="Times New Roman" w:hAnsi="Times New Roman"/>
          <w:sz w:val="16"/>
          <w:szCs w:val="16"/>
        </w:rPr>
      </w:pPr>
    </w:p>
    <w:p w:rsidR="00615C6C" w:rsidRPr="00615C6C" w:rsidRDefault="00615C6C" w:rsidP="00615C6C">
      <w:pPr>
        <w:spacing w:line="0" w:lineRule="atLeast"/>
        <w:ind w:left="360"/>
        <w:rPr>
          <w:rFonts w:ascii="Arial" w:eastAsia="Arial" w:hAnsi="Arial"/>
          <w:i/>
          <w:color w:val="454545"/>
          <w:sz w:val="16"/>
          <w:szCs w:val="16"/>
        </w:rPr>
      </w:pPr>
      <w:r w:rsidRPr="00615C6C">
        <w:rPr>
          <w:rFonts w:ascii="Arial" w:eastAsia="Arial" w:hAnsi="Arial"/>
          <w:i/>
          <w:color w:val="454545"/>
          <w:sz w:val="16"/>
          <w:szCs w:val="16"/>
        </w:rPr>
        <w:t>Mark only one oval.</w:t>
      </w:r>
    </w:p>
    <w:p w:rsidR="00615C6C" w:rsidRPr="00615C6C" w:rsidRDefault="00615C6C" w:rsidP="00615C6C">
      <w:pPr>
        <w:spacing w:line="182" w:lineRule="exact"/>
        <w:rPr>
          <w:rFonts w:ascii="Times New Roman" w:eastAsia="Times New Roman" w:hAnsi="Times New Roman"/>
          <w:sz w:val="16"/>
          <w:szCs w:val="16"/>
        </w:rPr>
      </w:pPr>
    </w:p>
    <w:p w:rsidR="00615C6C" w:rsidRPr="00615C6C" w:rsidRDefault="00615C6C" w:rsidP="00615C6C">
      <w:pPr>
        <w:spacing w:line="0" w:lineRule="atLeast"/>
        <w:ind w:left="1000"/>
        <w:rPr>
          <w:rFonts w:ascii="Arial" w:eastAsia="Arial" w:hAnsi="Arial"/>
          <w:sz w:val="16"/>
          <w:szCs w:val="16"/>
        </w:rPr>
      </w:pPr>
      <w:r w:rsidRPr="00615C6C">
        <w:rPr>
          <w:rFonts w:ascii="Arial" w:eastAsia="Arial" w:hAnsi="Arial"/>
          <w:sz w:val="16"/>
          <w:szCs w:val="16"/>
        </w:rPr>
        <w:t>Yes</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30944" behindDoc="1" locked="0" layoutInCell="1" allowOverlap="1">
            <wp:simplePos x="0" y="0"/>
            <wp:positionH relativeFrom="column">
              <wp:posOffset>264795</wp:posOffset>
            </wp:positionH>
            <wp:positionV relativeFrom="paragraph">
              <wp:posOffset>-139065</wp:posOffset>
            </wp:positionV>
            <wp:extent cx="292100" cy="187325"/>
            <wp:effectExtent l="0" t="0" r="0" b="317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10" w:lineRule="exact"/>
        <w:rPr>
          <w:rFonts w:ascii="Times New Roman" w:eastAsia="Times New Roman" w:hAnsi="Times New Roman"/>
          <w:sz w:val="16"/>
          <w:szCs w:val="16"/>
        </w:rPr>
      </w:pPr>
    </w:p>
    <w:p w:rsidR="00615C6C" w:rsidRPr="00615C6C" w:rsidRDefault="00615C6C" w:rsidP="00615C6C">
      <w:pPr>
        <w:spacing w:line="0" w:lineRule="atLeast"/>
        <w:ind w:left="1000"/>
        <w:rPr>
          <w:rFonts w:ascii="Arial" w:eastAsia="Arial" w:hAnsi="Arial"/>
          <w:sz w:val="16"/>
          <w:szCs w:val="16"/>
        </w:rPr>
      </w:pPr>
      <w:r w:rsidRPr="00615C6C">
        <w:rPr>
          <w:rFonts w:ascii="Arial" w:eastAsia="Arial" w:hAnsi="Arial"/>
          <w:sz w:val="16"/>
          <w:szCs w:val="16"/>
        </w:rPr>
        <w:t>No</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31968" behindDoc="1" locked="0" layoutInCell="1" allowOverlap="1">
            <wp:simplePos x="0" y="0"/>
            <wp:positionH relativeFrom="column">
              <wp:posOffset>264795</wp:posOffset>
            </wp:positionH>
            <wp:positionV relativeFrom="paragraph">
              <wp:posOffset>-139065</wp:posOffset>
            </wp:positionV>
            <wp:extent cx="292100" cy="187325"/>
            <wp:effectExtent l="0" t="0" r="0" b="317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1000"/>
        <w:rPr>
          <w:rFonts w:ascii="Arial" w:eastAsia="Arial" w:hAnsi="Arial"/>
          <w:sz w:val="16"/>
          <w:szCs w:val="16"/>
        </w:rPr>
      </w:pPr>
      <w:r w:rsidRPr="00615C6C">
        <w:rPr>
          <w:rFonts w:ascii="Arial" w:eastAsia="Arial" w:hAnsi="Arial"/>
          <w:sz w:val="16"/>
          <w:szCs w:val="16"/>
        </w:rPr>
        <w:t>Not Known</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32992" behindDoc="1" locked="0" layoutInCell="1" allowOverlap="1">
            <wp:simplePos x="0" y="0"/>
            <wp:positionH relativeFrom="column">
              <wp:posOffset>264795</wp:posOffset>
            </wp:positionH>
            <wp:positionV relativeFrom="paragraph">
              <wp:posOffset>-139065</wp:posOffset>
            </wp:positionV>
            <wp:extent cx="292100" cy="187325"/>
            <wp:effectExtent l="0" t="0" r="0" b="317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386" w:lineRule="exact"/>
        <w:rPr>
          <w:rFonts w:ascii="Times New Roman" w:eastAsia="Times New Roman" w:hAnsi="Times New Roman"/>
          <w:sz w:val="16"/>
          <w:szCs w:val="16"/>
        </w:rPr>
      </w:pPr>
    </w:p>
    <w:p w:rsidR="00615C6C" w:rsidRPr="00615C6C" w:rsidRDefault="00615C6C" w:rsidP="00615C6C">
      <w:pPr>
        <w:spacing w:line="0" w:lineRule="atLeast"/>
        <w:ind w:left="40"/>
        <w:rPr>
          <w:rFonts w:ascii="Arial" w:eastAsia="Arial" w:hAnsi="Arial"/>
          <w:sz w:val="16"/>
          <w:szCs w:val="16"/>
        </w:rPr>
      </w:pPr>
      <w:r w:rsidRPr="00615C6C">
        <w:rPr>
          <w:rFonts w:ascii="Arial" w:eastAsia="Arial" w:hAnsi="Arial"/>
          <w:sz w:val="16"/>
          <w:szCs w:val="16"/>
        </w:rPr>
        <w:t>28.</w:t>
      </w:r>
    </w:p>
    <w:p w:rsidR="00615C6C" w:rsidRPr="00615C6C" w:rsidRDefault="00615C6C" w:rsidP="00615C6C">
      <w:pPr>
        <w:spacing w:line="0" w:lineRule="atLeast"/>
        <w:ind w:left="360"/>
        <w:rPr>
          <w:rFonts w:ascii="Arial" w:eastAsia="Arial" w:hAnsi="Arial"/>
          <w:sz w:val="16"/>
          <w:szCs w:val="16"/>
        </w:rPr>
      </w:pPr>
      <w:r w:rsidRPr="00615C6C">
        <w:rPr>
          <w:rFonts w:ascii="Arial" w:eastAsia="Arial" w:hAnsi="Arial"/>
          <w:sz w:val="16"/>
          <w:szCs w:val="16"/>
        </w:rPr>
        <w:t>Chronic kidney disease</w:t>
      </w:r>
    </w:p>
    <w:p w:rsidR="00615C6C" w:rsidRPr="00615C6C" w:rsidRDefault="00615C6C" w:rsidP="00615C6C">
      <w:pPr>
        <w:spacing w:line="22" w:lineRule="exact"/>
        <w:rPr>
          <w:rFonts w:ascii="Times New Roman" w:eastAsia="Times New Roman" w:hAnsi="Times New Roman"/>
          <w:sz w:val="16"/>
          <w:szCs w:val="16"/>
        </w:rPr>
      </w:pPr>
    </w:p>
    <w:p w:rsidR="00615C6C" w:rsidRPr="00615C6C" w:rsidRDefault="00615C6C" w:rsidP="00615C6C">
      <w:pPr>
        <w:spacing w:line="0" w:lineRule="atLeast"/>
        <w:ind w:left="360"/>
        <w:rPr>
          <w:rFonts w:ascii="Arial" w:eastAsia="Arial" w:hAnsi="Arial"/>
          <w:i/>
          <w:color w:val="454545"/>
          <w:sz w:val="16"/>
          <w:szCs w:val="16"/>
        </w:rPr>
      </w:pPr>
      <w:r w:rsidRPr="00615C6C">
        <w:rPr>
          <w:rFonts w:ascii="Arial" w:eastAsia="Arial" w:hAnsi="Arial"/>
          <w:i/>
          <w:color w:val="454545"/>
          <w:sz w:val="16"/>
          <w:szCs w:val="16"/>
        </w:rPr>
        <w:t>Mark only one oval.</w:t>
      </w:r>
    </w:p>
    <w:p w:rsidR="00615C6C" w:rsidRPr="00615C6C" w:rsidRDefault="00615C6C" w:rsidP="00615C6C">
      <w:pPr>
        <w:spacing w:line="182" w:lineRule="exact"/>
        <w:rPr>
          <w:rFonts w:ascii="Times New Roman" w:eastAsia="Times New Roman" w:hAnsi="Times New Roman"/>
          <w:sz w:val="16"/>
          <w:szCs w:val="16"/>
        </w:rPr>
      </w:pPr>
    </w:p>
    <w:p w:rsidR="00615C6C" w:rsidRPr="00615C6C" w:rsidRDefault="00615C6C" w:rsidP="00615C6C">
      <w:pPr>
        <w:spacing w:line="0" w:lineRule="atLeast"/>
        <w:ind w:left="1000"/>
        <w:rPr>
          <w:rFonts w:ascii="Arial" w:eastAsia="Arial" w:hAnsi="Arial"/>
          <w:sz w:val="16"/>
          <w:szCs w:val="16"/>
        </w:rPr>
      </w:pPr>
      <w:r w:rsidRPr="00615C6C">
        <w:rPr>
          <w:rFonts w:ascii="Arial" w:eastAsia="Arial" w:hAnsi="Arial"/>
          <w:sz w:val="16"/>
          <w:szCs w:val="16"/>
        </w:rPr>
        <w:t>Yes</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34016" behindDoc="1" locked="0" layoutInCell="1" allowOverlap="1">
            <wp:simplePos x="0" y="0"/>
            <wp:positionH relativeFrom="column">
              <wp:posOffset>264795</wp:posOffset>
            </wp:positionH>
            <wp:positionV relativeFrom="paragraph">
              <wp:posOffset>-139065</wp:posOffset>
            </wp:positionV>
            <wp:extent cx="292100" cy="187325"/>
            <wp:effectExtent l="0" t="0" r="0" b="317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10" w:lineRule="exact"/>
        <w:rPr>
          <w:rFonts w:ascii="Times New Roman" w:eastAsia="Times New Roman" w:hAnsi="Times New Roman"/>
          <w:sz w:val="16"/>
          <w:szCs w:val="16"/>
        </w:rPr>
      </w:pPr>
    </w:p>
    <w:p w:rsidR="00615C6C" w:rsidRPr="00615C6C" w:rsidRDefault="00615C6C" w:rsidP="00615C6C">
      <w:pPr>
        <w:spacing w:line="0" w:lineRule="atLeast"/>
        <w:ind w:left="1000"/>
        <w:rPr>
          <w:rFonts w:ascii="Arial" w:eastAsia="Arial" w:hAnsi="Arial"/>
          <w:sz w:val="16"/>
          <w:szCs w:val="16"/>
        </w:rPr>
      </w:pPr>
      <w:r w:rsidRPr="00615C6C">
        <w:rPr>
          <w:rFonts w:ascii="Arial" w:eastAsia="Arial" w:hAnsi="Arial"/>
          <w:sz w:val="16"/>
          <w:szCs w:val="16"/>
        </w:rPr>
        <w:t>No</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35040" behindDoc="1" locked="0" layoutInCell="1" allowOverlap="1">
            <wp:simplePos x="0" y="0"/>
            <wp:positionH relativeFrom="column">
              <wp:posOffset>264795</wp:posOffset>
            </wp:positionH>
            <wp:positionV relativeFrom="paragraph">
              <wp:posOffset>-139065</wp:posOffset>
            </wp:positionV>
            <wp:extent cx="292100" cy="187325"/>
            <wp:effectExtent l="0" t="0" r="0" b="317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1000"/>
        <w:rPr>
          <w:rFonts w:ascii="Arial" w:eastAsia="Arial" w:hAnsi="Arial"/>
          <w:sz w:val="16"/>
          <w:szCs w:val="16"/>
        </w:rPr>
      </w:pPr>
      <w:r w:rsidRPr="00615C6C">
        <w:rPr>
          <w:rFonts w:ascii="Arial" w:eastAsia="Arial" w:hAnsi="Arial"/>
          <w:sz w:val="16"/>
          <w:szCs w:val="16"/>
        </w:rPr>
        <w:t>Not Known</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36064" behindDoc="1" locked="0" layoutInCell="1" allowOverlap="1">
            <wp:simplePos x="0" y="0"/>
            <wp:positionH relativeFrom="column">
              <wp:posOffset>264795</wp:posOffset>
            </wp:positionH>
            <wp:positionV relativeFrom="paragraph">
              <wp:posOffset>-139065</wp:posOffset>
            </wp:positionV>
            <wp:extent cx="292100" cy="187325"/>
            <wp:effectExtent l="0" t="0" r="0" b="317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386" w:lineRule="exact"/>
        <w:rPr>
          <w:rFonts w:ascii="Times New Roman" w:eastAsia="Times New Roman" w:hAnsi="Times New Roman"/>
          <w:sz w:val="16"/>
          <w:szCs w:val="16"/>
        </w:rPr>
      </w:pPr>
    </w:p>
    <w:p w:rsidR="00615C6C" w:rsidRPr="00615C6C" w:rsidRDefault="00615C6C" w:rsidP="00615C6C">
      <w:pPr>
        <w:spacing w:line="0" w:lineRule="atLeast"/>
        <w:ind w:left="40"/>
        <w:rPr>
          <w:rFonts w:ascii="Arial" w:eastAsia="Arial" w:hAnsi="Arial"/>
          <w:sz w:val="16"/>
          <w:szCs w:val="16"/>
        </w:rPr>
      </w:pPr>
      <w:r w:rsidRPr="00615C6C">
        <w:rPr>
          <w:rFonts w:ascii="Arial" w:eastAsia="Arial" w:hAnsi="Arial"/>
          <w:sz w:val="16"/>
          <w:szCs w:val="16"/>
        </w:rPr>
        <w:t>29.</w:t>
      </w:r>
    </w:p>
    <w:p w:rsidR="00615C6C" w:rsidRPr="00615C6C" w:rsidRDefault="00615C6C" w:rsidP="00615C6C">
      <w:pPr>
        <w:spacing w:line="0" w:lineRule="atLeast"/>
        <w:ind w:left="360"/>
        <w:rPr>
          <w:rFonts w:ascii="Arial" w:eastAsia="Arial" w:hAnsi="Arial"/>
          <w:sz w:val="16"/>
          <w:szCs w:val="16"/>
        </w:rPr>
      </w:pPr>
      <w:r w:rsidRPr="00615C6C">
        <w:rPr>
          <w:rFonts w:ascii="Arial" w:eastAsia="Arial" w:hAnsi="Arial"/>
          <w:sz w:val="16"/>
          <w:szCs w:val="16"/>
        </w:rPr>
        <w:lastRenderedPageBreak/>
        <w:t>Liver disease</w:t>
      </w:r>
    </w:p>
    <w:p w:rsidR="00615C6C" w:rsidRPr="00615C6C" w:rsidRDefault="00615C6C" w:rsidP="00615C6C">
      <w:pPr>
        <w:spacing w:line="22" w:lineRule="exact"/>
        <w:rPr>
          <w:rFonts w:ascii="Times New Roman" w:eastAsia="Times New Roman" w:hAnsi="Times New Roman"/>
          <w:sz w:val="16"/>
          <w:szCs w:val="16"/>
        </w:rPr>
      </w:pPr>
    </w:p>
    <w:p w:rsidR="00615C6C" w:rsidRPr="00615C6C" w:rsidRDefault="00615C6C" w:rsidP="00615C6C">
      <w:pPr>
        <w:spacing w:line="0" w:lineRule="atLeast"/>
        <w:ind w:left="360"/>
        <w:rPr>
          <w:rFonts w:ascii="Arial" w:eastAsia="Arial" w:hAnsi="Arial"/>
          <w:i/>
          <w:color w:val="454545"/>
          <w:sz w:val="16"/>
          <w:szCs w:val="16"/>
        </w:rPr>
      </w:pPr>
      <w:r w:rsidRPr="00615C6C">
        <w:rPr>
          <w:rFonts w:ascii="Arial" w:eastAsia="Arial" w:hAnsi="Arial"/>
          <w:i/>
          <w:color w:val="454545"/>
          <w:sz w:val="16"/>
          <w:szCs w:val="16"/>
        </w:rPr>
        <w:t>Mark only one oval.</w:t>
      </w:r>
    </w:p>
    <w:p w:rsidR="00615C6C" w:rsidRPr="00615C6C" w:rsidRDefault="00615C6C" w:rsidP="00615C6C">
      <w:pPr>
        <w:spacing w:line="182" w:lineRule="exact"/>
        <w:rPr>
          <w:rFonts w:ascii="Times New Roman" w:eastAsia="Times New Roman" w:hAnsi="Times New Roman"/>
          <w:sz w:val="16"/>
          <w:szCs w:val="16"/>
        </w:rPr>
      </w:pPr>
    </w:p>
    <w:p w:rsidR="00615C6C" w:rsidRPr="00615C6C" w:rsidRDefault="00615C6C" w:rsidP="00615C6C">
      <w:pPr>
        <w:spacing w:line="0" w:lineRule="atLeast"/>
        <w:ind w:left="1000"/>
        <w:rPr>
          <w:rFonts w:ascii="Arial" w:eastAsia="Arial" w:hAnsi="Arial"/>
          <w:sz w:val="16"/>
          <w:szCs w:val="16"/>
        </w:rPr>
      </w:pPr>
      <w:r w:rsidRPr="00615C6C">
        <w:rPr>
          <w:rFonts w:ascii="Arial" w:eastAsia="Arial" w:hAnsi="Arial"/>
          <w:sz w:val="16"/>
          <w:szCs w:val="16"/>
        </w:rPr>
        <w:t>Yes</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37088" behindDoc="1" locked="0" layoutInCell="1" allowOverlap="1">
            <wp:simplePos x="0" y="0"/>
            <wp:positionH relativeFrom="column">
              <wp:posOffset>264795</wp:posOffset>
            </wp:positionH>
            <wp:positionV relativeFrom="paragraph">
              <wp:posOffset>-139065</wp:posOffset>
            </wp:positionV>
            <wp:extent cx="292100" cy="187325"/>
            <wp:effectExtent l="0" t="0" r="0" b="317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1000"/>
        <w:rPr>
          <w:rFonts w:ascii="Arial" w:eastAsia="Arial" w:hAnsi="Arial"/>
          <w:sz w:val="16"/>
          <w:szCs w:val="16"/>
        </w:rPr>
      </w:pPr>
      <w:r w:rsidRPr="00615C6C">
        <w:rPr>
          <w:rFonts w:ascii="Arial" w:eastAsia="Arial" w:hAnsi="Arial"/>
          <w:sz w:val="16"/>
          <w:szCs w:val="16"/>
        </w:rPr>
        <w:t>No</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38112" behindDoc="1" locked="0" layoutInCell="1" allowOverlap="1">
            <wp:simplePos x="0" y="0"/>
            <wp:positionH relativeFrom="column">
              <wp:posOffset>264795</wp:posOffset>
            </wp:positionH>
            <wp:positionV relativeFrom="paragraph">
              <wp:posOffset>-139065</wp:posOffset>
            </wp:positionV>
            <wp:extent cx="292100" cy="187325"/>
            <wp:effectExtent l="0" t="0" r="0" b="317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10" w:lineRule="exact"/>
        <w:rPr>
          <w:rFonts w:ascii="Times New Roman" w:eastAsia="Times New Roman" w:hAnsi="Times New Roman"/>
          <w:sz w:val="16"/>
          <w:szCs w:val="16"/>
        </w:rPr>
      </w:pPr>
    </w:p>
    <w:p w:rsidR="00615C6C" w:rsidRPr="00615C6C" w:rsidRDefault="00615C6C" w:rsidP="00615C6C">
      <w:pPr>
        <w:spacing w:line="0" w:lineRule="atLeast"/>
        <w:ind w:left="1000"/>
        <w:rPr>
          <w:rFonts w:ascii="Arial" w:eastAsia="Arial" w:hAnsi="Arial"/>
          <w:sz w:val="16"/>
          <w:szCs w:val="16"/>
        </w:rPr>
      </w:pPr>
      <w:r w:rsidRPr="00615C6C">
        <w:rPr>
          <w:rFonts w:ascii="Arial" w:eastAsia="Arial" w:hAnsi="Arial"/>
          <w:sz w:val="16"/>
          <w:szCs w:val="16"/>
        </w:rPr>
        <w:t>Not Known</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39136" behindDoc="1" locked="0" layoutInCell="1" allowOverlap="1">
            <wp:simplePos x="0" y="0"/>
            <wp:positionH relativeFrom="column">
              <wp:posOffset>264795</wp:posOffset>
            </wp:positionH>
            <wp:positionV relativeFrom="paragraph">
              <wp:posOffset>-139065</wp:posOffset>
            </wp:positionV>
            <wp:extent cx="292100" cy="187325"/>
            <wp:effectExtent l="0" t="0" r="0" b="317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386" w:lineRule="exact"/>
        <w:rPr>
          <w:rFonts w:ascii="Times New Roman" w:eastAsia="Times New Roman" w:hAnsi="Times New Roman"/>
          <w:sz w:val="16"/>
          <w:szCs w:val="16"/>
        </w:rPr>
      </w:pPr>
    </w:p>
    <w:p w:rsidR="00615C6C" w:rsidRPr="00615C6C" w:rsidRDefault="00615C6C" w:rsidP="00615C6C">
      <w:pPr>
        <w:spacing w:line="0" w:lineRule="atLeast"/>
        <w:ind w:left="40"/>
        <w:rPr>
          <w:rFonts w:ascii="Arial" w:eastAsia="Arial" w:hAnsi="Arial"/>
          <w:sz w:val="16"/>
          <w:szCs w:val="16"/>
        </w:rPr>
      </w:pPr>
      <w:r w:rsidRPr="00615C6C">
        <w:rPr>
          <w:rFonts w:ascii="Arial" w:eastAsia="Arial" w:hAnsi="Arial"/>
          <w:sz w:val="16"/>
          <w:szCs w:val="16"/>
        </w:rPr>
        <w:t>30.</w:t>
      </w:r>
    </w:p>
    <w:p w:rsidR="00615C6C" w:rsidRPr="00615C6C" w:rsidRDefault="00615C6C" w:rsidP="00615C6C">
      <w:pPr>
        <w:spacing w:line="0" w:lineRule="atLeast"/>
        <w:ind w:left="360"/>
        <w:rPr>
          <w:rFonts w:ascii="Arial" w:eastAsia="Arial" w:hAnsi="Arial"/>
          <w:sz w:val="16"/>
          <w:szCs w:val="16"/>
        </w:rPr>
      </w:pPr>
      <w:r w:rsidRPr="00615C6C">
        <w:rPr>
          <w:rFonts w:ascii="Arial" w:eastAsia="Arial" w:hAnsi="Arial"/>
          <w:sz w:val="16"/>
          <w:szCs w:val="16"/>
        </w:rPr>
        <w:t>Disseminated malignancy</w:t>
      </w:r>
    </w:p>
    <w:p w:rsidR="00615C6C" w:rsidRPr="00615C6C" w:rsidRDefault="00615C6C" w:rsidP="00615C6C">
      <w:pPr>
        <w:spacing w:line="22" w:lineRule="exact"/>
        <w:rPr>
          <w:rFonts w:ascii="Times New Roman" w:eastAsia="Times New Roman" w:hAnsi="Times New Roman"/>
          <w:sz w:val="16"/>
          <w:szCs w:val="16"/>
        </w:rPr>
      </w:pPr>
    </w:p>
    <w:p w:rsidR="00615C6C" w:rsidRPr="00615C6C" w:rsidRDefault="00615C6C" w:rsidP="00615C6C">
      <w:pPr>
        <w:spacing w:line="0" w:lineRule="atLeast"/>
        <w:ind w:left="360"/>
        <w:rPr>
          <w:rFonts w:ascii="Arial" w:eastAsia="Arial" w:hAnsi="Arial"/>
          <w:i/>
          <w:color w:val="454545"/>
          <w:sz w:val="16"/>
          <w:szCs w:val="16"/>
        </w:rPr>
      </w:pPr>
      <w:r w:rsidRPr="00615C6C">
        <w:rPr>
          <w:rFonts w:ascii="Arial" w:eastAsia="Arial" w:hAnsi="Arial"/>
          <w:i/>
          <w:color w:val="454545"/>
          <w:sz w:val="16"/>
          <w:szCs w:val="16"/>
        </w:rPr>
        <w:t>Mark only one oval.</w:t>
      </w:r>
    </w:p>
    <w:p w:rsidR="00615C6C" w:rsidRPr="00615C6C" w:rsidRDefault="00615C6C" w:rsidP="00615C6C">
      <w:pPr>
        <w:spacing w:line="182" w:lineRule="exact"/>
        <w:rPr>
          <w:rFonts w:ascii="Times New Roman" w:eastAsia="Times New Roman" w:hAnsi="Times New Roman"/>
          <w:sz w:val="16"/>
          <w:szCs w:val="16"/>
        </w:rPr>
      </w:pPr>
    </w:p>
    <w:p w:rsidR="00615C6C" w:rsidRPr="00615C6C" w:rsidRDefault="00615C6C" w:rsidP="00615C6C">
      <w:pPr>
        <w:spacing w:line="0" w:lineRule="atLeast"/>
        <w:ind w:left="1000"/>
        <w:rPr>
          <w:rFonts w:ascii="Arial" w:eastAsia="Arial" w:hAnsi="Arial"/>
          <w:sz w:val="16"/>
          <w:szCs w:val="16"/>
        </w:rPr>
      </w:pPr>
      <w:r w:rsidRPr="00615C6C">
        <w:rPr>
          <w:rFonts w:ascii="Arial" w:eastAsia="Arial" w:hAnsi="Arial"/>
          <w:sz w:val="16"/>
          <w:szCs w:val="16"/>
        </w:rPr>
        <w:t>Yes</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40160" behindDoc="1" locked="0" layoutInCell="1" allowOverlap="1">
            <wp:simplePos x="0" y="0"/>
            <wp:positionH relativeFrom="column">
              <wp:posOffset>264795</wp:posOffset>
            </wp:positionH>
            <wp:positionV relativeFrom="paragraph">
              <wp:posOffset>-139065</wp:posOffset>
            </wp:positionV>
            <wp:extent cx="292100" cy="187325"/>
            <wp:effectExtent l="0" t="0" r="0" b="317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1000"/>
        <w:rPr>
          <w:rFonts w:ascii="Arial" w:eastAsia="Arial" w:hAnsi="Arial"/>
          <w:sz w:val="16"/>
          <w:szCs w:val="16"/>
        </w:rPr>
      </w:pPr>
      <w:r w:rsidRPr="00615C6C">
        <w:rPr>
          <w:rFonts w:ascii="Arial" w:eastAsia="Arial" w:hAnsi="Arial"/>
          <w:sz w:val="16"/>
          <w:szCs w:val="16"/>
        </w:rPr>
        <w:t>No</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41184" behindDoc="1" locked="0" layoutInCell="1" allowOverlap="1">
            <wp:simplePos x="0" y="0"/>
            <wp:positionH relativeFrom="column">
              <wp:posOffset>264795</wp:posOffset>
            </wp:positionH>
            <wp:positionV relativeFrom="paragraph">
              <wp:posOffset>-139065</wp:posOffset>
            </wp:positionV>
            <wp:extent cx="292100" cy="187325"/>
            <wp:effectExtent l="0" t="0" r="0" b="317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10" w:lineRule="exact"/>
        <w:rPr>
          <w:rFonts w:ascii="Times New Roman" w:eastAsia="Times New Roman" w:hAnsi="Times New Roman"/>
          <w:sz w:val="16"/>
          <w:szCs w:val="16"/>
        </w:rPr>
      </w:pPr>
    </w:p>
    <w:p w:rsidR="00615C6C" w:rsidRPr="00615C6C" w:rsidRDefault="00615C6C" w:rsidP="00615C6C">
      <w:pPr>
        <w:spacing w:line="0" w:lineRule="atLeast"/>
        <w:ind w:left="1000"/>
        <w:rPr>
          <w:rFonts w:ascii="Arial" w:eastAsia="Arial" w:hAnsi="Arial"/>
          <w:sz w:val="16"/>
          <w:szCs w:val="16"/>
        </w:rPr>
      </w:pPr>
      <w:r w:rsidRPr="00615C6C">
        <w:rPr>
          <w:rFonts w:ascii="Arial" w:eastAsia="Arial" w:hAnsi="Arial"/>
          <w:sz w:val="16"/>
          <w:szCs w:val="16"/>
        </w:rPr>
        <w:t>Not Known</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42208" behindDoc="1" locked="0" layoutInCell="1" allowOverlap="1">
            <wp:simplePos x="0" y="0"/>
            <wp:positionH relativeFrom="column">
              <wp:posOffset>264795</wp:posOffset>
            </wp:positionH>
            <wp:positionV relativeFrom="paragraph">
              <wp:posOffset>-139065</wp:posOffset>
            </wp:positionV>
            <wp:extent cx="292100" cy="187325"/>
            <wp:effectExtent l="0" t="0" r="0" b="317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386" w:lineRule="exact"/>
        <w:rPr>
          <w:rFonts w:ascii="Times New Roman" w:eastAsia="Times New Roman" w:hAnsi="Times New Roman"/>
          <w:sz w:val="16"/>
          <w:szCs w:val="16"/>
        </w:rPr>
      </w:pPr>
    </w:p>
    <w:p w:rsidR="00615C6C" w:rsidRPr="00615C6C" w:rsidRDefault="00615C6C" w:rsidP="00615C6C">
      <w:pPr>
        <w:spacing w:line="0" w:lineRule="atLeast"/>
        <w:ind w:left="40"/>
        <w:rPr>
          <w:rFonts w:ascii="Arial" w:eastAsia="Arial" w:hAnsi="Arial"/>
          <w:sz w:val="16"/>
          <w:szCs w:val="16"/>
        </w:rPr>
      </w:pPr>
      <w:r w:rsidRPr="00615C6C">
        <w:rPr>
          <w:rFonts w:ascii="Arial" w:eastAsia="Arial" w:hAnsi="Arial"/>
          <w:sz w:val="16"/>
          <w:szCs w:val="16"/>
        </w:rPr>
        <w:t>31.</w:t>
      </w:r>
    </w:p>
    <w:p w:rsidR="00615C6C" w:rsidRPr="00615C6C" w:rsidRDefault="00615C6C" w:rsidP="00615C6C">
      <w:pPr>
        <w:spacing w:line="0" w:lineRule="atLeast"/>
        <w:ind w:left="360"/>
        <w:rPr>
          <w:rFonts w:ascii="Arial" w:eastAsia="Arial" w:hAnsi="Arial"/>
          <w:sz w:val="16"/>
          <w:szCs w:val="16"/>
        </w:rPr>
      </w:pPr>
      <w:r w:rsidRPr="00615C6C">
        <w:rPr>
          <w:rFonts w:ascii="Arial" w:eastAsia="Arial" w:hAnsi="Arial"/>
          <w:sz w:val="16"/>
          <w:szCs w:val="16"/>
        </w:rPr>
        <w:t>Heart disease</w:t>
      </w:r>
    </w:p>
    <w:p w:rsidR="00615C6C" w:rsidRPr="00615C6C" w:rsidRDefault="00615C6C" w:rsidP="00615C6C">
      <w:pPr>
        <w:spacing w:line="37" w:lineRule="exact"/>
        <w:rPr>
          <w:rFonts w:ascii="Times New Roman" w:eastAsia="Times New Roman" w:hAnsi="Times New Roman"/>
          <w:sz w:val="16"/>
          <w:szCs w:val="16"/>
        </w:rPr>
      </w:pPr>
    </w:p>
    <w:p w:rsidR="00615C6C" w:rsidRPr="00615C6C" w:rsidRDefault="00615C6C" w:rsidP="00615C6C">
      <w:pPr>
        <w:spacing w:line="0" w:lineRule="atLeast"/>
        <w:ind w:left="360"/>
        <w:rPr>
          <w:rFonts w:ascii="Arial" w:eastAsia="Arial" w:hAnsi="Arial"/>
          <w:i/>
          <w:color w:val="454545"/>
          <w:sz w:val="16"/>
          <w:szCs w:val="16"/>
        </w:rPr>
      </w:pPr>
      <w:r w:rsidRPr="00615C6C">
        <w:rPr>
          <w:rFonts w:ascii="Arial" w:eastAsia="Arial" w:hAnsi="Arial"/>
          <w:i/>
          <w:color w:val="454545"/>
          <w:sz w:val="16"/>
          <w:szCs w:val="16"/>
        </w:rPr>
        <w:t>Mark only one oval.</w:t>
      </w:r>
    </w:p>
    <w:p w:rsidR="00615C6C" w:rsidRPr="00615C6C" w:rsidRDefault="00615C6C" w:rsidP="00615C6C">
      <w:pPr>
        <w:spacing w:line="182" w:lineRule="exact"/>
        <w:rPr>
          <w:rFonts w:ascii="Times New Roman" w:eastAsia="Times New Roman" w:hAnsi="Times New Roman"/>
          <w:sz w:val="16"/>
          <w:szCs w:val="16"/>
        </w:rPr>
      </w:pPr>
    </w:p>
    <w:p w:rsidR="00615C6C" w:rsidRPr="00615C6C" w:rsidRDefault="00615C6C" w:rsidP="00615C6C">
      <w:pPr>
        <w:spacing w:line="0" w:lineRule="atLeast"/>
        <w:ind w:left="1000"/>
        <w:rPr>
          <w:rFonts w:ascii="Arial" w:eastAsia="Arial" w:hAnsi="Arial"/>
          <w:sz w:val="16"/>
          <w:szCs w:val="16"/>
        </w:rPr>
      </w:pPr>
      <w:r w:rsidRPr="00615C6C">
        <w:rPr>
          <w:rFonts w:ascii="Arial" w:eastAsia="Arial" w:hAnsi="Arial"/>
          <w:sz w:val="16"/>
          <w:szCs w:val="16"/>
        </w:rPr>
        <w:t>Yes</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43232" behindDoc="1" locked="0" layoutInCell="1" allowOverlap="1">
            <wp:simplePos x="0" y="0"/>
            <wp:positionH relativeFrom="column">
              <wp:posOffset>264795</wp:posOffset>
            </wp:positionH>
            <wp:positionV relativeFrom="paragraph">
              <wp:posOffset>-139065</wp:posOffset>
            </wp:positionV>
            <wp:extent cx="292100" cy="187325"/>
            <wp:effectExtent l="0" t="0" r="0" b="317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10" w:lineRule="exact"/>
        <w:rPr>
          <w:rFonts w:ascii="Times New Roman" w:eastAsia="Times New Roman" w:hAnsi="Times New Roman"/>
          <w:sz w:val="16"/>
          <w:szCs w:val="16"/>
        </w:rPr>
      </w:pPr>
    </w:p>
    <w:p w:rsidR="00615C6C" w:rsidRPr="00615C6C" w:rsidRDefault="00615C6C" w:rsidP="00615C6C">
      <w:pPr>
        <w:spacing w:line="0" w:lineRule="atLeast"/>
        <w:ind w:left="1000"/>
        <w:rPr>
          <w:rFonts w:ascii="Arial" w:eastAsia="Arial" w:hAnsi="Arial"/>
          <w:sz w:val="16"/>
          <w:szCs w:val="16"/>
        </w:rPr>
      </w:pPr>
      <w:r w:rsidRPr="00615C6C">
        <w:rPr>
          <w:rFonts w:ascii="Arial" w:eastAsia="Arial" w:hAnsi="Arial"/>
          <w:sz w:val="16"/>
          <w:szCs w:val="16"/>
        </w:rPr>
        <w:t>No</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44256" behindDoc="1" locked="0" layoutInCell="1" allowOverlap="1">
            <wp:simplePos x="0" y="0"/>
            <wp:positionH relativeFrom="column">
              <wp:posOffset>264795</wp:posOffset>
            </wp:positionH>
            <wp:positionV relativeFrom="paragraph">
              <wp:posOffset>-139065</wp:posOffset>
            </wp:positionV>
            <wp:extent cx="292100" cy="187325"/>
            <wp:effectExtent l="0" t="0" r="0" b="317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1000"/>
        <w:rPr>
          <w:rFonts w:ascii="Arial" w:eastAsia="Arial" w:hAnsi="Arial"/>
          <w:sz w:val="16"/>
          <w:szCs w:val="16"/>
        </w:rPr>
      </w:pPr>
      <w:r w:rsidRPr="00615C6C">
        <w:rPr>
          <w:rFonts w:ascii="Arial" w:eastAsia="Arial" w:hAnsi="Arial"/>
          <w:sz w:val="16"/>
          <w:szCs w:val="16"/>
        </w:rPr>
        <w:t>Not Known</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45280" behindDoc="1" locked="0" layoutInCell="1" allowOverlap="1">
            <wp:simplePos x="0" y="0"/>
            <wp:positionH relativeFrom="column">
              <wp:posOffset>264795</wp:posOffset>
            </wp:positionH>
            <wp:positionV relativeFrom="paragraph">
              <wp:posOffset>-139065</wp:posOffset>
            </wp:positionV>
            <wp:extent cx="292100" cy="187325"/>
            <wp:effectExtent l="0" t="0" r="0" b="317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20" w:lineRule="exact"/>
        <w:rPr>
          <w:rFonts w:ascii="Times New Roman" w:eastAsia="Times New Roman" w:hAnsi="Times New Roman"/>
          <w:sz w:val="16"/>
          <w:szCs w:val="16"/>
        </w:rPr>
        <w:sectPr w:rsidR="00615C6C" w:rsidRPr="00615C6C">
          <w:pgSz w:w="12240" w:h="15840"/>
          <w:pgMar w:top="555" w:right="1440" w:bottom="1440" w:left="1440" w:header="0" w:footer="0" w:gutter="0"/>
          <w:cols w:space="0" w:equalWidth="0">
            <w:col w:w="9360"/>
          </w:cols>
          <w:docGrid w:linePitch="360"/>
        </w:sectPr>
      </w:pPr>
    </w:p>
    <w:p w:rsidR="00CF3B5B" w:rsidRDefault="00615C6C" w:rsidP="00615C6C">
      <w:pPr>
        <w:numPr>
          <w:ilvl w:val="0"/>
          <w:numId w:val="14"/>
        </w:numPr>
        <w:tabs>
          <w:tab w:val="clear" w:pos="360"/>
          <w:tab w:val="left" w:pos="400"/>
        </w:tabs>
        <w:spacing w:after="0" w:line="382" w:lineRule="auto"/>
        <w:ind w:left="400" w:right="7320" w:hanging="320"/>
        <w:jc w:val="both"/>
        <w:rPr>
          <w:rFonts w:ascii="Arial" w:eastAsia="Arial" w:hAnsi="Arial"/>
          <w:sz w:val="16"/>
          <w:szCs w:val="16"/>
        </w:rPr>
      </w:pPr>
      <w:bookmarkStart w:id="62" w:name="page6"/>
      <w:bookmarkEnd w:id="62"/>
      <w:r w:rsidRPr="00615C6C">
        <w:rPr>
          <w:rFonts w:ascii="Arial" w:eastAsia="Arial" w:hAnsi="Arial"/>
          <w:sz w:val="16"/>
          <w:szCs w:val="16"/>
        </w:rPr>
        <w:lastRenderedPageBreak/>
        <w:t xml:space="preserve">Other comorbidity </w:t>
      </w:r>
    </w:p>
    <w:p w:rsidR="00615C6C" w:rsidRPr="00615C6C" w:rsidRDefault="00615C6C" w:rsidP="00CF3B5B">
      <w:pPr>
        <w:tabs>
          <w:tab w:val="left" w:pos="400"/>
        </w:tabs>
        <w:spacing w:after="0" w:line="382" w:lineRule="auto"/>
        <w:ind w:left="400" w:right="7320"/>
        <w:jc w:val="both"/>
        <w:rPr>
          <w:rFonts w:ascii="Arial" w:eastAsia="Arial" w:hAnsi="Arial"/>
          <w:sz w:val="16"/>
          <w:szCs w:val="16"/>
        </w:rPr>
      </w:pPr>
      <w:r w:rsidRPr="00615C6C">
        <w:rPr>
          <w:rFonts w:ascii="Arial" w:eastAsia="Arial" w:hAnsi="Arial"/>
          <w:i/>
          <w:color w:val="454545"/>
          <w:sz w:val="16"/>
          <w:szCs w:val="16"/>
        </w:rPr>
        <w:t>Mark only one oval.</w:t>
      </w:r>
    </w:p>
    <w:p w:rsidR="00615C6C" w:rsidRPr="00615C6C" w:rsidRDefault="00615C6C" w:rsidP="00615C6C">
      <w:pPr>
        <w:spacing w:line="33"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Yes</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46304"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No</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47328"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10"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Not Known</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48352"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394" w:lineRule="exact"/>
        <w:rPr>
          <w:rFonts w:ascii="Times New Roman" w:eastAsia="Times New Roman" w:hAnsi="Times New Roman"/>
          <w:sz w:val="16"/>
          <w:szCs w:val="16"/>
        </w:rPr>
      </w:pPr>
    </w:p>
    <w:p w:rsidR="00615C6C" w:rsidRPr="00615C6C" w:rsidRDefault="00615C6C" w:rsidP="00615C6C">
      <w:pPr>
        <w:spacing w:line="0" w:lineRule="atLeast"/>
        <w:rPr>
          <w:rFonts w:ascii="Arial" w:eastAsia="Arial" w:hAnsi="Arial"/>
          <w:sz w:val="16"/>
          <w:szCs w:val="16"/>
        </w:rPr>
      </w:pPr>
      <w:r w:rsidRPr="00615C6C">
        <w:rPr>
          <w:rFonts w:ascii="Arial" w:eastAsia="Arial" w:hAnsi="Arial"/>
          <w:sz w:val="16"/>
          <w:szCs w:val="16"/>
        </w:rPr>
        <w:t>Glasgow-Blatchford Score</w:t>
      </w:r>
    </w:p>
    <w:p w:rsidR="00615C6C" w:rsidRPr="00615C6C" w:rsidRDefault="00615C6C" w:rsidP="00615C6C">
      <w:pPr>
        <w:spacing w:line="304" w:lineRule="exact"/>
        <w:rPr>
          <w:rFonts w:ascii="Times New Roman" w:eastAsia="Times New Roman" w:hAnsi="Times New Roman"/>
          <w:sz w:val="16"/>
          <w:szCs w:val="16"/>
        </w:rPr>
      </w:pPr>
    </w:p>
    <w:p w:rsidR="00615C6C" w:rsidRPr="00615C6C" w:rsidRDefault="00615C6C" w:rsidP="00615C6C">
      <w:pPr>
        <w:spacing w:line="0" w:lineRule="atLeast"/>
        <w:ind w:left="80"/>
        <w:rPr>
          <w:rFonts w:ascii="Arial" w:eastAsia="Arial" w:hAnsi="Arial"/>
          <w:sz w:val="16"/>
          <w:szCs w:val="16"/>
        </w:rPr>
      </w:pPr>
      <w:r w:rsidRPr="00615C6C">
        <w:rPr>
          <w:rFonts w:ascii="Arial" w:eastAsia="Arial" w:hAnsi="Arial"/>
          <w:sz w:val="16"/>
          <w:szCs w:val="16"/>
        </w:rPr>
        <w:t>33.</w:t>
      </w:r>
    </w:p>
    <w:p w:rsidR="00615C6C" w:rsidRPr="00615C6C" w:rsidRDefault="00615C6C" w:rsidP="00615C6C">
      <w:pPr>
        <w:spacing w:line="0" w:lineRule="atLeast"/>
        <w:ind w:left="400"/>
        <w:rPr>
          <w:rFonts w:ascii="Arial" w:eastAsia="Arial" w:hAnsi="Arial"/>
          <w:sz w:val="16"/>
          <w:szCs w:val="16"/>
        </w:rPr>
      </w:pPr>
      <w:r w:rsidRPr="00615C6C">
        <w:rPr>
          <w:rFonts w:ascii="Arial" w:eastAsia="Arial" w:hAnsi="Arial"/>
          <w:sz w:val="16"/>
          <w:szCs w:val="16"/>
        </w:rPr>
        <w:t>Glasgow-Blatchford Score</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49376" behindDoc="1" locked="0" layoutInCell="1" allowOverlap="1">
            <wp:simplePos x="0" y="0"/>
            <wp:positionH relativeFrom="column">
              <wp:posOffset>250825</wp:posOffset>
            </wp:positionH>
            <wp:positionV relativeFrom="paragraph">
              <wp:posOffset>270510</wp:posOffset>
            </wp:positionV>
            <wp:extent cx="2781300" cy="952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1300" cy="95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200" w:lineRule="exact"/>
        <w:rPr>
          <w:rFonts w:ascii="Times New Roman" w:eastAsia="Times New Roman" w:hAnsi="Times New Roman"/>
          <w:sz w:val="16"/>
          <w:szCs w:val="16"/>
        </w:rPr>
      </w:pPr>
    </w:p>
    <w:p w:rsidR="00615C6C" w:rsidRPr="00615C6C" w:rsidRDefault="00615C6C" w:rsidP="00615C6C">
      <w:pPr>
        <w:spacing w:line="200" w:lineRule="exact"/>
        <w:rPr>
          <w:rFonts w:ascii="Times New Roman" w:eastAsia="Times New Roman" w:hAnsi="Times New Roman"/>
          <w:sz w:val="16"/>
          <w:szCs w:val="16"/>
        </w:rPr>
      </w:pPr>
    </w:p>
    <w:p w:rsidR="00615C6C" w:rsidRPr="00615C6C" w:rsidRDefault="00615C6C" w:rsidP="00615C6C">
      <w:pPr>
        <w:spacing w:line="365" w:lineRule="exact"/>
        <w:rPr>
          <w:rFonts w:ascii="Times New Roman" w:eastAsia="Times New Roman" w:hAnsi="Times New Roman"/>
          <w:sz w:val="16"/>
          <w:szCs w:val="16"/>
        </w:rPr>
      </w:pPr>
    </w:p>
    <w:p w:rsidR="00615C6C" w:rsidRPr="00615C6C" w:rsidRDefault="00615C6C" w:rsidP="00615C6C">
      <w:pPr>
        <w:spacing w:line="0" w:lineRule="atLeast"/>
        <w:ind w:left="80"/>
        <w:rPr>
          <w:rFonts w:ascii="Arial" w:eastAsia="Arial" w:hAnsi="Arial"/>
          <w:sz w:val="16"/>
          <w:szCs w:val="16"/>
        </w:rPr>
      </w:pPr>
      <w:r w:rsidRPr="00615C6C">
        <w:rPr>
          <w:rFonts w:ascii="Arial" w:eastAsia="Arial" w:hAnsi="Arial"/>
          <w:sz w:val="16"/>
          <w:szCs w:val="16"/>
        </w:rPr>
        <w:t>34.</w:t>
      </w:r>
    </w:p>
    <w:p w:rsidR="00615C6C" w:rsidRPr="00615C6C" w:rsidRDefault="00615C6C" w:rsidP="00615C6C">
      <w:pPr>
        <w:spacing w:line="0" w:lineRule="atLeast"/>
        <w:ind w:left="400"/>
        <w:rPr>
          <w:rFonts w:ascii="Arial" w:eastAsia="Arial" w:hAnsi="Arial"/>
          <w:sz w:val="16"/>
          <w:szCs w:val="16"/>
        </w:rPr>
      </w:pPr>
      <w:r w:rsidRPr="00615C6C">
        <w:rPr>
          <w:rFonts w:ascii="Arial" w:eastAsia="Arial" w:hAnsi="Arial"/>
          <w:sz w:val="16"/>
          <w:szCs w:val="16"/>
        </w:rPr>
        <w:t>Glasgow-Blatchford Score</w:t>
      </w:r>
    </w:p>
    <w:p w:rsidR="00615C6C" w:rsidRPr="00615C6C" w:rsidRDefault="00615C6C" w:rsidP="00615C6C">
      <w:pPr>
        <w:spacing w:line="22" w:lineRule="exact"/>
        <w:rPr>
          <w:rFonts w:ascii="Times New Roman" w:eastAsia="Times New Roman" w:hAnsi="Times New Roman"/>
          <w:sz w:val="16"/>
          <w:szCs w:val="16"/>
        </w:rPr>
      </w:pPr>
    </w:p>
    <w:p w:rsidR="00615C6C" w:rsidRPr="00615C6C" w:rsidRDefault="00615C6C" w:rsidP="00615C6C">
      <w:pPr>
        <w:spacing w:line="0" w:lineRule="atLeast"/>
        <w:ind w:left="400"/>
        <w:rPr>
          <w:rFonts w:ascii="Arial" w:eastAsia="Arial" w:hAnsi="Arial"/>
          <w:i/>
          <w:color w:val="454545"/>
          <w:sz w:val="16"/>
          <w:szCs w:val="16"/>
        </w:rPr>
      </w:pPr>
      <w:r w:rsidRPr="00615C6C">
        <w:rPr>
          <w:rFonts w:ascii="Arial" w:eastAsia="Arial" w:hAnsi="Arial"/>
          <w:i/>
          <w:color w:val="454545"/>
          <w:sz w:val="16"/>
          <w:szCs w:val="16"/>
        </w:rPr>
        <w:t>Mark only one oval.</w:t>
      </w:r>
    </w:p>
    <w:p w:rsidR="00615C6C" w:rsidRPr="00615C6C" w:rsidRDefault="00615C6C" w:rsidP="00615C6C">
      <w:pPr>
        <w:spacing w:line="182"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0</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50400"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1 - 5</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51424"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10"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6 -10</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52448"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10 -15</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53472"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10"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16 - 20</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54496"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Default="00615C6C" w:rsidP="00615C6C">
      <w:pPr>
        <w:spacing w:line="394" w:lineRule="exact"/>
        <w:rPr>
          <w:rFonts w:ascii="Times New Roman" w:eastAsia="Times New Roman" w:hAnsi="Times New Roman"/>
          <w:sz w:val="16"/>
          <w:szCs w:val="16"/>
        </w:rPr>
      </w:pPr>
    </w:p>
    <w:p w:rsidR="00CF3B5B" w:rsidRPr="00615C6C" w:rsidRDefault="00CF3B5B" w:rsidP="00615C6C">
      <w:pPr>
        <w:spacing w:line="394" w:lineRule="exact"/>
        <w:rPr>
          <w:rFonts w:ascii="Times New Roman" w:eastAsia="Times New Roman" w:hAnsi="Times New Roman"/>
          <w:sz w:val="16"/>
          <w:szCs w:val="16"/>
        </w:rPr>
      </w:pPr>
    </w:p>
    <w:p w:rsidR="00615C6C" w:rsidRPr="00615C6C" w:rsidRDefault="00615C6C" w:rsidP="00615C6C">
      <w:pPr>
        <w:spacing w:line="0" w:lineRule="atLeast"/>
        <w:rPr>
          <w:rFonts w:ascii="Arial" w:eastAsia="Arial" w:hAnsi="Arial"/>
          <w:sz w:val="16"/>
          <w:szCs w:val="16"/>
        </w:rPr>
      </w:pPr>
      <w:r w:rsidRPr="00615C6C">
        <w:rPr>
          <w:rFonts w:ascii="Arial" w:eastAsia="Arial" w:hAnsi="Arial"/>
          <w:sz w:val="16"/>
          <w:szCs w:val="16"/>
        </w:rPr>
        <w:lastRenderedPageBreak/>
        <w:t>Endoscopic Findings</w:t>
      </w:r>
    </w:p>
    <w:p w:rsidR="00615C6C" w:rsidRPr="00615C6C" w:rsidRDefault="00615C6C" w:rsidP="00615C6C">
      <w:pPr>
        <w:spacing w:line="304" w:lineRule="exact"/>
        <w:rPr>
          <w:rFonts w:ascii="Times New Roman" w:eastAsia="Times New Roman" w:hAnsi="Times New Roman"/>
          <w:sz w:val="16"/>
          <w:szCs w:val="16"/>
        </w:rPr>
      </w:pPr>
    </w:p>
    <w:p w:rsidR="00615C6C" w:rsidRPr="00615C6C" w:rsidRDefault="00615C6C" w:rsidP="00615C6C">
      <w:pPr>
        <w:spacing w:line="0" w:lineRule="atLeast"/>
        <w:ind w:left="80"/>
        <w:rPr>
          <w:rFonts w:ascii="Arial" w:eastAsia="Arial" w:hAnsi="Arial"/>
          <w:sz w:val="16"/>
          <w:szCs w:val="16"/>
        </w:rPr>
      </w:pPr>
      <w:r w:rsidRPr="00615C6C">
        <w:rPr>
          <w:rFonts w:ascii="Arial" w:eastAsia="Arial" w:hAnsi="Arial"/>
          <w:sz w:val="16"/>
          <w:szCs w:val="16"/>
        </w:rPr>
        <w:t>35.</w:t>
      </w:r>
    </w:p>
    <w:p w:rsidR="00615C6C" w:rsidRPr="00615C6C" w:rsidRDefault="00615C6C" w:rsidP="00615C6C">
      <w:pPr>
        <w:spacing w:line="0" w:lineRule="atLeast"/>
        <w:ind w:left="400"/>
        <w:rPr>
          <w:rFonts w:ascii="Arial" w:eastAsia="Arial" w:hAnsi="Arial"/>
          <w:sz w:val="16"/>
          <w:szCs w:val="16"/>
        </w:rPr>
      </w:pPr>
      <w:r w:rsidRPr="00615C6C">
        <w:rPr>
          <w:rFonts w:ascii="Arial" w:eastAsia="Arial" w:hAnsi="Arial"/>
          <w:sz w:val="16"/>
          <w:szCs w:val="16"/>
        </w:rPr>
        <w:t>Indication for endoscopy</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55520" behindDoc="1" locked="0" layoutInCell="1" allowOverlap="1">
            <wp:simplePos x="0" y="0"/>
            <wp:positionH relativeFrom="column">
              <wp:posOffset>250825</wp:posOffset>
            </wp:positionH>
            <wp:positionV relativeFrom="paragraph">
              <wp:posOffset>270510</wp:posOffset>
            </wp:positionV>
            <wp:extent cx="2781300" cy="952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1300" cy="95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200" w:lineRule="exact"/>
        <w:rPr>
          <w:rFonts w:ascii="Times New Roman" w:eastAsia="Times New Roman" w:hAnsi="Times New Roman"/>
          <w:sz w:val="16"/>
          <w:szCs w:val="16"/>
        </w:rPr>
      </w:pPr>
    </w:p>
    <w:p w:rsidR="00615C6C" w:rsidRPr="00615C6C" w:rsidRDefault="00615C6C" w:rsidP="00615C6C">
      <w:pPr>
        <w:spacing w:line="365" w:lineRule="exact"/>
        <w:rPr>
          <w:rFonts w:ascii="Times New Roman" w:eastAsia="Times New Roman" w:hAnsi="Times New Roman"/>
          <w:sz w:val="16"/>
          <w:szCs w:val="16"/>
        </w:rPr>
      </w:pPr>
    </w:p>
    <w:p w:rsidR="00615C6C" w:rsidRPr="00615C6C" w:rsidRDefault="00615C6C" w:rsidP="00615C6C">
      <w:pPr>
        <w:spacing w:line="0" w:lineRule="atLeast"/>
        <w:ind w:left="80"/>
        <w:rPr>
          <w:rFonts w:ascii="Arial" w:eastAsia="Arial" w:hAnsi="Arial"/>
          <w:sz w:val="16"/>
          <w:szCs w:val="16"/>
        </w:rPr>
      </w:pPr>
      <w:r w:rsidRPr="00615C6C">
        <w:rPr>
          <w:rFonts w:ascii="Arial" w:eastAsia="Arial" w:hAnsi="Arial"/>
          <w:sz w:val="16"/>
          <w:szCs w:val="16"/>
        </w:rPr>
        <w:t>36.</w:t>
      </w:r>
    </w:p>
    <w:p w:rsidR="00615C6C" w:rsidRPr="00615C6C" w:rsidRDefault="00615C6C" w:rsidP="00615C6C">
      <w:pPr>
        <w:spacing w:line="0" w:lineRule="atLeast"/>
        <w:ind w:left="400"/>
        <w:rPr>
          <w:rFonts w:ascii="Arial" w:eastAsia="Arial" w:hAnsi="Arial"/>
          <w:sz w:val="16"/>
          <w:szCs w:val="16"/>
        </w:rPr>
      </w:pPr>
      <w:r w:rsidRPr="00615C6C">
        <w:rPr>
          <w:rFonts w:ascii="Arial" w:eastAsia="Arial" w:hAnsi="Arial"/>
          <w:sz w:val="16"/>
          <w:szCs w:val="16"/>
        </w:rPr>
        <w:t>Diagnosis</w:t>
      </w:r>
    </w:p>
    <w:p w:rsidR="00615C6C" w:rsidRPr="00615C6C" w:rsidRDefault="00615C6C" w:rsidP="00615C6C">
      <w:pPr>
        <w:spacing w:line="22" w:lineRule="exact"/>
        <w:rPr>
          <w:rFonts w:ascii="Times New Roman" w:eastAsia="Times New Roman" w:hAnsi="Times New Roman"/>
          <w:sz w:val="16"/>
          <w:szCs w:val="16"/>
        </w:rPr>
      </w:pPr>
    </w:p>
    <w:p w:rsidR="00615C6C" w:rsidRPr="00615C6C" w:rsidRDefault="00615C6C" w:rsidP="00615C6C">
      <w:pPr>
        <w:spacing w:line="0" w:lineRule="atLeast"/>
        <w:ind w:left="400"/>
        <w:rPr>
          <w:rFonts w:ascii="Arial" w:eastAsia="Arial" w:hAnsi="Arial"/>
          <w:i/>
          <w:color w:val="454545"/>
          <w:sz w:val="16"/>
          <w:szCs w:val="16"/>
        </w:rPr>
      </w:pPr>
      <w:r w:rsidRPr="00615C6C">
        <w:rPr>
          <w:rFonts w:ascii="Arial" w:eastAsia="Arial" w:hAnsi="Arial"/>
          <w:i/>
          <w:color w:val="454545"/>
          <w:sz w:val="16"/>
          <w:szCs w:val="16"/>
        </w:rPr>
        <w:t>Check all that apply.</w:t>
      </w:r>
    </w:p>
    <w:p w:rsidR="00615C6C" w:rsidRPr="00615C6C" w:rsidRDefault="00615C6C" w:rsidP="00615C6C">
      <w:pPr>
        <w:spacing w:line="182" w:lineRule="exact"/>
        <w:rPr>
          <w:rFonts w:ascii="Times New Roman" w:eastAsia="Times New Roman" w:hAnsi="Times New Roman"/>
          <w:sz w:val="16"/>
          <w:szCs w:val="16"/>
        </w:rPr>
      </w:pPr>
    </w:p>
    <w:p w:rsidR="00615C6C" w:rsidRPr="00615C6C" w:rsidRDefault="00615C6C" w:rsidP="00615C6C">
      <w:pPr>
        <w:spacing w:line="0" w:lineRule="atLeast"/>
        <w:ind w:left="880"/>
        <w:rPr>
          <w:rFonts w:ascii="Arial" w:eastAsia="Arial" w:hAnsi="Arial"/>
          <w:sz w:val="16"/>
          <w:szCs w:val="16"/>
        </w:rPr>
      </w:pPr>
      <w:r w:rsidRPr="00615C6C">
        <w:rPr>
          <w:rFonts w:ascii="Arial" w:eastAsia="Arial" w:hAnsi="Arial"/>
          <w:sz w:val="16"/>
          <w:szCs w:val="16"/>
        </w:rPr>
        <w:t>Duodenal Ulcer</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56544" behindDoc="1" locked="0" layoutInCell="1" allowOverlap="1">
            <wp:simplePos x="0" y="0"/>
            <wp:positionH relativeFrom="column">
              <wp:posOffset>297180</wp:posOffset>
            </wp:positionH>
            <wp:positionV relativeFrom="paragraph">
              <wp:posOffset>-132715</wp:posOffset>
            </wp:positionV>
            <wp:extent cx="174625" cy="17462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880"/>
        <w:rPr>
          <w:rFonts w:ascii="Arial" w:eastAsia="Arial" w:hAnsi="Arial"/>
          <w:sz w:val="16"/>
          <w:szCs w:val="16"/>
        </w:rPr>
      </w:pPr>
      <w:r w:rsidRPr="00615C6C">
        <w:rPr>
          <w:rFonts w:ascii="Arial" w:eastAsia="Arial" w:hAnsi="Arial"/>
          <w:sz w:val="16"/>
          <w:szCs w:val="16"/>
        </w:rPr>
        <w:t>Oesophageal Varices</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57568" behindDoc="1" locked="0" layoutInCell="1" allowOverlap="1">
            <wp:simplePos x="0" y="0"/>
            <wp:positionH relativeFrom="column">
              <wp:posOffset>297180</wp:posOffset>
            </wp:positionH>
            <wp:positionV relativeFrom="paragraph">
              <wp:posOffset>-132715</wp:posOffset>
            </wp:positionV>
            <wp:extent cx="174625" cy="17462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10" w:lineRule="exact"/>
        <w:rPr>
          <w:rFonts w:ascii="Times New Roman" w:eastAsia="Times New Roman" w:hAnsi="Times New Roman"/>
          <w:sz w:val="16"/>
          <w:szCs w:val="16"/>
        </w:rPr>
      </w:pPr>
    </w:p>
    <w:p w:rsidR="00615C6C" w:rsidRPr="00615C6C" w:rsidRDefault="00615C6C" w:rsidP="00615C6C">
      <w:pPr>
        <w:spacing w:line="0" w:lineRule="atLeast"/>
        <w:ind w:left="880"/>
        <w:rPr>
          <w:rFonts w:ascii="Arial" w:eastAsia="Arial" w:hAnsi="Arial"/>
          <w:sz w:val="16"/>
          <w:szCs w:val="16"/>
        </w:rPr>
      </w:pPr>
      <w:r w:rsidRPr="00615C6C">
        <w:rPr>
          <w:rFonts w:ascii="Arial" w:eastAsia="Arial" w:hAnsi="Arial"/>
          <w:sz w:val="16"/>
          <w:szCs w:val="16"/>
        </w:rPr>
        <w:t>Gastric Varices</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58592" behindDoc="1" locked="0" layoutInCell="1" allowOverlap="1">
            <wp:simplePos x="0" y="0"/>
            <wp:positionH relativeFrom="column">
              <wp:posOffset>297180</wp:posOffset>
            </wp:positionH>
            <wp:positionV relativeFrom="paragraph">
              <wp:posOffset>-132715</wp:posOffset>
            </wp:positionV>
            <wp:extent cx="174625" cy="17462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880"/>
        <w:rPr>
          <w:rFonts w:ascii="Arial" w:eastAsia="Arial" w:hAnsi="Arial"/>
          <w:sz w:val="16"/>
          <w:szCs w:val="16"/>
        </w:rPr>
      </w:pPr>
      <w:r w:rsidRPr="00615C6C">
        <w:rPr>
          <w:rFonts w:ascii="Arial" w:eastAsia="Arial" w:hAnsi="Arial"/>
          <w:sz w:val="16"/>
          <w:szCs w:val="16"/>
        </w:rPr>
        <w:t>Gastric Ulcer</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59616" behindDoc="1" locked="0" layoutInCell="1" allowOverlap="1">
            <wp:simplePos x="0" y="0"/>
            <wp:positionH relativeFrom="column">
              <wp:posOffset>297180</wp:posOffset>
            </wp:positionH>
            <wp:positionV relativeFrom="paragraph">
              <wp:posOffset>-132715</wp:posOffset>
            </wp:positionV>
            <wp:extent cx="174625" cy="17462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10" w:lineRule="exact"/>
        <w:rPr>
          <w:rFonts w:ascii="Times New Roman" w:eastAsia="Times New Roman" w:hAnsi="Times New Roman"/>
          <w:sz w:val="16"/>
          <w:szCs w:val="16"/>
        </w:rPr>
      </w:pPr>
    </w:p>
    <w:p w:rsidR="00615C6C" w:rsidRPr="00615C6C" w:rsidRDefault="00615C6C" w:rsidP="00615C6C">
      <w:pPr>
        <w:spacing w:line="0" w:lineRule="atLeast"/>
        <w:ind w:left="880"/>
        <w:rPr>
          <w:rFonts w:ascii="Arial" w:eastAsia="Arial" w:hAnsi="Arial"/>
          <w:sz w:val="16"/>
          <w:szCs w:val="16"/>
        </w:rPr>
      </w:pPr>
      <w:r w:rsidRPr="00615C6C">
        <w:rPr>
          <w:rFonts w:ascii="Arial" w:eastAsia="Arial" w:hAnsi="Arial"/>
          <w:sz w:val="16"/>
          <w:szCs w:val="16"/>
        </w:rPr>
        <w:t>Mallory-Weiss Syndrome</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60640" behindDoc="1" locked="0" layoutInCell="1" allowOverlap="1">
            <wp:simplePos x="0" y="0"/>
            <wp:positionH relativeFrom="column">
              <wp:posOffset>297180</wp:posOffset>
            </wp:positionH>
            <wp:positionV relativeFrom="paragraph">
              <wp:posOffset>-132715</wp:posOffset>
            </wp:positionV>
            <wp:extent cx="174625" cy="17462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880"/>
        <w:rPr>
          <w:rFonts w:ascii="Arial" w:eastAsia="Arial" w:hAnsi="Arial"/>
          <w:sz w:val="16"/>
          <w:szCs w:val="16"/>
        </w:rPr>
      </w:pPr>
      <w:r w:rsidRPr="00615C6C">
        <w:rPr>
          <w:rFonts w:ascii="Arial" w:eastAsia="Arial" w:hAnsi="Arial"/>
          <w:sz w:val="16"/>
          <w:szCs w:val="16"/>
        </w:rPr>
        <w:t>Erosive/Haemorrhagic Gastritis</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61664" behindDoc="1" locked="0" layoutInCell="1" allowOverlap="1">
            <wp:simplePos x="0" y="0"/>
            <wp:positionH relativeFrom="column">
              <wp:posOffset>297180</wp:posOffset>
            </wp:positionH>
            <wp:positionV relativeFrom="paragraph">
              <wp:posOffset>-132715</wp:posOffset>
            </wp:positionV>
            <wp:extent cx="174625" cy="17462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10" w:lineRule="exact"/>
        <w:rPr>
          <w:rFonts w:ascii="Times New Roman" w:eastAsia="Times New Roman" w:hAnsi="Times New Roman"/>
          <w:sz w:val="16"/>
          <w:szCs w:val="16"/>
        </w:rPr>
      </w:pPr>
    </w:p>
    <w:p w:rsidR="00615C6C" w:rsidRPr="00615C6C" w:rsidRDefault="00615C6C" w:rsidP="00615C6C">
      <w:pPr>
        <w:spacing w:line="0" w:lineRule="atLeast"/>
        <w:ind w:left="880"/>
        <w:rPr>
          <w:rFonts w:ascii="Arial" w:eastAsia="Arial" w:hAnsi="Arial"/>
          <w:sz w:val="16"/>
          <w:szCs w:val="16"/>
        </w:rPr>
      </w:pPr>
      <w:r w:rsidRPr="00615C6C">
        <w:rPr>
          <w:rFonts w:ascii="Arial" w:eastAsia="Arial" w:hAnsi="Arial"/>
          <w:sz w:val="16"/>
          <w:szCs w:val="16"/>
        </w:rPr>
        <w:t>Oesophagitis</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62688" behindDoc="1" locked="0" layoutInCell="1" allowOverlap="1">
            <wp:simplePos x="0" y="0"/>
            <wp:positionH relativeFrom="column">
              <wp:posOffset>297180</wp:posOffset>
            </wp:positionH>
            <wp:positionV relativeFrom="paragraph">
              <wp:posOffset>-132715</wp:posOffset>
            </wp:positionV>
            <wp:extent cx="174625" cy="17462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880"/>
        <w:rPr>
          <w:rFonts w:ascii="Arial" w:eastAsia="Arial" w:hAnsi="Arial"/>
          <w:sz w:val="16"/>
          <w:szCs w:val="16"/>
        </w:rPr>
      </w:pPr>
      <w:r w:rsidRPr="00615C6C">
        <w:rPr>
          <w:rFonts w:ascii="Arial" w:eastAsia="Arial" w:hAnsi="Arial"/>
          <w:sz w:val="16"/>
          <w:szCs w:val="16"/>
        </w:rPr>
        <w:t>Malignancy of Upper Gastrointestinal Tract</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63712" behindDoc="1" locked="0" layoutInCell="1" allowOverlap="1">
            <wp:simplePos x="0" y="0"/>
            <wp:positionH relativeFrom="column">
              <wp:posOffset>297180</wp:posOffset>
            </wp:positionH>
            <wp:positionV relativeFrom="paragraph">
              <wp:posOffset>-118110</wp:posOffset>
            </wp:positionV>
            <wp:extent cx="174625" cy="17462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33" w:lineRule="exact"/>
        <w:rPr>
          <w:rFonts w:ascii="Times New Roman" w:eastAsia="Times New Roman" w:hAnsi="Times New Roman"/>
          <w:sz w:val="16"/>
          <w:szCs w:val="16"/>
        </w:rPr>
      </w:pPr>
    </w:p>
    <w:p w:rsidR="00615C6C" w:rsidRPr="00615C6C" w:rsidRDefault="00615C6C" w:rsidP="00615C6C">
      <w:pPr>
        <w:spacing w:line="0" w:lineRule="atLeast"/>
        <w:ind w:left="880"/>
        <w:rPr>
          <w:rFonts w:ascii="Arial" w:eastAsia="Arial" w:hAnsi="Arial"/>
          <w:sz w:val="16"/>
          <w:szCs w:val="16"/>
        </w:rPr>
      </w:pPr>
      <w:r w:rsidRPr="00615C6C">
        <w:rPr>
          <w:rFonts w:ascii="Arial" w:eastAsia="Arial" w:hAnsi="Arial"/>
          <w:sz w:val="16"/>
          <w:szCs w:val="16"/>
        </w:rPr>
        <w:t>Other</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64736" behindDoc="1" locked="0" layoutInCell="1" allowOverlap="1">
            <wp:simplePos x="0" y="0"/>
            <wp:positionH relativeFrom="column">
              <wp:posOffset>297180</wp:posOffset>
            </wp:positionH>
            <wp:positionV relativeFrom="paragraph">
              <wp:posOffset>-132715</wp:posOffset>
            </wp:positionV>
            <wp:extent cx="174625" cy="17462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880"/>
        <w:rPr>
          <w:rFonts w:ascii="Arial" w:eastAsia="Arial" w:hAnsi="Arial"/>
          <w:sz w:val="16"/>
          <w:szCs w:val="16"/>
        </w:rPr>
      </w:pPr>
      <w:r w:rsidRPr="00615C6C">
        <w:rPr>
          <w:rFonts w:ascii="Arial" w:eastAsia="Arial" w:hAnsi="Arial"/>
          <w:sz w:val="16"/>
          <w:szCs w:val="16"/>
        </w:rPr>
        <w:t>No localization/Normal study</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65760" behindDoc="1" locked="0" layoutInCell="1" allowOverlap="1">
            <wp:simplePos x="0" y="0"/>
            <wp:positionH relativeFrom="column">
              <wp:posOffset>297180</wp:posOffset>
            </wp:positionH>
            <wp:positionV relativeFrom="paragraph">
              <wp:posOffset>-132715</wp:posOffset>
            </wp:positionV>
            <wp:extent cx="174625" cy="17462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10" w:lineRule="exact"/>
        <w:rPr>
          <w:rFonts w:ascii="Times New Roman" w:eastAsia="Times New Roman" w:hAnsi="Times New Roman"/>
          <w:sz w:val="16"/>
          <w:szCs w:val="16"/>
        </w:rPr>
      </w:pPr>
    </w:p>
    <w:p w:rsidR="00615C6C" w:rsidRPr="00615C6C" w:rsidRDefault="00615C6C" w:rsidP="00615C6C">
      <w:pPr>
        <w:spacing w:line="0" w:lineRule="atLeast"/>
        <w:ind w:left="880"/>
        <w:rPr>
          <w:rFonts w:ascii="Arial" w:eastAsia="Arial" w:hAnsi="Arial"/>
          <w:sz w:val="16"/>
          <w:szCs w:val="16"/>
        </w:rPr>
      </w:pPr>
      <w:r w:rsidRPr="00615C6C">
        <w:rPr>
          <w:rFonts w:ascii="Arial" w:eastAsia="Arial" w:hAnsi="Arial"/>
          <w:sz w:val="16"/>
          <w:szCs w:val="16"/>
        </w:rPr>
        <w:t>Not Known</w:t>
      </w:r>
    </w:p>
    <w:p w:rsidR="00615C6C" w:rsidRPr="00615C6C" w:rsidRDefault="00615C6C" w:rsidP="00615C6C">
      <w:pPr>
        <w:spacing w:line="20" w:lineRule="exact"/>
        <w:rPr>
          <w:rFonts w:ascii="Times New Roman" w:eastAsia="Times New Roman" w:hAnsi="Times New Roman"/>
          <w:sz w:val="16"/>
          <w:szCs w:val="16"/>
        </w:rPr>
        <w:sectPr w:rsidR="00615C6C" w:rsidRPr="00615C6C">
          <w:pgSz w:w="12240" w:h="15840"/>
          <w:pgMar w:top="555" w:right="1440" w:bottom="1078" w:left="1400" w:header="0" w:footer="0" w:gutter="0"/>
          <w:cols w:space="0" w:equalWidth="0">
            <w:col w:w="9400"/>
          </w:cols>
          <w:docGrid w:linePitch="360"/>
        </w:sectPr>
      </w:pPr>
      <w:r w:rsidRPr="00615C6C">
        <w:rPr>
          <w:rFonts w:ascii="Arial" w:eastAsia="Arial" w:hAnsi="Arial"/>
          <w:noProof/>
          <w:sz w:val="16"/>
          <w:szCs w:val="16"/>
          <w:lang w:val="en-US" w:eastAsia="ja-JP"/>
        </w:rPr>
        <w:drawing>
          <wp:anchor distT="0" distB="0" distL="114300" distR="114300" simplePos="0" relativeHeight="251766784" behindDoc="1" locked="0" layoutInCell="1" allowOverlap="1">
            <wp:simplePos x="0" y="0"/>
            <wp:positionH relativeFrom="column">
              <wp:posOffset>297180</wp:posOffset>
            </wp:positionH>
            <wp:positionV relativeFrom="paragraph">
              <wp:posOffset>-132715</wp:posOffset>
            </wp:positionV>
            <wp:extent cx="174625" cy="17462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tabs>
          <w:tab w:val="left" w:pos="400"/>
        </w:tabs>
        <w:spacing w:after="0" w:line="319" w:lineRule="auto"/>
        <w:ind w:right="5340"/>
        <w:rPr>
          <w:rFonts w:ascii="Arial" w:eastAsia="Arial" w:hAnsi="Arial"/>
          <w:sz w:val="16"/>
          <w:szCs w:val="16"/>
        </w:rPr>
      </w:pPr>
      <w:bookmarkStart w:id="63" w:name="page7"/>
      <w:bookmarkEnd w:id="63"/>
      <w:r w:rsidRPr="00615C6C">
        <w:rPr>
          <w:rFonts w:ascii="Arial" w:eastAsia="Arial" w:hAnsi="Arial"/>
          <w:sz w:val="16"/>
          <w:szCs w:val="16"/>
        </w:rPr>
        <w:lastRenderedPageBreak/>
        <w:t xml:space="preserve">Major Stigmata of Recent Haemorrhage </w:t>
      </w:r>
      <w:r w:rsidRPr="00615C6C">
        <w:rPr>
          <w:rFonts w:ascii="Arial" w:eastAsia="Arial" w:hAnsi="Arial"/>
          <w:i/>
          <w:color w:val="454545"/>
          <w:sz w:val="16"/>
          <w:szCs w:val="16"/>
        </w:rPr>
        <w:t>Check all that apply.</w:t>
      </w:r>
    </w:p>
    <w:p w:rsidR="00615C6C" w:rsidRPr="00615C6C" w:rsidRDefault="00615C6C" w:rsidP="00615C6C">
      <w:pPr>
        <w:spacing w:line="81" w:lineRule="exact"/>
        <w:rPr>
          <w:rFonts w:ascii="Times New Roman" w:eastAsia="Times New Roman" w:hAnsi="Times New Roman"/>
          <w:sz w:val="16"/>
          <w:szCs w:val="16"/>
        </w:rPr>
      </w:pPr>
    </w:p>
    <w:p w:rsidR="00615C6C" w:rsidRPr="00615C6C" w:rsidRDefault="00615C6C" w:rsidP="00615C6C">
      <w:pPr>
        <w:spacing w:line="0" w:lineRule="atLeast"/>
        <w:ind w:left="880"/>
        <w:rPr>
          <w:rFonts w:ascii="Arial" w:eastAsia="Arial" w:hAnsi="Arial"/>
          <w:sz w:val="16"/>
          <w:szCs w:val="16"/>
        </w:rPr>
      </w:pPr>
      <w:r w:rsidRPr="00615C6C">
        <w:rPr>
          <w:rFonts w:ascii="Arial" w:eastAsia="Arial" w:hAnsi="Arial"/>
          <w:sz w:val="16"/>
          <w:szCs w:val="16"/>
        </w:rPr>
        <w:t>None</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67808" behindDoc="1" locked="0" layoutInCell="1" allowOverlap="1">
            <wp:simplePos x="0" y="0"/>
            <wp:positionH relativeFrom="column">
              <wp:posOffset>297180</wp:posOffset>
            </wp:positionH>
            <wp:positionV relativeFrom="paragraph">
              <wp:posOffset>-132715</wp:posOffset>
            </wp:positionV>
            <wp:extent cx="174625" cy="17462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880"/>
        <w:rPr>
          <w:rFonts w:ascii="Arial" w:eastAsia="Arial" w:hAnsi="Arial"/>
          <w:sz w:val="16"/>
          <w:szCs w:val="16"/>
        </w:rPr>
      </w:pPr>
      <w:r w:rsidRPr="00615C6C">
        <w:rPr>
          <w:rFonts w:ascii="Arial" w:eastAsia="Arial" w:hAnsi="Arial"/>
          <w:sz w:val="16"/>
          <w:szCs w:val="16"/>
        </w:rPr>
        <w:t>Dark spot only</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68832" behindDoc="1" locked="0" layoutInCell="1" allowOverlap="1">
            <wp:simplePos x="0" y="0"/>
            <wp:positionH relativeFrom="column">
              <wp:posOffset>297180</wp:posOffset>
            </wp:positionH>
            <wp:positionV relativeFrom="paragraph">
              <wp:posOffset>-132715</wp:posOffset>
            </wp:positionV>
            <wp:extent cx="174625" cy="17462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10" w:lineRule="exact"/>
        <w:rPr>
          <w:rFonts w:ascii="Times New Roman" w:eastAsia="Times New Roman" w:hAnsi="Times New Roman"/>
          <w:sz w:val="16"/>
          <w:szCs w:val="16"/>
        </w:rPr>
      </w:pPr>
    </w:p>
    <w:p w:rsidR="00615C6C" w:rsidRPr="00615C6C" w:rsidRDefault="00615C6C" w:rsidP="00615C6C">
      <w:pPr>
        <w:spacing w:line="0" w:lineRule="atLeast"/>
        <w:ind w:left="880"/>
        <w:rPr>
          <w:rFonts w:ascii="Arial" w:eastAsia="Arial" w:hAnsi="Arial"/>
          <w:sz w:val="16"/>
          <w:szCs w:val="16"/>
        </w:rPr>
      </w:pPr>
      <w:r w:rsidRPr="00615C6C">
        <w:rPr>
          <w:rFonts w:ascii="Arial" w:eastAsia="Arial" w:hAnsi="Arial"/>
          <w:sz w:val="16"/>
          <w:szCs w:val="16"/>
        </w:rPr>
        <w:t>Blood in the upper GI tract</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69856" behindDoc="1" locked="0" layoutInCell="1" allowOverlap="1">
            <wp:simplePos x="0" y="0"/>
            <wp:positionH relativeFrom="column">
              <wp:posOffset>297180</wp:posOffset>
            </wp:positionH>
            <wp:positionV relativeFrom="paragraph">
              <wp:posOffset>-132715</wp:posOffset>
            </wp:positionV>
            <wp:extent cx="174625" cy="17462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880"/>
        <w:rPr>
          <w:rFonts w:ascii="Arial" w:eastAsia="Arial" w:hAnsi="Arial"/>
          <w:sz w:val="16"/>
          <w:szCs w:val="16"/>
        </w:rPr>
      </w:pPr>
      <w:r w:rsidRPr="00615C6C">
        <w:rPr>
          <w:rFonts w:ascii="Arial" w:eastAsia="Arial" w:hAnsi="Arial"/>
          <w:sz w:val="16"/>
          <w:szCs w:val="16"/>
        </w:rPr>
        <w:t>Adherent clot</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70880" behindDoc="1" locked="0" layoutInCell="1" allowOverlap="1">
            <wp:simplePos x="0" y="0"/>
            <wp:positionH relativeFrom="column">
              <wp:posOffset>297180</wp:posOffset>
            </wp:positionH>
            <wp:positionV relativeFrom="paragraph">
              <wp:posOffset>-132715</wp:posOffset>
            </wp:positionV>
            <wp:extent cx="174625" cy="17462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10" w:lineRule="exact"/>
        <w:rPr>
          <w:rFonts w:ascii="Times New Roman" w:eastAsia="Times New Roman" w:hAnsi="Times New Roman"/>
          <w:sz w:val="16"/>
          <w:szCs w:val="16"/>
        </w:rPr>
      </w:pPr>
    </w:p>
    <w:p w:rsidR="00615C6C" w:rsidRPr="00615C6C" w:rsidRDefault="00615C6C" w:rsidP="00615C6C">
      <w:pPr>
        <w:spacing w:line="0" w:lineRule="atLeast"/>
        <w:ind w:left="880"/>
        <w:rPr>
          <w:rFonts w:ascii="Arial" w:eastAsia="Arial" w:hAnsi="Arial"/>
          <w:sz w:val="16"/>
          <w:szCs w:val="16"/>
        </w:rPr>
      </w:pPr>
      <w:r w:rsidRPr="00615C6C">
        <w:rPr>
          <w:rFonts w:ascii="Arial" w:eastAsia="Arial" w:hAnsi="Arial"/>
          <w:sz w:val="16"/>
          <w:szCs w:val="16"/>
        </w:rPr>
        <w:t>Visible or spurting Vessel</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71904" behindDoc="1" locked="0" layoutInCell="1" allowOverlap="1">
            <wp:simplePos x="0" y="0"/>
            <wp:positionH relativeFrom="column">
              <wp:posOffset>297180</wp:posOffset>
            </wp:positionH>
            <wp:positionV relativeFrom="paragraph">
              <wp:posOffset>-132715</wp:posOffset>
            </wp:positionV>
            <wp:extent cx="174625" cy="17462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880"/>
        <w:rPr>
          <w:rFonts w:ascii="Arial" w:eastAsia="Arial" w:hAnsi="Arial"/>
          <w:sz w:val="16"/>
          <w:szCs w:val="16"/>
        </w:rPr>
      </w:pPr>
      <w:r w:rsidRPr="00615C6C">
        <w:rPr>
          <w:rFonts w:ascii="Arial" w:eastAsia="Arial" w:hAnsi="Arial"/>
          <w:sz w:val="16"/>
          <w:szCs w:val="16"/>
        </w:rPr>
        <w:t>Not Known</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72928" behindDoc="1" locked="0" layoutInCell="1" allowOverlap="1">
            <wp:simplePos x="0" y="0"/>
            <wp:positionH relativeFrom="column">
              <wp:posOffset>297180</wp:posOffset>
            </wp:positionH>
            <wp:positionV relativeFrom="paragraph">
              <wp:posOffset>-132715</wp:posOffset>
            </wp:positionV>
            <wp:extent cx="174625" cy="17462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394" w:lineRule="exact"/>
        <w:rPr>
          <w:rFonts w:ascii="Times New Roman" w:eastAsia="Times New Roman" w:hAnsi="Times New Roman"/>
          <w:sz w:val="16"/>
          <w:szCs w:val="16"/>
        </w:rPr>
      </w:pPr>
    </w:p>
    <w:p w:rsidR="00615C6C" w:rsidRPr="00615C6C" w:rsidRDefault="00615C6C" w:rsidP="00615C6C">
      <w:pPr>
        <w:spacing w:line="0" w:lineRule="atLeast"/>
        <w:rPr>
          <w:rFonts w:ascii="Arial" w:eastAsia="Arial" w:hAnsi="Arial"/>
          <w:sz w:val="16"/>
          <w:szCs w:val="16"/>
        </w:rPr>
      </w:pPr>
      <w:r w:rsidRPr="00615C6C">
        <w:rPr>
          <w:rFonts w:ascii="Arial" w:eastAsia="Arial" w:hAnsi="Arial"/>
          <w:sz w:val="16"/>
          <w:szCs w:val="16"/>
        </w:rPr>
        <w:t>Complete Rockall Score</w:t>
      </w:r>
    </w:p>
    <w:p w:rsidR="00615C6C" w:rsidRPr="00615C6C" w:rsidRDefault="00615C6C" w:rsidP="00615C6C">
      <w:pPr>
        <w:spacing w:line="289" w:lineRule="exact"/>
        <w:rPr>
          <w:rFonts w:ascii="Times New Roman" w:eastAsia="Times New Roman" w:hAnsi="Times New Roman"/>
          <w:sz w:val="16"/>
          <w:szCs w:val="16"/>
        </w:rPr>
      </w:pPr>
    </w:p>
    <w:p w:rsidR="00615C6C" w:rsidRPr="00615C6C" w:rsidRDefault="00615C6C" w:rsidP="00615C6C">
      <w:pPr>
        <w:spacing w:line="0" w:lineRule="atLeast"/>
        <w:ind w:left="80"/>
        <w:rPr>
          <w:rFonts w:ascii="Arial" w:eastAsia="Arial" w:hAnsi="Arial"/>
          <w:sz w:val="16"/>
          <w:szCs w:val="16"/>
        </w:rPr>
      </w:pPr>
      <w:r w:rsidRPr="00615C6C">
        <w:rPr>
          <w:rFonts w:ascii="Arial" w:eastAsia="Arial" w:hAnsi="Arial"/>
          <w:sz w:val="16"/>
          <w:szCs w:val="16"/>
        </w:rPr>
        <w:t>38.</w:t>
      </w:r>
    </w:p>
    <w:p w:rsidR="00615C6C" w:rsidRPr="00615C6C" w:rsidRDefault="00615C6C" w:rsidP="00615C6C">
      <w:pPr>
        <w:spacing w:line="0" w:lineRule="atLeast"/>
        <w:ind w:left="400"/>
        <w:rPr>
          <w:rFonts w:ascii="Arial" w:eastAsia="Arial" w:hAnsi="Arial"/>
          <w:sz w:val="16"/>
          <w:szCs w:val="16"/>
        </w:rPr>
      </w:pPr>
      <w:r w:rsidRPr="00615C6C">
        <w:rPr>
          <w:rFonts w:ascii="Arial" w:eastAsia="Arial" w:hAnsi="Arial"/>
          <w:sz w:val="16"/>
          <w:szCs w:val="16"/>
        </w:rPr>
        <w:t>Complete Rockall Score</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73952" behindDoc="1" locked="0" layoutInCell="1" allowOverlap="1">
            <wp:simplePos x="0" y="0"/>
            <wp:positionH relativeFrom="column">
              <wp:posOffset>250825</wp:posOffset>
            </wp:positionH>
            <wp:positionV relativeFrom="paragraph">
              <wp:posOffset>280035</wp:posOffset>
            </wp:positionV>
            <wp:extent cx="2781300" cy="952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1300" cy="95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200" w:lineRule="exact"/>
        <w:rPr>
          <w:rFonts w:ascii="Times New Roman" w:eastAsia="Times New Roman" w:hAnsi="Times New Roman"/>
          <w:sz w:val="16"/>
          <w:szCs w:val="16"/>
        </w:rPr>
      </w:pPr>
    </w:p>
    <w:p w:rsidR="00615C6C" w:rsidRPr="00615C6C" w:rsidRDefault="00615C6C" w:rsidP="00615C6C">
      <w:pPr>
        <w:spacing w:line="200" w:lineRule="exact"/>
        <w:rPr>
          <w:rFonts w:ascii="Times New Roman" w:eastAsia="Times New Roman" w:hAnsi="Times New Roman"/>
          <w:sz w:val="16"/>
          <w:szCs w:val="16"/>
        </w:rPr>
      </w:pPr>
    </w:p>
    <w:p w:rsidR="00615C6C" w:rsidRPr="00615C6C" w:rsidRDefault="00615C6C" w:rsidP="00615C6C">
      <w:pPr>
        <w:spacing w:line="380" w:lineRule="exact"/>
        <w:rPr>
          <w:rFonts w:ascii="Times New Roman" w:eastAsia="Times New Roman" w:hAnsi="Times New Roman"/>
          <w:sz w:val="16"/>
          <w:szCs w:val="16"/>
        </w:rPr>
      </w:pPr>
    </w:p>
    <w:p w:rsidR="00615C6C" w:rsidRPr="00615C6C" w:rsidRDefault="00615C6C" w:rsidP="00615C6C">
      <w:pPr>
        <w:spacing w:line="0" w:lineRule="atLeast"/>
        <w:ind w:left="80"/>
        <w:rPr>
          <w:rFonts w:ascii="Arial" w:eastAsia="Arial" w:hAnsi="Arial"/>
          <w:sz w:val="16"/>
          <w:szCs w:val="16"/>
        </w:rPr>
      </w:pPr>
      <w:r w:rsidRPr="00615C6C">
        <w:rPr>
          <w:rFonts w:ascii="Arial" w:eastAsia="Arial" w:hAnsi="Arial"/>
          <w:sz w:val="16"/>
          <w:szCs w:val="16"/>
        </w:rPr>
        <w:t>39.</w:t>
      </w:r>
    </w:p>
    <w:p w:rsidR="00615C6C" w:rsidRPr="00615C6C" w:rsidRDefault="00615C6C" w:rsidP="00615C6C">
      <w:pPr>
        <w:spacing w:line="0" w:lineRule="atLeast"/>
        <w:ind w:left="400"/>
        <w:rPr>
          <w:rFonts w:ascii="Arial" w:eastAsia="Arial" w:hAnsi="Arial"/>
          <w:sz w:val="16"/>
          <w:szCs w:val="16"/>
        </w:rPr>
      </w:pPr>
      <w:r w:rsidRPr="00615C6C">
        <w:rPr>
          <w:rFonts w:ascii="Arial" w:eastAsia="Arial" w:hAnsi="Arial"/>
          <w:sz w:val="16"/>
          <w:szCs w:val="16"/>
        </w:rPr>
        <w:t>Complete Rockall Score</w:t>
      </w:r>
    </w:p>
    <w:p w:rsidR="00615C6C" w:rsidRPr="00615C6C" w:rsidRDefault="00615C6C" w:rsidP="00615C6C">
      <w:pPr>
        <w:spacing w:line="22" w:lineRule="exact"/>
        <w:rPr>
          <w:rFonts w:ascii="Times New Roman" w:eastAsia="Times New Roman" w:hAnsi="Times New Roman"/>
          <w:sz w:val="16"/>
          <w:szCs w:val="16"/>
        </w:rPr>
      </w:pPr>
    </w:p>
    <w:p w:rsidR="00615C6C" w:rsidRPr="00615C6C" w:rsidRDefault="00615C6C" w:rsidP="00615C6C">
      <w:pPr>
        <w:spacing w:line="0" w:lineRule="atLeast"/>
        <w:ind w:left="400"/>
        <w:rPr>
          <w:rFonts w:ascii="Arial" w:eastAsia="Arial" w:hAnsi="Arial"/>
          <w:i/>
          <w:color w:val="454545"/>
          <w:sz w:val="16"/>
          <w:szCs w:val="16"/>
        </w:rPr>
      </w:pPr>
      <w:r w:rsidRPr="00615C6C">
        <w:rPr>
          <w:rFonts w:ascii="Arial" w:eastAsia="Arial" w:hAnsi="Arial"/>
          <w:i/>
          <w:color w:val="454545"/>
          <w:sz w:val="16"/>
          <w:szCs w:val="16"/>
        </w:rPr>
        <w:t>Mark only one oval.</w:t>
      </w:r>
    </w:p>
    <w:p w:rsidR="00615C6C" w:rsidRPr="00615C6C" w:rsidRDefault="00615C6C" w:rsidP="00615C6C">
      <w:pPr>
        <w:spacing w:line="182"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1</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74976"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10"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2</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76000"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3</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77024"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10"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4</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78048"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5</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79072"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10"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6</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80096"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7</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81120"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10"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 8</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82144"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394" w:lineRule="exact"/>
        <w:rPr>
          <w:rFonts w:ascii="Times New Roman" w:eastAsia="Times New Roman" w:hAnsi="Times New Roman"/>
          <w:sz w:val="16"/>
          <w:szCs w:val="16"/>
        </w:rPr>
      </w:pPr>
    </w:p>
    <w:p w:rsidR="00615C6C" w:rsidRPr="00615C6C" w:rsidRDefault="00615C6C" w:rsidP="00615C6C">
      <w:pPr>
        <w:spacing w:line="0" w:lineRule="atLeast"/>
        <w:rPr>
          <w:rFonts w:ascii="Arial" w:eastAsia="Arial" w:hAnsi="Arial"/>
          <w:sz w:val="16"/>
          <w:szCs w:val="16"/>
        </w:rPr>
      </w:pPr>
      <w:r w:rsidRPr="00615C6C">
        <w:rPr>
          <w:rFonts w:ascii="Arial" w:eastAsia="Arial" w:hAnsi="Arial"/>
          <w:sz w:val="16"/>
          <w:szCs w:val="16"/>
        </w:rPr>
        <w:t>Management</w:t>
      </w:r>
    </w:p>
    <w:p w:rsidR="00615C6C" w:rsidRPr="00615C6C" w:rsidRDefault="00615C6C" w:rsidP="00615C6C">
      <w:pPr>
        <w:spacing w:line="304" w:lineRule="exact"/>
        <w:rPr>
          <w:rFonts w:ascii="Times New Roman" w:eastAsia="Times New Roman" w:hAnsi="Times New Roman"/>
          <w:sz w:val="16"/>
          <w:szCs w:val="16"/>
        </w:rPr>
      </w:pPr>
    </w:p>
    <w:p w:rsidR="00615C6C" w:rsidRPr="00615C6C" w:rsidRDefault="00615C6C" w:rsidP="00615C6C">
      <w:pPr>
        <w:spacing w:line="0" w:lineRule="atLeast"/>
        <w:ind w:left="80"/>
        <w:rPr>
          <w:rFonts w:ascii="Arial" w:eastAsia="Arial" w:hAnsi="Arial"/>
          <w:sz w:val="16"/>
          <w:szCs w:val="16"/>
        </w:rPr>
      </w:pPr>
      <w:r w:rsidRPr="00615C6C">
        <w:rPr>
          <w:rFonts w:ascii="Arial" w:eastAsia="Arial" w:hAnsi="Arial"/>
          <w:sz w:val="16"/>
          <w:szCs w:val="16"/>
        </w:rPr>
        <w:t>40.</w:t>
      </w:r>
    </w:p>
    <w:p w:rsidR="00615C6C" w:rsidRPr="00615C6C" w:rsidRDefault="00615C6C" w:rsidP="00615C6C">
      <w:pPr>
        <w:spacing w:line="0" w:lineRule="atLeast"/>
        <w:ind w:left="400"/>
        <w:rPr>
          <w:rFonts w:ascii="Arial" w:eastAsia="Arial" w:hAnsi="Arial"/>
          <w:sz w:val="16"/>
          <w:szCs w:val="16"/>
        </w:rPr>
      </w:pPr>
      <w:r w:rsidRPr="00615C6C">
        <w:rPr>
          <w:rFonts w:ascii="Arial" w:eastAsia="Arial" w:hAnsi="Arial"/>
          <w:sz w:val="16"/>
          <w:szCs w:val="16"/>
        </w:rPr>
        <w:t>Endoscopy done</w:t>
      </w:r>
    </w:p>
    <w:p w:rsidR="00615C6C" w:rsidRPr="00615C6C" w:rsidRDefault="00615C6C" w:rsidP="00615C6C">
      <w:pPr>
        <w:spacing w:line="22" w:lineRule="exact"/>
        <w:rPr>
          <w:rFonts w:ascii="Times New Roman" w:eastAsia="Times New Roman" w:hAnsi="Times New Roman"/>
          <w:sz w:val="16"/>
          <w:szCs w:val="16"/>
        </w:rPr>
      </w:pPr>
    </w:p>
    <w:p w:rsidR="00615C6C" w:rsidRPr="00615C6C" w:rsidRDefault="00615C6C" w:rsidP="00615C6C">
      <w:pPr>
        <w:spacing w:line="0" w:lineRule="atLeast"/>
        <w:ind w:left="400"/>
        <w:rPr>
          <w:rFonts w:ascii="Arial" w:eastAsia="Arial" w:hAnsi="Arial"/>
          <w:i/>
          <w:color w:val="454545"/>
          <w:sz w:val="16"/>
          <w:szCs w:val="16"/>
        </w:rPr>
      </w:pPr>
      <w:r w:rsidRPr="00615C6C">
        <w:rPr>
          <w:rFonts w:ascii="Arial" w:eastAsia="Arial" w:hAnsi="Arial"/>
          <w:i/>
          <w:color w:val="454545"/>
          <w:sz w:val="16"/>
          <w:szCs w:val="16"/>
        </w:rPr>
        <w:t>Mark only one oval.</w:t>
      </w:r>
    </w:p>
    <w:p w:rsidR="00615C6C" w:rsidRPr="00615C6C" w:rsidRDefault="00615C6C" w:rsidP="00615C6C">
      <w:pPr>
        <w:spacing w:line="182"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Yes</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83168"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No</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84192"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10"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Not known</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85216"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386" w:lineRule="exact"/>
        <w:rPr>
          <w:rFonts w:ascii="Times New Roman" w:eastAsia="Times New Roman" w:hAnsi="Times New Roman"/>
          <w:sz w:val="16"/>
          <w:szCs w:val="16"/>
        </w:rPr>
      </w:pPr>
    </w:p>
    <w:p w:rsidR="00615C6C" w:rsidRPr="00615C6C" w:rsidRDefault="00615C6C" w:rsidP="00615C6C">
      <w:pPr>
        <w:spacing w:line="0" w:lineRule="atLeast"/>
        <w:ind w:left="80"/>
        <w:rPr>
          <w:rFonts w:ascii="Arial" w:eastAsia="Arial" w:hAnsi="Arial"/>
          <w:sz w:val="16"/>
          <w:szCs w:val="16"/>
        </w:rPr>
      </w:pPr>
      <w:r w:rsidRPr="00615C6C">
        <w:rPr>
          <w:rFonts w:ascii="Arial" w:eastAsia="Arial" w:hAnsi="Arial"/>
          <w:sz w:val="16"/>
          <w:szCs w:val="16"/>
        </w:rPr>
        <w:t>41.</w:t>
      </w:r>
    </w:p>
    <w:p w:rsidR="00615C6C" w:rsidRPr="00615C6C" w:rsidRDefault="00615C6C" w:rsidP="00615C6C">
      <w:pPr>
        <w:spacing w:line="0" w:lineRule="atLeast"/>
        <w:ind w:left="400"/>
        <w:rPr>
          <w:rFonts w:ascii="Arial" w:eastAsia="Arial" w:hAnsi="Arial"/>
          <w:sz w:val="16"/>
          <w:szCs w:val="16"/>
        </w:rPr>
      </w:pPr>
      <w:r w:rsidRPr="00615C6C">
        <w:rPr>
          <w:rFonts w:ascii="Arial" w:eastAsia="Arial" w:hAnsi="Arial"/>
          <w:sz w:val="16"/>
          <w:szCs w:val="16"/>
        </w:rPr>
        <w:t>Time to Endoscopy (hours</w:t>
      </w:r>
      <w:r w:rsidR="00E5059C" w:rsidRPr="00615C6C">
        <w:rPr>
          <w:rFonts w:ascii="Arial" w:eastAsia="Arial" w:hAnsi="Arial"/>
          <w:sz w:val="16"/>
          <w:szCs w:val="16"/>
        </w:rPr>
        <w:t>):</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86240" behindDoc="1" locked="0" layoutInCell="1" allowOverlap="1">
            <wp:simplePos x="0" y="0"/>
            <wp:positionH relativeFrom="column">
              <wp:posOffset>250825</wp:posOffset>
            </wp:positionH>
            <wp:positionV relativeFrom="paragraph">
              <wp:posOffset>270510</wp:posOffset>
            </wp:positionV>
            <wp:extent cx="2781300" cy="952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1300" cy="95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20" w:lineRule="exact"/>
        <w:rPr>
          <w:rFonts w:ascii="Times New Roman" w:eastAsia="Times New Roman" w:hAnsi="Times New Roman"/>
          <w:sz w:val="16"/>
          <w:szCs w:val="16"/>
        </w:rPr>
        <w:sectPr w:rsidR="00615C6C" w:rsidRPr="00615C6C">
          <w:pgSz w:w="12240" w:h="15840"/>
          <w:pgMar w:top="555" w:right="1440" w:bottom="1440" w:left="1400" w:header="0" w:footer="0" w:gutter="0"/>
          <w:cols w:space="0" w:equalWidth="0">
            <w:col w:w="9400"/>
          </w:cols>
          <w:docGrid w:linePitch="360"/>
        </w:sectPr>
      </w:pPr>
    </w:p>
    <w:p w:rsidR="00615C6C" w:rsidRPr="00615C6C" w:rsidRDefault="00615C6C" w:rsidP="00CF3B5B">
      <w:pPr>
        <w:numPr>
          <w:ilvl w:val="0"/>
          <w:numId w:val="33"/>
        </w:numPr>
        <w:tabs>
          <w:tab w:val="clear" w:pos="360"/>
          <w:tab w:val="left" w:pos="400"/>
        </w:tabs>
        <w:spacing w:after="0" w:line="319" w:lineRule="auto"/>
        <w:ind w:left="400" w:right="6360" w:hanging="320"/>
        <w:rPr>
          <w:rFonts w:ascii="Arial" w:eastAsia="Arial" w:hAnsi="Arial"/>
          <w:sz w:val="16"/>
          <w:szCs w:val="16"/>
        </w:rPr>
      </w:pPr>
      <w:bookmarkStart w:id="64" w:name="page8"/>
      <w:bookmarkEnd w:id="64"/>
      <w:r w:rsidRPr="00615C6C">
        <w:rPr>
          <w:rFonts w:ascii="Arial" w:eastAsia="Arial" w:hAnsi="Arial"/>
          <w:sz w:val="16"/>
          <w:szCs w:val="16"/>
        </w:rPr>
        <w:lastRenderedPageBreak/>
        <w:t>Time to Endoscopy (hours</w:t>
      </w:r>
      <w:r w:rsidR="00E5059C" w:rsidRPr="00615C6C">
        <w:rPr>
          <w:rFonts w:ascii="Arial" w:eastAsia="Arial" w:hAnsi="Arial"/>
          <w:sz w:val="16"/>
          <w:szCs w:val="16"/>
        </w:rPr>
        <w:t>):</w:t>
      </w:r>
      <w:r w:rsidRPr="00615C6C">
        <w:rPr>
          <w:rFonts w:ascii="Arial" w:eastAsia="Arial" w:hAnsi="Arial"/>
          <w:sz w:val="16"/>
          <w:szCs w:val="16"/>
        </w:rPr>
        <w:t xml:space="preserve"> </w:t>
      </w:r>
      <w:r w:rsidRPr="00615C6C">
        <w:rPr>
          <w:rFonts w:ascii="Arial" w:eastAsia="Arial" w:hAnsi="Arial"/>
          <w:i/>
          <w:color w:val="454545"/>
          <w:sz w:val="16"/>
          <w:szCs w:val="16"/>
        </w:rPr>
        <w:t>Mark only one oval.</w:t>
      </w:r>
    </w:p>
    <w:p w:rsidR="00615C6C" w:rsidRPr="00615C6C" w:rsidRDefault="00615C6C" w:rsidP="00615C6C">
      <w:pPr>
        <w:spacing w:line="81"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&lt; 12 hours after admission</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87264"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≥12 - 24 hours after admission</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88288"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10"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&gt; 24 hours after admission</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89312"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Not known</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90336"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386" w:lineRule="exact"/>
        <w:rPr>
          <w:rFonts w:ascii="Times New Roman" w:eastAsia="Times New Roman" w:hAnsi="Times New Roman"/>
          <w:sz w:val="16"/>
          <w:szCs w:val="16"/>
        </w:rPr>
      </w:pPr>
    </w:p>
    <w:p w:rsidR="00615C6C" w:rsidRPr="00615C6C" w:rsidRDefault="00615C6C" w:rsidP="00615C6C">
      <w:pPr>
        <w:spacing w:line="0" w:lineRule="atLeast"/>
        <w:ind w:left="80"/>
        <w:rPr>
          <w:rFonts w:ascii="Arial" w:eastAsia="Arial" w:hAnsi="Arial"/>
          <w:sz w:val="16"/>
          <w:szCs w:val="16"/>
        </w:rPr>
      </w:pPr>
      <w:r w:rsidRPr="00615C6C">
        <w:rPr>
          <w:rFonts w:ascii="Arial" w:eastAsia="Arial" w:hAnsi="Arial"/>
          <w:sz w:val="16"/>
          <w:szCs w:val="16"/>
        </w:rPr>
        <w:t>43.</w:t>
      </w:r>
    </w:p>
    <w:p w:rsidR="00615C6C" w:rsidRPr="00615C6C" w:rsidRDefault="00615C6C" w:rsidP="00615C6C">
      <w:pPr>
        <w:spacing w:line="0" w:lineRule="atLeast"/>
        <w:ind w:left="400"/>
        <w:rPr>
          <w:rFonts w:ascii="Arial" w:eastAsia="Arial" w:hAnsi="Arial"/>
          <w:sz w:val="16"/>
          <w:szCs w:val="16"/>
        </w:rPr>
      </w:pPr>
      <w:r w:rsidRPr="00615C6C">
        <w:rPr>
          <w:rFonts w:ascii="Arial" w:eastAsia="Arial" w:hAnsi="Arial"/>
          <w:sz w:val="16"/>
          <w:szCs w:val="16"/>
        </w:rPr>
        <w:t>Treatment</w:t>
      </w:r>
    </w:p>
    <w:p w:rsidR="00615C6C" w:rsidRPr="00615C6C" w:rsidRDefault="00615C6C" w:rsidP="00615C6C">
      <w:pPr>
        <w:spacing w:line="22" w:lineRule="exact"/>
        <w:rPr>
          <w:rFonts w:ascii="Times New Roman" w:eastAsia="Times New Roman" w:hAnsi="Times New Roman"/>
          <w:sz w:val="16"/>
          <w:szCs w:val="16"/>
        </w:rPr>
      </w:pPr>
    </w:p>
    <w:p w:rsidR="00615C6C" w:rsidRPr="00615C6C" w:rsidRDefault="00615C6C" w:rsidP="00615C6C">
      <w:pPr>
        <w:spacing w:line="0" w:lineRule="atLeast"/>
        <w:ind w:left="400"/>
        <w:rPr>
          <w:rFonts w:ascii="Arial" w:eastAsia="Arial" w:hAnsi="Arial"/>
          <w:i/>
          <w:color w:val="454545"/>
          <w:sz w:val="16"/>
          <w:szCs w:val="16"/>
        </w:rPr>
      </w:pPr>
      <w:r w:rsidRPr="00615C6C">
        <w:rPr>
          <w:rFonts w:ascii="Arial" w:eastAsia="Arial" w:hAnsi="Arial"/>
          <w:i/>
          <w:color w:val="454545"/>
          <w:sz w:val="16"/>
          <w:szCs w:val="16"/>
        </w:rPr>
        <w:t>Check all that apply.</w:t>
      </w:r>
    </w:p>
    <w:p w:rsidR="00615C6C" w:rsidRPr="00615C6C" w:rsidRDefault="00615C6C" w:rsidP="00615C6C">
      <w:pPr>
        <w:spacing w:line="182" w:lineRule="exact"/>
        <w:rPr>
          <w:rFonts w:ascii="Times New Roman" w:eastAsia="Times New Roman" w:hAnsi="Times New Roman"/>
          <w:sz w:val="16"/>
          <w:szCs w:val="16"/>
        </w:rPr>
      </w:pPr>
    </w:p>
    <w:p w:rsidR="00615C6C" w:rsidRPr="00615C6C" w:rsidRDefault="00615C6C" w:rsidP="00615C6C">
      <w:pPr>
        <w:spacing w:line="0" w:lineRule="atLeast"/>
        <w:ind w:left="880"/>
        <w:rPr>
          <w:rFonts w:ascii="Arial" w:eastAsia="Arial" w:hAnsi="Arial"/>
          <w:sz w:val="16"/>
          <w:szCs w:val="16"/>
        </w:rPr>
      </w:pPr>
      <w:r w:rsidRPr="00615C6C">
        <w:rPr>
          <w:rFonts w:ascii="Arial" w:eastAsia="Arial" w:hAnsi="Arial"/>
          <w:sz w:val="16"/>
          <w:szCs w:val="16"/>
        </w:rPr>
        <w:t>Medical Therapy Only</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91360" behindDoc="1" locked="0" layoutInCell="1" allowOverlap="1">
            <wp:simplePos x="0" y="0"/>
            <wp:positionH relativeFrom="column">
              <wp:posOffset>297180</wp:posOffset>
            </wp:positionH>
            <wp:positionV relativeFrom="paragraph">
              <wp:posOffset>-132715</wp:posOffset>
            </wp:positionV>
            <wp:extent cx="174625" cy="17462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880"/>
        <w:rPr>
          <w:rFonts w:ascii="Arial" w:eastAsia="Arial" w:hAnsi="Arial"/>
          <w:sz w:val="16"/>
          <w:szCs w:val="16"/>
        </w:rPr>
      </w:pPr>
      <w:r w:rsidRPr="00615C6C">
        <w:rPr>
          <w:rFonts w:ascii="Arial" w:eastAsia="Arial" w:hAnsi="Arial"/>
          <w:sz w:val="16"/>
          <w:szCs w:val="16"/>
        </w:rPr>
        <w:t>Endoscopic Therapy</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92384" behindDoc="1" locked="0" layoutInCell="1" allowOverlap="1">
            <wp:simplePos x="0" y="0"/>
            <wp:positionH relativeFrom="column">
              <wp:posOffset>297180</wp:posOffset>
            </wp:positionH>
            <wp:positionV relativeFrom="paragraph">
              <wp:posOffset>-132715</wp:posOffset>
            </wp:positionV>
            <wp:extent cx="174625" cy="17462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10" w:lineRule="exact"/>
        <w:rPr>
          <w:rFonts w:ascii="Times New Roman" w:eastAsia="Times New Roman" w:hAnsi="Times New Roman"/>
          <w:sz w:val="16"/>
          <w:szCs w:val="16"/>
        </w:rPr>
      </w:pPr>
    </w:p>
    <w:p w:rsidR="00615C6C" w:rsidRPr="00615C6C" w:rsidRDefault="00615C6C" w:rsidP="00615C6C">
      <w:pPr>
        <w:spacing w:line="0" w:lineRule="atLeast"/>
        <w:ind w:left="880"/>
        <w:rPr>
          <w:rFonts w:ascii="Arial" w:eastAsia="Arial" w:hAnsi="Arial"/>
          <w:sz w:val="16"/>
          <w:szCs w:val="16"/>
        </w:rPr>
      </w:pPr>
      <w:r w:rsidRPr="00615C6C">
        <w:rPr>
          <w:rFonts w:ascii="Arial" w:eastAsia="Arial" w:hAnsi="Arial"/>
          <w:sz w:val="16"/>
          <w:szCs w:val="16"/>
        </w:rPr>
        <w:t>Emergency Surgical Therapy</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93408" behindDoc="1" locked="0" layoutInCell="1" allowOverlap="1">
            <wp:simplePos x="0" y="0"/>
            <wp:positionH relativeFrom="column">
              <wp:posOffset>297180</wp:posOffset>
            </wp:positionH>
            <wp:positionV relativeFrom="paragraph">
              <wp:posOffset>-132715</wp:posOffset>
            </wp:positionV>
            <wp:extent cx="174625" cy="17462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880"/>
        <w:rPr>
          <w:rFonts w:ascii="Arial" w:eastAsia="Arial" w:hAnsi="Arial"/>
          <w:sz w:val="16"/>
          <w:szCs w:val="16"/>
        </w:rPr>
      </w:pPr>
      <w:r w:rsidRPr="00615C6C">
        <w:rPr>
          <w:rFonts w:ascii="Arial" w:eastAsia="Arial" w:hAnsi="Arial"/>
          <w:sz w:val="16"/>
          <w:szCs w:val="16"/>
        </w:rPr>
        <w:t>Not Known</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94432" behindDoc="1" locked="0" layoutInCell="1" allowOverlap="1">
            <wp:simplePos x="0" y="0"/>
            <wp:positionH relativeFrom="column">
              <wp:posOffset>297180</wp:posOffset>
            </wp:positionH>
            <wp:positionV relativeFrom="paragraph">
              <wp:posOffset>-132715</wp:posOffset>
            </wp:positionV>
            <wp:extent cx="174625" cy="17462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394" w:lineRule="exact"/>
        <w:rPr>
          <w:rFonts w:ascii="Times New Roman" w:eastAsia="Times New Roman" w:hAnsi="Times New Roman"/>
          <w:sz w:val="16"/>
          <w:szCs w:val="16"/>
        </w:rPr>
      </w:pPr>
    </w:p>
    <w:p w:rsidR="00615C6C" w:rsidRPr="00615C6C" w:rsidRDefault="00615C6C" w:rsidP="00615C6C">
      <w:pPr>
        <w:spacing w:line="0" w:lineRule="atLeast"/>
        <w:rPr>
          <w:rFonts w:ascii="Arial" w:eastAsia="Arial" w:hAnsi="Arial"/>
          <w:sz w:val="16"/>
          <w:szCs w:val="16"/>
        </w:rPr>
      </w:pPr>
      <w:r w:rsidRPr="00615C6C">
        <w:rPr>
          <w:rFonts w:ascii="Arial" w:eastAsia="Arial" w:hAnsi="Arial"/>
          <w:sz w:val="16"/>
          <w:szCs w:val="16"/>
        </w:rPr>
        <w:t>Outcomes</w:t>
      </w:r>
    </w:p>
    <w:p w:rsidR="00615C6C" w:rsidRPr="00615C6C" w:rsidRDefault="00615C6C" w:rsidP="00615C6C">
      <w:pPr>
        <w:spacing w:line="289" w:lineRule="exact"/>
        <w:rPr>
          <w:rFonts w:ascii="Times New Roman" w:eastAsia="Times New Roman" w:hAnsi="Times New Roman"/>
          <w:sz w:val="16"/>
          <w:szCs w:val="16"/>
        </w:rPr>
      </w:pPr>
    </w:p>
    <w:p w:rsidR="00615C6C" w:rsidRPr="00615C6C" w:rsidRDefault="00615C6C" w:rsidP="00615C6C">
      <w:pPr>
        <w:spacing w:line="0" w:lineRule="atLeast"/>
        <w:ind w:left="80"/>
        <w:rPr>
          <w:rFonts w:ascii="Arial" w:eastAsia="Arial" w:hAnsi="Arial"/>
          <w:sz w:val="16"/>
          <w:szCs w:val="16"/>
        </w:rPr>
      </w:pPr>
      <w:r w:rsidRPr="00615C6C">
        <w:rPr>
          <w:rFonts w:ascii="Arial" w:eastAsia="Arial" w:hAnsi="Arial"/>
          <w:sz w:val="16"/>
          <w:szCs w:val="16"/>
        </w:rPr>
        <w:t>44.</w:t>
      </w:r>
    </w:p>
    <w:p w:rsidR="00615C6C" w:rsidRPr="00615C6C" w:rsidRDefault="00615C6C" w:rsidP="00615C6C">
      <w:pPr>
        <w:spacing w:line="234" w:lineRule="auto"/>
        <w:ind w:left="400"/>
        <w:rPr>
          <w:rFonts w:ascii="Arial" w:eastAsia="Arial" w:hAnsi="Arial"/>
          <w:sz w:val="16"/>
          <w:szCs w:val="16"/>
        </w:rPr>
      </w:pPr>
      <w:r w:rsidRPr="00615C6C">
        <w:rPr>
          <w:rFonts w:ascii="Arial" w:eastAsia="Arial" w:hAnsi="Arial"/>
          <w:sz w:val="16"/>
          <w:szCs w:val="16"/>
        </w:rPr>
        <w:t>Amount of Transfused Packed Red Blood Cells</w:t>
      </w:r>
    </w:p>
    <w:p w:rsidR="00615C6C" w:rsidRPr="00615C6C" w:rsidRDefault="00615C6C" w:rsidP="00615C6C">
      <w:pPr>
        <w:spacing w:line="1" w:lineRule="exact"/>
        <w:rPr>
          <w:rFonts w:ascii="Times New Roman" w:eastAsia="Times New Roman" w:hAnsi="Times New Roman"/>
          <w:sz w:val="16"/>
          <w:szCs w:val="16"/>
        </w:rPr>
      </w:pPr>
    </w:p>
    <w:p w:rsidR="00615C6C" w:rsidRPr="00615C6C" w:rsidRDefault="00615C6C" w:rsidP="00615C6C">
      <w:pPr>
        <w:spacing w:line="0" w:lineRule="atLeast"/>
        <w:ind w:left="400"/>
        <w:rPr>
          <w:rFonts w:ascii="Arial" w:eastAsia="Arial" w:hAnsi="Arial"/>
          <w:sz w:val="16"/>
          <w:szCs w:val="16"/>
        </w:rPr>
      </w:pPr>
      <w:r w:rsidRPr="00615C6C">
        <w:rPr>
          <w:rFonts w:ascii="Arial" w:eastAsia="Arial" w:hAnsi="Arial"/>
          <w:sz w:val="16"/>
          <w:szCs w:val="16"/>
        </w:rPr>
        <w:t>(Units)</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95456" behindDoc="1" locked="0" layoutInCell="1" allowOverlap="1">
            <wp:simplePos x="0" y="0"/>
            <wp:positionH relativeFrom="column">
              <wp:posOffset>250825</wp:posOffset>
            </wp:positionH>
            <wp:positionV relativeFrom="paragraph">
              <wp:posOffset>270510</wp:posOffset>
            </wp:positionV>
            <wp:extent cx="2781300" cy="952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1300" cy="95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200" w:lineRule="exact"/>
        <w:rPr>
          <w:rFonts w:ascii="Times New Roman" w:eastAsia="Times New Roman" w:hAnsi="Times New Roman"/>
          <w:sz w:val="16"/>
          <w:szCs w:val="16"/>
        </w:rPr>
      </w:pPr>
    </w:p>
    <w:p w:rsidR="00615C6C" w:rsidRPr="00615C6C" w:rsidRDefault="00615C6C" w:rsidP="00615C6C">
      <w:pPr>
        <w:spacing w:line="200" w:lineRule="exact"/>
        <w:rPr>
          <w:rFonts w:ascii="Times New Roman" w:eastAsia="Times New Roman" w:hAnsi="Times New Roman"/>
          <w:sz w:val="16"/>
          <w:szCs w:val="16"/>
        </w:rPr>
      </w:pPr>
    </w:p>
    <w:p w:rsidR="00615C6C" w:rsidRPr="00615C6C" w:rsidRDefault="00615C6C" w:rsidP="00615C6C">
      <w:pPr>
        <w:spacing w:line="365" w:lineRule="exact"/>
        <w:rPr>
          <w:rFonts w:ascii="Times New Roman" w:eastAsia="Times New Roman" w:hAnsi="Times New Roman"/>
          <w:sz w:val="16"/>
          <w:szCs w:val="16"/>
        </w:rPr>
      </w:pPr>
    </w:p>
    <w:p w:rsidR="00615C6C" w:rsidRPr="00615C6C" w:rsidRDefault="00615C6C" w:rsidP="00615C6C">
      <w:pPr>
        <w:spacing w:line="0" w:lineRule="atLeast"/>
        <w:ind w:left="80"/>
        <w:rPr>
          <w:rFonts w:ascii="Arial" w:eastAsia="Arial" w:hAnsi="Arial"/>
          <w:sz w:val="16"/>
          <w:szCs w:val="16"/>
        </w:rPr>
      </w:pPr>
      <w:r w:rsidRPr="00615C6C">
        <w:rPr>
          <w:rFonts w:ascii="Arial" w:eastAsia="Arial" w:hAnsi="Arial"/>
          <w:sz w:val="16"/>
          <w:szCs w:val="16"/>
        </w:rPr>
        <w:t>45.</w:t>
      </w:r>
    </w:p>
    <w:p w:rsidR="00615C6C" w:rsidRPr="00615C6C" w:rsidRDefault="00615C6C" w:rsidP="00615C6C">
      <w:pPr>
        <w:spacing w:line="0" w:lineRule="atLeast"/>
        <w:ind w:left="400"/>
        <w:rPr>
          <w:rFonts w:ascii="Arial" w:eastAsia="Arial" w:hAnsi="Arial"/>
          <w:sz w:val="16"/>
          <w:szCs w:val="16"/>
        </w:rPr>
      </w:pPr>
      <w:r w:rsidRPr="00615C6C">
        <w:rPr>
          <w:rFonts w:ascii="Arial" w:eastAsia="Arial" w:hAnsi="Arial"/>
          <w:sz w:val="16"/>
          <w:szCs w:val="16"/>
        </w:rPr>
        <w:t>Amount of Transfused Packed Red Blood Cells (Units)</w:t>
      </w:r>
    </w:p>
    <w:p w:rsidR="00615C6C" w:rsidRPr="00615C6C" w:rsidRDefault="00615C6C" w:rsidP="00615C6C">
      <w:pPr>
        <w:spacing w:line="37" w:lineRule="exact"/>
        <w:rPr>
          <w:rFonts w:ascii="Times New Roman" w:eastAsia="Times New Roman" w:hAnsi="Times New Roman"/>
          <w:sz w:val="16"/>
          <w:szCs w:val="16"/>
        </w:rPr>
      </w:pPr>
    </w:p>
    <w:p w:rsidR="00615C6C" w:rsidRPr="00615C6C" w:rsidRDefault="00615C6C" w:rsidP="00615C6C">
      <w:pPr>
        <w:spacing w:line="0" w:lineRule="atLeast"/>
        <w:ind w:left="400"/>
        <w:rPr>
          <w:rFonts w:ascii="Arial" w:eastAsia="Arial" w:hAnsi="Arial"/>
          <w:i/>
          <w:color w:val="454545"/>
          <w:sz w:val="16"/>
          <w:szCs w:val="16"/>
        </w:rPr>
      </w:pPr>
      <w:r w:rsidRPr="00615C6C">
        <w:rPr>
          <w:rFonts w:ascii="Arial" w:eastAsia="Arial" w:hAnsi="Arial"/>
          <w:i/>
          <w:color w:val="454545"/>
          <w:sz w:val="16"/>
          <w:szCs w:val="16"/>
        </w:rPr>
        <w:t>Mark only one oval.</w:t>
      </w:r>
    </w:p>
    <w:p w:rsidR="00615C6C" w:rsidRPr="00615C6C" w:rsidRDefault="00615C6C" w:rsidP="00615C6C">
      <w:pPr>
        <w:spacing w:line="182"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None</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96480"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10"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1</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97504"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2</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98528"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10"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3</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799552"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4</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800576"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10"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5</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801600"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6</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802624"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10"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≥7</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803648"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386" w:lineRule="exact"/>
        <w:rPr>
          <w:rFonts w:ascii="Times New Roman" w:eastAsia="Times New Roman" w:hAnsi="Times New Roman"/>
          <w:sz w:val="16"/>
          <w:szCs w:val="16"/>
        </w:rPr>
      </w:pPr>
    </w:p>
    <w:p w:rsidR="00615C6C" w:rsidRPr="00615C6C" w:rsidRDefault="00615C6C" w:rsidP="00615C6C">
      <w:pPr>
        <w:spacing w:line="0" w:lineRule="atLeast"/>
        <w:ind w:left="80"/>
        <w:rPr>
          <w:rFonts w:ascii="Arial" w:eastAsia="Arial" w:hAnsi="Arial"/>
          <w:sz w:val="16"/>
          <w:szCs w:val="16"/>
        </w:rPr>
      </w:pPr>
      <w:r w:rsidRPr="00615C6C">
        <w:rPr>
          <w:rFonts w:ascii="Arial" w:eastAsia="Arial" w:hAnsi="Arial"/>
          <w:sz w:val="16"/>
          <w:szCs w:val="16"/>
        </w:rPr>
        <w:t>46.</w:t>
      </w:r>
    </w:p>
    <w:p w:rsidR="00615C6C" w:rsidRPr="00615C6C" w:rsidRDefault="00615C6C" w:rsidP="00615C6C">
      <w:pPr>
        <w:spacing w:line="0" w:lineRule="atLeast"/>
        <w:ind w:left="400"/>
        <w:rPr>
          <w:rFonts w:ascii="Arial" w:eastAsia="Arial" w:hAnsi="Arial"/>
          <w:sz w:val="16"/>
          <w:szCs w:val="16"/>
        </w:rPr>
      </w:pPr>
      <w:r w:rsidRPr="00615C6C">
        <w:rPr>
          <w:rFonts w:ascii="Arial" w:eastAsia="Arial" w:hAnsi="Arial"/>
          <w:sz w:val="16"/>
          <w:szCs w:val="16"/>
        </w:rPr>
        <w:t>Length of Hospital Stay (days)</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804672" behindDoc="1" locked="0" layoutInCell="1" allowOverlap="1">
            <wp:simplePos x="0" y="0"/>
            <wp:positionH relativeFrom="column">
              <wp:posOffset>250825</wp:posOffset>
            </wp:positionH>
            <wp:positionV relativeFrom="paragraph">
              <wp:posOffset>270510</wp:posOffset>
            </wp:positionV>
            <wp:extent cx="2781300" cy="952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1300" cy="95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20" w:lineRule="exact"/>
        <w:rPr>
          <w:rFonts w:ascii="Times New Roman" w:eastAsia="Times New Roman" w:hAnsi="Times New Roman"/>
          <w:sz w:val="16"/>
          <w:szCs w:val="16"/>
        </w:rPr>
        <w:sectPr w:rsidR="00615C6C" w:rsidRPr="00615C6C">
          <w:pgSz w:w="12240" w:h="15840"/>
          <w:pgMar w:top="555" w:right="1440" w:bottom="1440" w:left="1400" w:header="0" w:footer="0" w:gutter="0"/>
          <w:cols w:space="0" w:equalWidth="0">
            <w:col w:w="9400"/>
          </w:cols>
          <w:docGrid w:linePitch="360"/>
        </w:sectPr>
      </w:pPr>
    </w:p>
    <w:p w:rsidR="00615C6C" w:rsidRPr="00615C6C" w:rsidRDefault="00615C6C" w:rsidP="00CF3B5B">
      <w:pPr>
        <w:numPr>
          <w:ilvl w:val="0"/>
          <w:numId w:val="34"/>
        </w:numPr>
        <w:tabs>
          <w:tab w:val="clear" w:pos="360"/>
          <w:tab w:val="left" w:pos="400"/>
        </w:tabs>
        <w:spacing w:after="0" w:line="319" w:lineRule="auto"/>
        <w:ind w:left="400" w:right="6200" w:hanging="320"/>
        <w:rPr>
          <w:rFonts w:ascii="Arial" w:eastAsia="Arial" w:hAnsi="Arial"/>
          <w:sz w:val="16"/>
          <w:szCs w:val="16"/>
        </w:rPr>
      </w:pPr>
      <w:bookmarkStart w:id="65" w:name="page9"/>
      <w:bookmarkEnd w:id="65"/>
      <w:r w:rsidRPr="00615C6C">
        <w:rPr>
          <w:rFonts w:ascii="Arial" w:eastAsia="Arial" w:hAnsi="Arial"/>
          <w:sz w:val="16"/>
          <w:szCs w:val="16"/>
        </w:rPr>
        <w:lastRenderedPageBreak/>
        <w:t xml:space="preserve">Length of Hospital Stay (days) </w:t>
      </w:r>
      <w:r w:rsidRPr="00615C6C">
        <w:rPr>
          <w:rFonts w:ascii="Arial" w:eastAsia="Arial" w:hAnsi="Arial"/>
          <w:i/>
          <w:color w:val="454545"/>
          <w:sz w:val="16"/>
          <w:szCs w:val="16"/>
        </w:rPr>
        <w:t>Mark only one oval.</w:t>
      </w:r>
    </w:p>
    <w:p w:rsidR="00615C6C" w:rsidRPr="00615C6C" w:rsidRDefault="00615C6C" w:rsidP="00615C6C">
      <w:pPr>
        <w:spacing w:line="81"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1 - &lt; 5 days</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805696"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5 - &lt;10 days</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806720"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10"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10 - &lt;15 days</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807744"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15 - &lt;20 days</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808768"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10"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≥20 days</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809792"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386" w:lineRule="exact"/>
        <w:rPr>
          <w:rFonts w:ascii="Times New Roman" w:eastAsia="Times New Roman" w:hAnsi="Times New Roman"/>
          <w:sz w:val="16"/>
          <w:szCs w:val="16"/>
        </w:rPr>
      </w:pPr>
    </w:p>
    <w:p w:rsidR="00615C6C" w:rsidRPr="00615C6C" w:rsidRDefault="00615C6C" w:rsidP="00615C6C">
      <w:pPr>
        <w:spacing w:line="0" w:lineRule="atLeast"/>
        <w:ind w:left="80"/>
        <w:rPr>
          <w:rFonts w:ascii="Arial" w:eastAsia="Arial" w:hAnsi="Arial"/>
          <w:sz w:val="16"/>
          <w:szCs w:val="16"/>
        </w:rPr>
      </w:pPr>
      <w:r w:rsidRPr="00615C6C">
        <w:rPr>
          <w:rFonts w:ascii="Arial" w:eastAsia="Arial" w:hAnsi="Arial"/>
          <w:sz w:val="16"/>
          <w:szCs w:val="16"/>
        </w:rPr>
        <w:t>48.</w:t>
      </w:r>
    </w:p>
    <w:p w:rsidR="00615C6C" w:rsidRPr="00615C6C" w:rsidRDefault="00615C6C" w:rsidP="00615C6C">
      <w:pPr>
        <w:spacing w:line="0" w:lineRule="atLeast"/>
        <w:ind w:left="400"/>
        <w:rPr>
          <w:rFonts w:ascii="Arial" w:eastAsia="Arial" w:hAnsi="Arial"/>
          <w:sz w:val="16"/>
          <w:szCs w:val="16"/>
        </w:rPr>
      </w:pPr>
      <w:r w:rsidRPr="00615C6C">
        <w:rPr>
          <w:rFonts w:ascii="Arial" w:eastAsia="Arial" w:hAnsi="Arial"/>
          <w:sz w:val="16"/>
          <w:szCs w:val="16"/>
        </w:rPr>
        <w:t>In-hospital Mortality</w:t>
      </w:r>
    </w:p>
    <w:p w:rsidR="00615C6C" w:rsidRPr="00615C6C" w:rsidRDefault="00615C6C" w:rsidP="00615C6C">
      <w:pPr>
        <w:spacing w:line="37" w:lineRule="exact"/>
        <w:rPr>
          <w:rFonts w:ascii="Times New Roman" w:eastAsia="Times New Roman" w:hAnsi="Times New Roman"/>
          <w:sz w:val="16"/>
          <w:szCs w:val="16"/>
        </w:rPr>
      </w:pPr>
    </w:p>
    <w:p w:rsidR="00615C6C" w:rsidRPr="00615C6C" w:rsidRDefault="00615C6C" w:rsidP="00615C6C">
      <w:pPr>
        <w:spacing w:line="0" w:lineRule="atLeast"/>
        <w:ind w:right="6920"/>
        <w:jc w:val="center"/>
        <w:rPr>
          <w:rFonts w:ascii="Arial" w:eastAsia="Arial" w:hAnsi="Arial"/>
          <w:i/>
          <w:color w:val="454545"/>
          <w:sz w:val="16"/>
          <w:szCs w:val="16"/>
        </w:rPr>
      </w:pPr>
      <w:r w:rsidRPr="00615C6C">
        <w:rPr>
          <w:rFonts w:ascii="Arial" w:eastAsia="Arial" w:hAnsi="Arial"/>
          <w:i/>
          <w:color w:val="454545"/>
          <w:sz w:val="16"/>
          <w:szCs w:val="16"/>
        </w:rPr>
        <w:t>Mark only one oval.</w:t>
      </w:r>
    </w:p>
    <w:p w:rsidR="00615C6C" w:rsidRPr="00615C6C" w:rsidRDefault="00615C6C" w:rsidP="00615C6C">
      <w:pPr>
        <w:spacing w:line="182"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Died</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810816"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10"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Survived</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811840"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125" w:lineRule="exact"/>
        <w:rPr>
          <w:rFonts w:ascii="Times New Roman" w:eastAsia="Times New Roman" w:hAnsi="Times New Roman"/>
          <w:sz w:val="16"/>
          <w:szCs w:val="16"/>
        </w:rPr>
      </w:pPr>
    </w:p>
    <w:p w:rsidR="00615C6C" w:rsidRPr="00615C6C" w:rsidRDefault="00615C6C" w:rsidP="00615C6C">
      <w:pPr>
        <w:spacing w:line="0" w:lineRule="atLeast"/>
        <w:ind w:left="1040"/>
        <w:rPr>
          <w:rFonts w:ascii="Arial" w:eastAsia="Arial" w:hAnsi="Arial"/>
          <w:sz w:val="16"/>
          <w:szCs w:val="16"/>
        </w:rPr>
      </w:pPr>
      <w:r w:rsidRPr="00615C6C">
        <w:rPr>
          <w:rFonts w:ascii="Arial" w:eastAsia="Arial" w:hAnsi="Arial"/>
          <w:sz w:val="16"/>
          <w:szCs w:val="16"/>
        </w:rPr>
        <w:t>Not Known</w:t>
      </w:r>
    </w:p>
    <w:p w:rsidR="00615C6C" w:rsidRPr="00615C6C" w:rsidRDefault="00615C6C" w:rsidP="00615C6C">
      <w:pPr>
        <w:spacing w:line="20" w:lineRule="exact"/>
        <w:rPr>
          <w:rFonts w:ascii="Times New Roman" w:eastAsia="Times New Roman" w:hAnsi="Times New Roman"/>
          <w:sz w:val="16"/>
          <w:szCs w:val="16"/>
        </w:rPr>
      </w:pPr>
      <w:r w:rsidRPr="00615C6C">
        <w:rPr>
          <w:rFonts w:ascii="Arial" w:eastAsia="Arial" w:hAnsi="Arial"/>
          <w:noProof/>
          <w:sz w:val="16"/>
          <w:szCs w:val="16"/>
          <w:lang w:val="en-US" w:eastAsia="ja-JP"/>
        </w:rPr>
        <w:drawing>
          <wp:anchor distT="0" distB="0" distL="114300" distR="114300" simplePos="0" relativeHeight="251812864" behindDoc="1" locked="0" layoutInCell="1" allowOverlap="1">
            <wp:simplePos x="0" y="0"/>
            <wp:positionH relativeFrom="column">
              <wp:posOffset>-367665</wp:posOffset>
            </wp:positionH>
            <wp:positionV relativeFrom="paragraph">
              <wp:posOffset>467995</wp:posOffset>
            </wp:positionV>
            <wp:extent cx="5969000" cy="88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9000" cy="8890"/>
                    </a:xfrm>
                    <a:prstGeom prst="rect">
                      <a:avLst/>
                    </a:prstGeom>
                    <a:noFill/>
                  </pic:spPr>
                </pic:pic>
              </a:graphicData>
            </a:graphic>
            <wp14:sizeRelH relativeFrom="page">
              <wp14:pctWidth>0</wp14:pctWidth>
            </wp14:sizeRelH>
            <wp14:sizeRelV relativeFrom="page">
              <wp14:pctHeight>0</wp14:pctHeight>
            </wp14:sizeRelV>
          </wp:anchor>
        </w:drawing>
      </w:r>
      <w:r w:rsidRPr="00615C6C">
        <w:rPr>
          <w:rFonts w:ascii="Arial" w:eastAsia="Arial" w:hAnsi="Arial"/>
          <w:noProof/>
          <w:sz w:val="16"/>
          <w:szCs w:val="16"/>
          <w:lang w:val="en-US" w:eastAsia="ja-JP"/>
        </w:rPr>
        <w:drawing>
          <wp:anchor distT="0" distB="0" distL="114300" distR="114300" simplePos="0" relativeHeight="251813888" behindDoc="1" locked="0" layoutInCell="1" allowOverlap="1">
            <wp:simplePos x="0" y="0"/>
            <wp:positionH relativeFrom="column">
              <wp:posOffset>290195</wp:posOffset>
            </wp:positionH>
            <wp:positionV relativeFrom="paragraph">
              <wp:posOffset>-139065</wp:posOffset>
            </wp:positionV>
            <wp:extent cx="292100" cy="18732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14:sizeRelH relativeFrom="page">
              <wp14:pctWidth>0</wp14:pctWidth>
            </wp14:sizeRelH>
            <wp14:sizeRelV relativeFrom="page">
              <wp14:pctHeight>0</wp14:pctHeight>
            </wp14:sizeRelV>
          </wp:anchor>
        </w:drawing>
      </w:r>
    </w:p>
    <w:p w:rsidR="00615C6C" w:rsidRPr="00615C6C" w:rsidRDefault="00615C6C" w:rsidP="00615C6C">
      <w:pPr>
        <w:spacing w:line="200" w:lineRule="exact"/>
        <w:rPr>
          <w:rFonts w:ascii="Times New Roman" w:eastAsia="Times New Roman" w:hAnsi="Times New Roman"/>
          <w:sz w:val="16"/>
          <w:szCs w:val="16"/>
        </w:rPr>
      </w:pPr>
    </w:p>
    <w:p w:rsidR="00615C6C" w:rsidRPr="00615C6C" w:rsidRDefault="00615C6C" w:rsidP="00615C6C">
      <w:pPr>
        <w:spacing w:line="200" w:lineRule="exact"/>
        <w:rPr>
          <w:rFonts w:ascii="Times New Roman" w:eastAsia="Times New Roman" w:hAnsi="Times New Roman"/>
          <w:sz w:val="16"/>
          <w:szCs w:val="16"/>
        </w:rPr>
      </w:pPr>
    </w:p>
    <w:p w:rsidR="00615C6C" w:rsidRPr="00615C6C" w:rsidRDefault="00615C6C" w:rsidP="00615C6C">
      <w:pPr>
        <w:spacing w:line="200" w:lineRule="exact"/>
        <w:rPr>
          <w:rFonts w:ascii="Times New Roman" w:eastAsia="Times New Roman" w:hAnsi="Times New Roman"/>
          <w:sz w:val="16"/>
          <w:szCs w:val="16"/>
        </w:rPr>
      </w:pPr>
    </w:p>
    <w:p w:rsidR="00615C6C" w:rsidRPr="00615C6C" w:rsidRDefault="00615C6C" w:rsidP="00615C6C">
      <w:pPr>
        <w:spacing w:line="200" w:lineRule="exact"/>
        <w:rPr>
          <w:rFonts w:ascii="Times New Roman" w:eastAsia="Times New Roman" w:hAnsi="Times New Roman"/>
          <w:sz w:val="16"/>
          <w:szCs w:val="16"/>
        </w:rPr>
      </w:pPr>
    </w:p>
    <w:p w:rsidR="00615C6C" w:rsidRDefault="00615C6C" w:rsidP="00615C6C">
      <w:pPr>
        <w:spacing w:line="200" w:lineRule="exact"/>
        <w:rPr>
          <w:rFonts w:ascii="Times New Roman" w:eastAsia="Times New Roman" w:hAnsi="Times New Roman"/>
        </w:rPr>
      </w:pPr>
    </w:p>
    <w:p w:rsidR="00615C6C" w:rsidRDefault="00615C6C" w:rsidP="00615C6C">
      <w:pPr>
        <w:spacing w:line="236" w:lineRule="exact"/>
        <w:rPr>
          <w:rFonts w:ascii="Times New Roman" w:eastAsia="Times New Roman" w:hAnsi="Times New Roman"/>
        </w:rPr>
      </w:pPr>
    </w:p>
    <w:p w:rsidR="00CD376B" w:rsidRPr="00F40B62" w:rsidRDefault="00CD376B" w:rsidP="00CD376B">
      <w:pPr>
        <w:rPr>
          <w:rFonts w:asciiTheme="minorHAnsi" w:hAnsiTheme="minorHAnsi" w:cstheme="minorHAnsi"/>
          <w:sz w:val="24"/>
          <w:szCs w:val="24"/>
        </w:rPr>
      </w:pPr>
    </w:p>
    <w:p w:rsidR="00CD376B" w:rsidRPr="00F40B62" w:rsidRDefault="00CD376B" w:rsidP="00CD376B">
      <w:pPr>
        <w:rPr>
          <w:rFonts w:asciiTheme="minorHAnsi" w:hAnsiTheme="minorHAnsi" w:cstheme="minorHAnsi"/>
          <w:sz w:val="24"/>
          <w:szCs w:val="24"/>
        </w:rPr>
      </w:pPr>
    </w:p>
    <w:p w:rsidR="00CD376B" w:rsidRPr="00F40B62" w:rsidRDefault="00CD376B" w:rsidP="00CD376B">
      <w:pPr>
        <w:rPr>
          <w:rFonts w:asciiTheme="minorHAnsi" w:hAnsiTheme="minorHAnsi" w:cstheme="minorHAnsi"/>
          <w:sz w:val="24"/>
          <w:szCs w:val="24"/>
        </w:rPr>
      </w:pPr>
    </w:p>
    <w:p w:rsidR="00CD376B" w:rsidRPr="00F40B62" w:rsidRDefault="00CD376B" w:rsidP="00CD376B">
      <w:pPr>
        <w:rPr>
          <w:rFonts w:asciiTheme="minorHAnsi" w:hAnsiTheme="minorHAnsi" w:cstheme="minorHAnsi"/>
          <w:sz w:val="24"/>
          <w:szCs w:val="24"/>
        </w:rPr>
      </w:pPr>
    </w:p>
    <w:sectPr w:rsidR="00CD376B" w:rsidRPr="00F40B62" w:rsidSect="00CF3B5B">
      <w:footerReference w:type="default" r:id="rId34"/>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062C" w:rsidRDefault="00B4062C" w:rsidP="00641B21">
      <w:pPr>
        <w:spacing w:after="0" w:line="240" w:lineRule="auto"/>
      </w:pPr>
      <w:r>
        <w:separator/>
      </w:r>
    </w:p>
  </w:endnote>
  <w:endnote w:type="continuationSeparator" w:id="0">
    <w:p w:rsidR="00B4062C" w:rsidRDefault="00B4062C" w:rsidP="00641B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ont728">
    <w:altName w:val="Calibri"/>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11D" w:rsidRDefault="00E4411D">
    <w:pPr>
      <w:pStyle w:val="Footer"/>
      <w:jc w:val="center"/>
    </w:pPr>
    <w:r>
      <w:fldChar w:fldCharType="begin"/>
    </w:r>
    <w:r>
      <w:instrText xml:space="preserve"> PAGE   \* MERGEFORMAT </w:instrText>
    </w:r>
    <w:r>
      <w:fldChar w:fldCharType="separate"/>
    </w:r>
    <w:r w:rsidR="00B17687">
      <w:rPr>
        <w:noProof/>
      </w:rPr>
      <w:t>ii</w:t>
    </w:r>
    <w:r>
      <w:fldChar w:fldCharType="end"/>
    </w:r>
  </w:p>
  <w:p w:rsidR="00E4411D" w:rsidRDefault="00E441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11D" w:rsidRDefault="00E4411D" w:rsidP="008E7FD4">
    <w:pPr>
      <w:pStyle w:val="Footer"/>
      <w:framePr w:wrap="around" w:vAnchor="text" w:hAnchor="margin" w:xAlign="center" w:y="1"/>
      <w:rPr>
        <w:rStyle w:val="PageNumber"/>
      </w:rPr>
    </w:pPr>
  </w:p>
  <w:p w:rsidR="00E4411D" w:rsidRDefault="00E4411D" w:rsidP="008E7FD4">
    <w:pPr>
      <w:pStyle w:val="Title"/>
      <w:jc w:val="left"/>
    </w:pPr>
  </w:p>
  <w:p w:rsidR="00E4411D" w:rsidRDefault="00E4411D" w:rsidP="008E7FD4">
    <w:pPr>
      <w:pStyle w:val="Title"/>
      <w:jc w:val="left"/>
    </w:pPr>
  </w:p>
  <w:p w:rsidR="00E4411D" w:rsidRDefault="00E441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062C" w:rsidRDefault="00B4062C" w:rsidP="00641B21">
      <w:pPr>
        <w:spacing w:after="0" w:line="240" w:lineRule="auto"/>
      </w:pPr>
      <w:r>
        <w:separator/>
      </w:r>
    </w:p>
  </w:footnote>
  <w:footnote w:type="continuationSeparator" w:id="0">
    <w:p w:rsidR="00B4062C" w:rsidRDefault="00B4062C" w:rsidP="00641B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238E1F28"/>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hint="default"/>
        <w:sz w:val="24"/>
        <w:szCs w:val="24"/>
        <w:lang w:val="en-GB"/>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hint="default"/>
        <w:sz w:val="24"/>
        <w:szCs w:val="24"/>
        <w:lang w:val="en-GB"/>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hint="default"/>
        <w:sz w:val="24"/>
        <w:szCs w:val="24"/>
        <w:lang w:val="en-GB"/>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1"/>
      <w:numFmt w:val="bullet"/>
      <w:lvlText w:val=""/>
      <w:lvlJc w:val="left"/>
      <w:pPr>
        <w:tabs>
          <w:tab w:val="num" w:pos="360"/>
        </w:tabs>
        <w:ind w:left="360" w:hanging="360"/>
      </w:pPr>
      <w:rPr>
        <w:rFonts w:ascii="Symbol" w:hAnsi="Symbol" w:cs="Symbol" w:hint="default"/>
        <w:lang w:val="en-GB" w:eastAsia="ar-SA" w:bidi="ar-SA"/>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hint="default"/>
        <w:lang w:val="en-GB" w:eastAsia="ar-SA" w:bidi="ar-SA"/>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hint="default"/>
        <w:lang w:val="en-GB" w:eastAsia="ar-SA" w:bidi="ar-SA"/>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5">
    <w:nsid w:val="00000006"/>
    <w:multiLevelType w:val="multilevel"/>
    <w:tmpl w:val="00000006"/>
    <w:name w:val="WW8Num6"/>
    <w:lvl w:ilvl="0">
      <w:start w:val="1"/>
      <w:numFmt w:val="bullet"/>
      <w:lvlText w:val=""/>
      <w:lvlJc w:val="left"/>
      <w:pPr>
        <w:tabs>
          <w:tab w:val="num" w:pos="0"/>
        </w:tabs>
        <w:ind w:left="0" w:hanging="360"/>
      </w:pPr>
      <w:rPr>
        <w:rFonts w:ascii="Symbol" w:hAnsi="Symbol" w:cs="Symbol" w:hint="default"/>
        <w:lang w:val="en-GB" w:eastAsia="ar-SA" w:bidi="ar-SA"/>
      </w:rPr>
    </w:lvl>
    <w:lvl w:ilvl="1">
      <w:start w:val="1"/>
      <w:numFmt w:val="bullet"/>
      <w:lvlText w:val="◦"/>
      <w:lvlJc w:val="left"/>
      <w:pPr>
        <w:tabs>
          <w:tab w:val="num" w:pos="360"/>
        </w:tabs>
        <w:ind w:left="360" w:hanging="360"/>
      </w:pPr>
      <w:rPr>
        <w:rFonts w:ascii="OpenSymbol" w:hAnsi="OpenSymbol" w:cs="OpenSymbol"/>
      </w:rPr>
    </w:lvl>
    <w:lvl w:ilvl="2">
      <w:start w:val="1"/>
      <w:numFmt w:val="bullet"/>
      <w:lvlText w:val="▪"/>
      <w:lvlJc w:val="left"/>
      <w:pPr>
        <w:tabs>
          <w:tab w:val="num" w:pos="720"/>
        </w:tabs>
        <w:ind w:left="720" w:hanging="360"/>
      </w:pPr>
      <w:rPr>
        <w:rFonts w:ascii="OpenSymbol" w:hAnsi="OpenSymbol" w:cs="OpenSymbol"/>
      </w:rPr>
    </w:lvl>
    <w:lvl w:ilvl="3">
      <w:start w:val="1"/>
      <w:numFmt w:val="bullet"/>
      <w:lvlText w:val=""/>
      <w:lvlJc w:val="left"/>
      <w:pPr>
        <w:tabs>
          <w:tab w:val="num" w:pos="1080"/>
        </w:tabs>
        <w:ind w:left="1080" w:hanging="360"/>
      </w:pPr>
      <w:rPr>
        <w:rFonts w:ascii="Symbol" w:hAnsi="Symbol" w:cs="Symbol" w:hint="default"/>
        <w:lang w:val="en-GB" w:eastAsia="ar-SA" w:bidi="ar-SA"/>
      </w:rPr>
    </w:lvl>
    <w:lvl w:ilvl="4">
      <w:start w:val="1"/>
      <w:numFmt w:val="bullet"/>
      <w:lvlText w:val="◦"/>
      <w:lvlJc w:val="left"/>
      <w:pPr>
        <w:tabs>
          <w:tab w:val="num" w:pos="1440"/>
        </w:tabs>
        <w:ind w:left="1440" w:hanging="360"/>
      </w:pPr>
      <w:rPr>
        <w:rFonts w:ascii="OpenSymbol" w:hAnsi="OpenSymbol" w:cs="OpenSymbol"/>
      </w:rPr>
    </w:lvl>
    <w:lvl w:ilvl="5">
      <w:start w:val="1"/>
      <w:numFmt w:val="bullet"/>
      <w:lvlText w:val="▪"/>
      <w:lvlJc w:val="left"/>
      <w:pPr>
        <w:tabs>
          <w:tab w:val="num" w:pos="1800"/>
        </w:tabs>
        <w:ind w:left="1800" w:hanging="360"/>
      </w:pPr>
      <w:rPr>
        <w:rFonts w:ascii="OpenSymbol" w:hAnsi="OpenSymbol" w:cs="OpenSymbol"/>
      </w:rPr>
    </w:lvl>
    <w:lvl w:ilvl="6">
      <w:start w:val="1"/>
      <w:numFmt w:val="bullet"/>
      <w:lvlText w:val=""/>
      <w:lvlJc w:val="left"/>
      <w:pPr>
        <w:tabs>
          <w:tab w:val="num" w:pos="2160"/>
        </w:tabs>
        <w:ind w:left="2160" w:hanging="360"/>
      </w:pPr>
      <w:rPr>
        <w:rFonts w:ascii="Symbol" w:hAnsi="Symbol" w:cs="Symbol" w:hint="default"/>
        <w:lang w:val="en-GB" w:eastAsia="ar-SA" w:bidi="ar-SA"/>
      </w:rPr>
    </w:lvl>
    <w:lvl w:ilvl="7">
      <w:start w:val="1"/>
      <w:numFmt w:val="bullet"/>
      <w:lvlText w:val="◦"/>
      <w:lvlJc w:val="left"/>
      <w:pPr>
        <w:tabs>
          <w:tab w:val="num" w:pos="2520"/>
        </w:tabs>
        <w:ind w:left="2520" w:hanging="360"/>
      </w:pPr>
      <w:rPr>
        <w:rFonts w:ascii="OpenSymbol" w:hAnsi="OpenSymbol" w:cs="OpenSymbol"/>
      </w:rPr>
    </w:lvl>
    <w:lvl w:ilvl="8">
      <w:start w:val="1"/>
      <w:numFmt w:val="bullet"/>
      <w:lvlText w:val="▪"/>
      <w:lvlJc w:val="left"/>
      <w:pPr>
        <w:tabs>
          <w:tab w:val="num" w:pos="2880"/>
        </w:tabs>
        <w:ind w:left="2880" w:hanging="360"/>
      </w:pPr>
      <w:rPr>
        <w:rFonts w:ascii="OpenSymbol" w:hAnsi="OpenSymbol" w:cs="OpenSymbol"/>
      </w:rPr>
    </w:lvl>
  </w:abstractNum>
  <w:abstractNum w:abstractNumId="6">
    <w:nsid w:val="00000007"/>
    <w:multiLevelType w:val="multilevel"/>
    <w:tmpl w:val="00000007"/>
    <w:name w:val="WW8Num7"/>
    <w:lvl w:ilvl="0">
      <w:start w:val="7"/>
      <w:numFmt w:val="decimal"/>
      <w:lvlText w:val="%1."/>
      <w:lvlJc w:val="left"/>
      <w:pPr>
        <w:tabs>
          <w:tab w:val="num" w:pos="360"/>
        </w:tabs>
        <w:ind w:left="360" w:hanging="360"/>
      </w:pPr>
      <w:rPr>
        <w:rFonts w:ascii="Symbol" w:hAnsi="Symbol" w:cs="Symbol" w:hint="default"/>
        <w:lang w:val="en-GB"/>
      </w:rPr>
    </w:lvl>
    <w:lvl w:ilvl="1">
      <w:start w:val="1"/>
      <w:numFmt w:val="decimal"/>
      <w:lvlText w:val="%2."/>
      <w:lvlJc w:val="left"/>
      <w:pPr>
        <w:tabs>
          <w:tab w:val="num" w:pos="720"/>
        </w:tabs>
        <w:ind w:left="720" w:hanging="360"/>
      </w:pPr>
      <w:rPr>
        <w:rFonts w:ascii="Courier New" w:hAnsi="Courier New" w:cs="Courier New" w:hint="default"/>
      </w:rPr>
    </w:lvl>
    <w:lvl w:ilvl="2">
      <w:start w:val="1"/>
      <w:numFmt w:val="decimal"/>
      <w:lvlText w:val="%3."/>
      <w:lvlJc w:val="left"/>
      <w:pPr>
        <w:tabs>
          <w:tab w:val="num" w:pos="1080"/>
        </w:tabs>
        <w:ind w:left="1080" w:hanging="360"/>
      </w:pPr>
      <w:rPr>
        <w:rFonts w:ascii="Wingdings" w:hAnsi="Wingdings" w:cs="Wingdings" w:hint="default"/>
      </w:r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7">
    <w:nsid w:val="00000008"/>
    <w:multiLevelType w:val="multilevel"/>
    <w:tmpl w:val="00000008"/>
    <w:name w:val="WW8Num8"/>
    <w:lvl w:ilvl="0">
      <w:start w:val="6"/>
      <w:numFmt w:val="decimal"/>
      <w:lvlText w:val="%1."/>
      <w:lvlJc w:val="left"/>
      <w:pPr>
        <w:tabs>
          <w:tab w:val="num" w:pos="360"/>
        </w:tabs>
        <w:ind w:left="360" w:hanging="360"/>
      </w:pPr>
      <w:rPr>
        <w:rFonts w:ascii="Symbol" w:hAnsi="Symbol" w:cs="Symbol" w:hint="default"/>
        <w:lang w:val="en-GB"/>
      </w:rPr>
    </w:lvl>
    <w:lvl w:ilvl="1">
      <w:start w:val="1"/>
      <w:numFmt w:val="decimal"/>
      <w:lvlText w:val="%2."/>
      <w:lvlJc w:val="left"/>
      <w:pPr>
        <w:tabs>
          <w:tab w:val="num" w:pos="720"/>
        </w:tabs>
        <w:ind w:left="720" w:hanging="360"/>
      </w:pPr>
      <w:rPr>
        <w:rFonts w:ascii="OpenSymbol" w:hAnsi="OpenSymbol" w:cs="OpenSymbol"/>
      </w:r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8">
    <w:nsid w:val="00000009"/>
    <w:multiLevelType w:val="multilevel"/>
    <w:tmpl w:val="00000009"/>
    <w:name w:val="WW8Num9"/>
    <w:lvl w:ilvl="0">
      <w:start w:val="26"/>
      <w:numFmt w:val="decimal"/>
      <w:lvlText w:val="%1."/>
      <w:lvlJc w:val="left"/>
      <w:pPr>
        <w:tabs>
          <w:tab w:val="num" w:pos="360"/>
        </w:tabs>
        <w:ind w:left="360" w:hanging="360"/>
      </w:pPr>
      <w:rPr>
        <w:rFonts w:cs="Cambria"/>
        <w:lang w:val="en-GB"/>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9">
    <w:nsid w:val="0000000C"/>
    <w:multiLevelType w:val="multilevel"/>
    <w:tmpl w:val="0000000C"/>
    <w:name w:val="WW8Num13"/>
    <w:lvl w:ilvl="0">
      <w:start w:val="1"/>
      <w:numFmt w:val="bullet"/>
      <w:lvlText w:val=""/>
      <w:lvlJc w:val="left"/>
      <w:pPr>
        <w:tabs>
          <w:tab w:val="num" w:pos="360"/>
        </w:tabs>
        <w:ind w:left="360" w:hanging="360"/>
      </w:pPr>
      <w:rPr>
        <w:rFonts w:ascii="Symbol" w:hAnsi="Symbol" w:cs="Symbol" w:hint="default"/>
        <w:lang w:val="en-GB"/>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hint="default"/>
        <w:lang w:val="en-GB"/>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hint="default"/>
        <w:lang w:val="en-GB"/>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10">
    <w:nsid w:val="0000000D"/>
    <w:multiLevelType w:val="multilevel"/>
    <w:tmpl w:val="0000000D"/>
    <w:name w:val="WW8Num14"/>
    <w:lvl w:ilvl="0">
      <w:start w:val="1"/>
      <w:numFmt w:val="bullet"/>
      <w:lvlText w:val=""/>
      <w:lvlJc w:val="left"/>
      <w:pPr>
        <w:tabs>
          <w:tab w:val="num" w:pos="720"/>
        </w:tabs>
        <w:ind w:left="720" w:hanging="360"/>
      </w:pPr>
      <w:rPr>
        <w:rFonts w:ascii="Symbol" w:hAnsi="Symbol" w:cs="Symbol" w:hint="default"/>
        <w:b w:val="0"/>
        <w:i w:val="0"/>
        <w:caps w:val="0"/>
        <w:smallCaps w:val="0"/>
        <w:color w:val="2A2A2A"/>
        <w:spacing w:val="0"/>
        <w:sz w:val="24"/>
        <w:szCs w:val="24"/>
        <w:lang w:val="en-GB"/>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hint="default"/>
        <w:b w:val="0"/>
        <w:i w:val="0"/>
        <w:caps w:val="0"/>
        <w:smallCaps w:val="0"/>
        <w:color w:val="2A2A2A"/>
        <w:spacing w:val="0"/>
        <w:sz w:val="24"/>
        <w:szCs w:val="24"/>
        <w:lang w:val="en-GB"/>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hint="default"/>
        <w:b w:val="0"/>
        <w:i w:val="0"/>
        <w:caps w:val="0"/>
        <w:smallCaps w:val="0"/>
        <w:color w:val="2A2A2A"/>
        <w:spacing w:val="0"/>
        <w:sz w:val="24"/>
        <w:szCs w:val="24"/>
        <w:lang w:val="en-GB"/>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00000E"/>
    <w:multiLevelType w:val="multilevel"/>
    <w:tmpl w:val="0000000E"/>
    <w:name w:val="WW8Num15"/>
    <w:lvl w:ilvl="0">
      <w:start w:val="1"/>
      <w:numFmt w:val="bullet"/>
      <w:lvlText w:val=""/>
      <w:lvlJc w:val="left"/>
      <w:pPr>
        <w:tabs>
          <w:tab w:val="num" w:pos="720"/>
        </w:tabs>
        <w:ind w:left="720" w:hanging="360"/>
      </w:pPr>
      <w:rPr>
        <w:rFonts w:ascii="Symbol" w:hAnsi="Symbol" w:cs="Cambria" w:hint="default"/>
        <w:b w:val="0"/>
        <w:i w:val="0"/>
        <w:caps w:val="0"/>
        <w:smallCaps w:val="0"/>
        <w:color w:val="2A2A2A"/>
        <w:spacing w:val="0"/>
        <w:sz w:val="24"/>
        <w:szCs w:val="24"/>
        <w:lang w:val="en-GB"/>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Cambria" w:hint="default"/>
        <w:b w:val="0"/>
        <w:i w:val="0"/>
        <w:caps w:val="0"/>
        <w:smallCaps w:val="0"/>
        <w:color w:val="2A2A2A"/>
        <w:spacing w:val="0"/>
        <w:sz w:val="24"/>
        <w:szCs w:val="24"/>
        <w:lang w:val="en-GB"/>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Cambria" w:hint="default"/>
        <w:b w:val="0"/>
        <w:i w:val="0"/>
        <w:caps w:val="0"/>
        <w:smallCaps w:val="0"/>
        <w:color w:val="2A2A2A"/>
        <w:spacing w:val="0"/>
        <w:sz w:val="24"/>
        <w:szCs w:val="24"/>
        <w:lang w:val="en-GB"/>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nsid w:val="0000000F"/>
    <w:multiLevelType w:val="multilevel"/>
    <w:tmpl w:val="0000000F"/>
    <w:name w:val="WW8Num16"/>
    <w:lvl w:ilvl="0">
      <w:start w:val="1"/>
      <w:numFmt w:val="bullet"/>
      <w:lvlText w:val=""/>
      <w:lvlJc w:val="left"/>
      <w:pPr>
        <w:tabs>
          <w:tab w:val="num" w:pos="720"/>
        </w:tabs>
        <w:ind w:left="720" w:hanging="360"/>
      </w:pPr>
      <w:rPr>
        <w:rFonts w:ascii="Symbol" w:hAnsi="Symbol" w:cs="Symbol" w:hint="default"/>
        <w:lang w:val="en-GB"/>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hint="default"/>
        <w:lang w:val="en-GB"/>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hint="default"/>
        <w:lang w:val="en-GB"/>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nsid w:val="00000010"/>
    <w:multiLevelType w:val="multilevel"/>
    <w:tmpl w:val="00000010"/>
    <w:name w:val="WW8Num17"/>
    <w:lvl w:ilvl="0">
      <w:start w:val="1"/>
      <w:numFmt w:val="bullet"/>
      <w:lvlText w:val=""/>
      <w:lvlJc w:val="left"/>
      <w:pPr>
        <w:tabs>
          <w:tab w:val="num" w:pos="720"/>
        </w:tabs>
        <w:ind w:left="720" w:hanging="360"/>
      </w:pPr>
      <w:rPr>
        <w:rFonts w:ascii="Symbol" w:hAnsi="Symbol" w:cs="Symbol" w:hint="default"/>
        <w:lang w:val="en-GB"/>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hint="default"/>
        <w:lang w:val="en-GB"/>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hint="default"/>
        <w:lang w:val="en-GB"/>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nsid w:val="00000011"/>
    <w:multiLevelType w:val="multilevel"/>
    <w:tmpl w:val="00000011"/>
    <w:name w:val="WW8Num1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nsid w:val="00000012"/>
    <w:multiLevelType w:val="multilevel"/>
    <w:tmpl w:val="00000012"/>
    <w:name w:val="WW8Num19"/>
    <w:lvl w:ilvl="0">
      <w:start w:val="1"/>
      <w:numFmt w:val="bullet"/>
      <w:lvlText w:val=""/>
      <w:lvlJc w:val="left"/>
      <w:pPr>
        <w:tabs>
          <w:tab w:val="num" w:pos="720"/>
        </w:tabs>
        <w:ind w:left="720" w:hanging="360"/>
      </w:pPr>
      <w:rPr>
        <w:rFonts w:ascii="Symbol" w:hAnsi="Symbol" w:cs="Symbol" w:hint="default"/>
        <w:lang w:val="en-GB"/>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Symbol" w:hint="default"/>
        <w:lang w:val="en-GB"/>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Symbol" w:hint="default"/>
        <w:lang w:val="en-GB"/>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6">
    <w:nsid w:val="00000013"/>
    <w:multiLevelType w:val="multilevel"/>
    <w:tmpl w:val="00000013"/>
    <w:name w:val="WW8Num20"/>
    <w:lvl w:ilvl="0">
      <w:start w:val="1"/>
      <w:numFmt w:val="bullet"/>
      <w:lvlText w:val=""/>
      <w:lvlJc w:val="left"/>
      <w:pPr>
        <w:tabs>
          <w:tab w:val="num" w:pos="720"/>
        </w:tabs>
        <w:ind w:left="720" w:hanging="360"/>
      </w:pPr>
      <w:rPr>
        <w:rFonts w:ascii="Symbol" w:hAnsi="Symbol" w:hint="default"/>
        <w:lang w:val="en-GB"/>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hint="default"/>
        <w:lang w:val="en-GB"/>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hint="default"/>
        <w:lang w:val="en-GB"/>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nsid w:val="00000014"/>
    <w:multiLevelType w:val="multilevel"/>
    <w:tmpl w:val="00000014"/>
    <w:name w:val="WW8Num2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nsid w:val="00000015"/>
    <w:multiLevelType w:val="multilevel"/>
    <w:tmpl w:val="00000015"/>
    <w:name w:val="WW8Num2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nsid w:val="00000016"/>
    <w:multiLevelType w:val="multilevel"/>
    <w:tmpl w:val="00000016"/>
    <w:name w:val="WW8Num2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0">
    <w:nsid w:val="00000017"/>
    <w:multiLevelType w:val="multilevel"/>
    <w:tmpl w:val="00000017"/>
    <w:name w:val="WW8Num2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nsid w:val="00000018"/>
    <w:multiLevelType w:val="multilevel"/>
    <w:tmpl w:val="00000018"/>
    <w:name w:val="WW8Num2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2">
    <w:nsid w:val="00000019"/>
    <w:multiLevelType w:val="multilevel"/>
    <w:tmpl w:val="00000019"/>
    <w:name w:val="WW8Num26"/>
    <w:lvl w:ilvl="0">
      <w:start w:val="1"/>
      <w:numFmt w:val="bullet"/>
      <w:lvlText w:val=""/>
      <w:lvlJc w:val="left"/>
      <w:pPr>
        <w:tabs>
          <w:tab w:val="num" w:pos="720"/>
        </w:tabs>
        <w:ind w:left="720" w:hanging="360"/>
      </w:pPr>
      <w:rPr>
        <w:rFonts w:ascii="Symbol" w:hAnsi="Symbol" w:cs="Symbol" w:hint="default"/>
        <w:i/>
        <w:iCs/>
        <w:color w:val="999999"/>
        <w:sz w:val="16"/>
        <w:szCs w:val="16"/>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Symbol" w:hint="default"/>
        <w:i/>
        <w:iCs/>
        <w:color w:val="999999"/>
        <w:sz w:val="16"/>
        <w:szCs w:val="16"/>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Symbol" w:hint="default"/>
        <w:i/>
        <w:iCs/>
        <w:color w:val="999999"/>
        <w:sz w:val="16"/>
        <w:szCs w:val="16"/>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3">
    <w:nsid w:val="10CA49BD"/>
    <w:multiLevelType w:val="multilevel"/>
    <w:tmpl w:val="22E619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25200768"/>
    <w:multiLevelType w:val="hybridMultilevel"/>
    <w:tmpl w:val="7EA4DDDA"/>
    <w:lvl w:ilvl="0" w:tplc="AA10920A">
      <w:start w:val="1"/>
      <w:numFmt w:val="bullet"/>
      <w:lvlText w:val="•"/>
      <w:lvlJc w:val="left"/>
      <w:pPr>
        <w:tabs>
          <w:tab w:val="num" w:pos="720"/>
        </w:tabs>
        <w:ind w:left="720" w:hanging="360"/>
      </w:pPr>
      <w:rPr>
        <w:rFonts w:ascii="Arial" w:hAnsi="Arial" w:cs="Times New Roman" w:hint="default"/>
      </w:rPr>
    </w:lvl>
    <w:lvl w:ilvl="1" w:tplc="2A345FEA">
      <w:start w:val="1"/>
      <w:numFmt w:val="bullet"/>
      <w:lvlText w:val="•"/>
      <w:lvlJc w:val="left"/>
      <w:pPr>
        <w:tabs>
          <w:tab w:val="num" w:pos="1440"/>
        </w:tabs>
        <w:ind w:left="1440" w:hanging="360"/>
      </w:pPr>
      <w:rPr>
        <w:rFonts w:ascii="Arial" w:hAnsi="Arial" w:cs="Times New Roman" w:hint="default"/>
      </w:rPr>
    </w:lvl>
    <w:lvl w:ilvl="2" w:tplc="0194E5B6">
      <w:start w:val="1"/>
      <w:numFmt w:val="bullet"/>
      <w:lvlText w:val="•"/>
      <w:lvlJc w:val="left"/>
      <w:pPr>
        <w:tabs>
          <w:tab w:val="num" w:pos="2160"/>
        </w:tabs>
        <w:ind w:left="2160" w:hanging="360"/>
      </w:pPr>
      <w:rPr>
        <w:rFonts w:ascii="Arial" w:hAnsi="Arial" w:cs="Times New Roman" w:hint="default"/>
      </w:rPr>
    </w:lvl>
    <w:lvl w:ilvl="3" w:tplc="275EA310">
      <w:start w:val="1"/>
      <w:numFmt w:val="bullet"/>
      <w:lvlText w:val="•"/>
      <w:lvlJc w:val="left"/>
      <w:pPr>
        <w:tabs>
          <w:tab w:val="num" w:pos="2880"/>
        </w:tabs>
        <w:ind w:left="2880" w:hanging="360"/>
      </w:pPr>
      <w:rPr>
        <w:rFonts w:ascii="Arial" w:hAnsi="Arial" w:cs="Times New Roman" w:hint="default"/>
      </w:rPr>
    </w:lvl>
    <w:lvl w:ilvl="4" w:tplc="14EE5DCA">
      <w:start w:val="1"/>
      <w:numFmt w:val="bullet"/>
      <w:lvlText w:val="•"/>
      <w:lvlJc w:val="left"/>
      <w:pPr>
        <w:tabs>
          <w:tab w:val="num" w:pos="3600"/>
        </w:tabs>
        <w:ind w:left="3600" w:hanging="360"/>
      </w:pPr>
      <w:rPr>
        <w:rFonts w:ascii="Arial" w:hAnsi="Arial" w:cs="Times New Roman" w:hint="default"/>
      </w:rPr>
    </w:lvl>
    <w:lvl w:ilvl="5" w:tplc="A772542E">
      <w:start w:val="1"/>
      <w:numFmt w:val="bullet"/>
      <w:lvlText w:val="•"/>
      <w:lvlJc w:val="left"/>
      <w:pPr>
        <w:tabs>
          <w:tab w:val="num" w:pos="4320"/>
        </w:tabs>
        <w:ind w:left="4320" w:hanging="360"/>
      </w:pPr>
      <w:rPr>
        <w:rFonts w:ascii="Arial" w:hAnsi="Arial" w:cs="Times New Roman" w:hint="default"/>
      </w:rPr>
    </w:lvl>
    <w:lvl w:ilvl="6" w:tplc="D45E9924">
      <w:start w:val="1"/>
      <w:numFmt w:val="bullet"/>
      <w:lvlText w:val="•"/>
      <w:lvlJc w:val="left"/>
      <w:pPr>
        <w:tabs>
          <w:tab w:val="num" w:pos="5040"/>
        </w:tabs>
        <w:ind w:left="5040" w:hanging="360"/>
      </w:pPr>
      <w:rPr>
        <w:rFonts w:ascii="Arial" w:hAnsi="Arial" w:cs="Times New Roman" w:hint="default"/>
      </w:rPr>
    </w:lvl>
    <w:lvl w:ilvl="7" w:tplc="9B989224">
      <w:start w:val="1"/>
      <w:numFmt w:val="bullet"/>
      <w:lvlText w:val="•"/>
      <w:lvlJc w:val="left"/>
      <w:pPr>
        <w:tabs>
          <w:tab w:val="num" w:pos="5760"/>
        </w:tabs>
        <w:ind w:left="5760" w:hanging="360"/>
      </w:pPr>
      <w:rPr>
        <w:rFonts w:ascii="Arial" w:hAnsi="Arial" w:cs="Times New Roman" w:hint="default"/>
      </w:rPr>
    </w:lvl>
    <w:lvl w:ilvl="8" w:tplc="01D22312">
      <w:start w:val="1"/>
      <w:numFmt w:val="bullet"/>
      <w:lvlText w:val="•"/>
      <w:lvlJc w:val="left"/>
      <w:pPr>
        <w:tabs>
          <w:tab w:val="num" w:pos="6480"/>
        </w:tabs>
        <w:ind w:left="6480" w:hanging="360"/>
      </w:pPr>
      <w:rPr>
        <w:rFonts w:ascii="Arial" w:hAnsi="Arial" w:cs="Times New Roman" w:hint="default"/>
      </w:rPr>
    </w:lvl>
  </w:abstractNum>
  <w:abstractNum w:abstractNumId="25">
    <w:nsid w:val="259F0E0B"/>
    <w:multiLevelType w:val="hybridMultilevel"/>
    <w:tmpl w:val="FE1031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
    <w:nsid w:val="28364AD5"/>
    <w:multiLevelType w:val="hybridMultilevel"/>
    <w:tmpl w:val="10423208"/>
    <w:lvl w:ilvl="0" w:tplc="D496F578">
      <w:start w:val="1"/>
      <w:numFmt w:val="bullet"/>
      <w:lvlText w:val="•"/>
      <w:lvlJc w:val="left"/>
      <w:pPr>
        <w:tabs>
          <w:tab w:val="num" w:pos="720"/>
        </w:tabs>
        <w:ind w:left="720" w:hanging="360"/>
      </w:pPr>
      <w:rPr>
        <w:rFonts w:ascii="Arial" w:hAnsi="Arial" w:hint="default"/>
      </w:rPr>
    </w:lvl>
    <w:lvl w:ilvl="1" w:tplc="9DFEBB76" w:tentative="1">
      <w:start w:val="1"/>
      <w:numFmt w:val="bullet"/>
      <w:lvlText w:val="•"/>
      <w:lvlJc w:val="left"/>
      <w:pPr>
        <w:tabs>
          <w:tab w:val="num" w:pos="1440"/>
        </w:tabs>
        <w:ind w:left="1440" w:hanging="360"/>
      </w:pPr>
      <w:rPr>
        <w:rFonts w:ascii="Arial" w:hAnsi="Arial" w:hint="default"/>
      </w:rPr>
    </w:lvl>
    <w:lvl w:ilvl="2" w:tplc="3C749396" w:tentative="1">
      <w:start w:val="1"/>
      <w:numFmt w:val="bullet"/>
      <w:lvlText w:val="•"/>
      <w:lvlJc w:val="left"/>
      <w:pPr>
        <w:tabs>
          <w:tab w:val="num" w:pos="2160"/>
        </w:tabs>
        <w:ind w:left="2160" w:hanging="360"/>
      </w:pPr>
      <w:rPr>
        <w:rFonts w:ascii="Arial" w:hAnsi="Arial" w:hint="default"/>
      </w:rPr>
    </w:lvl>
    <w:lvl w:ilvl="3" w:tplc="7486CDF4" w:tentative="1">
      <w:start w:val="1"/>
      <w:numFmt w:val="bullet"/>
      <w:lvlText w:val="•"/>
      <w:lvlJc w:val="left"/>
      <w:pPr>
        <w:tabs>
          <w:tab w:val="num" w:pos="2880"/>
        </w:tabs>
        <w:ind w:left="2880" w:hanging="360"/>
      </w:pPr>
      <w:rPr>
        <w:rFonts w:ascii="Arial" w:hAnsi="Arial" w:hint="default"/>
      </w:rPr>
    </w:lvl>
    <w:lvl w:ilvl="4" w:tplc="BCFA7CEC" w:tentative="1">
      <w:start w:val="1"/>
      <w:numFmt w:val="bullet"/>
      <w:lvlText w:val="•"/>
      <w:lvlJc w:val="left"/>
      <w:pPr>
        <w:tabs>
          <w:tab w:val="num" w:pos="3600"/>
        </w:tabs>
        <w:ind w:left="3600" w:hanging="360"/>
      </w:pPr>
      <w:rPr>
        <w:rFonts w:ascii="Arial" w:hAnsi="Arial" w:hint="default"/>
      </w:rPr>
    </w:lvl>
    <w:lvl w:ilvl="5" w:tplc="CB10A598" w:tentative="1">
      <w:start w:val="1"/>
      <w:numFmt w:val="bullet"/>
      <w:lvlText w:val="•"/>
      <w:lvlJc w:val="left"/>
      <w:pPr>
        <w:tabs>
          <w:tab w:val="num" w:pos="4320"/>
        </w:tabs>
        <w:ind w:left="4320" w:hanging="360"/>
      </w:pPr>
      <w:rPr>
        <w:rFonts w:ascii="Arial" w:hAnsi="Arial" w:hint="default"/>
      </w:rPr>
    </w:lvl>
    <w:lvl w:ilvl="6" w:tplc="57DC11DC" w:tentative="1">
      <w:start w:val="1"/>
      <w:numFmt w:val="bullet"/>
      <w:lvlText w:val="•"/>
      <w:lvlJc w:val="left"/>
      <w:pPr>
        <w:tabs>
          <w:tab w:val="num" w:pos="5040"/>
        </w:tabs>
        <w:ind w:left="5040" w:hanging="360"/>
      </w:pPr>
      <w:rPr>
        <w:rFonts w:ascii="Arial" w:hAnsi="Arial" w:hint="default"/>
      </w:rPr>
    </w:lvl>
    <w:lvl w:ilvl="7" w:tplc="8B3E652C" w:tentative="1">
      <w:start w:val="1"/>
      <w:numFmt w:val="bullet"/>
      <w:lvlText w:val="•"/>
      <w:lvlJc w:val="left"/>
      <w:pPr>
        <w:tabs>
          <w:tab w:val="num" w:pos="5760"/>
        </w:tabs>
        <w:ind w:left="5760" w:hanging="360"/>
      </w:pPr>
      <w:rPr>
        <w:rFonts w:ascii="Arial" w:hAnsi="Arial" w:hint="default"/>
      </w:rPr>
    </w:lvl>
    <w:lvl w:ilvl="8" w:tplc="E7707234" w:tentative="1">
      <w:start w:val="1"/>
      <w:numFmt w:val="bullet"/>
      <w:lvlText w:val="•"/>
      <w:lvlJc w:val="left"/>
      <w:pPr>
        <w:tabs>
          <w:tab w:val="num" w:pos="6480"/>
        </w:tabs>
        <w:ind w:left="6480" w:hanging="360"/>
      </w:pPr>
      <w:rPr>
        <w:rFonts w:ascii="Arial" w:hAnsi="Arial" w:hint="default"/>
      </w:rPr>
    </w:lvl>
  </w:abstractNum>
  <w:abstractNum w:abstractNumId="27">
    <w:nsid w:val="39FB110B"/>
    <w:multiLevelType w:val="hybridMultilevel"/>
    <w:tmpl w:val="FC1C7FC8"/>
    <w:lvl w:ilvl="0" w:tplc="7F7423B0">
      <w:start w:val="1"/>
      <w:numFmt w:val="bullet"/>
      <w:lvlText w:val="•"/>
      <w:lvlJc w:val="left"/>
      <w:pPr>
        <w:tabs>
          <w:tab w:val="num" w:pos="720"/>
        </w:tabs>
        <w:ind w:left="720" w:hanging="360"/>
      </w:pPr>
      <w:rPr>
        <w:rFonts w:ascii="Arial" w:hAnsi="Arial" w:hint="default"/>
      </w:rPr>
    </w:lvl>
    <w:lvl w:ilvl="1" w:tplc="935CA5C6" w:tentative="1">
      <w:start w:val="1"/>
      <w:numFmt w:val="bullet"/>
      <w:lvlText w:val="•"/>
      <w:lvlJc w:val="left"/>
      <w:pPr>
        <w:tabs>
          <w:tab w:val="num" w:pos="1440"/>
        </w:tabs>
        <w:ind w:left="1440" w:hanging="360"/>
      </w:pPr>
      <w:rPr>
        <w:rFonts w:ascii="Arial" w:hAnsi="Arial" w:hint="default"/>
      </w:rPr>
    </w:lvl>
    <w:lvl w:ilvl="2" w:tplc="33641294" w:tentative="1">
      <w:start w:val="1"/>
      <w:numFmt w:val="bullet"/>
      <w:lvlText w:val="•"/>
      <w:lvlJc w:val="left"/>
      <w:pPr>
        <w:tabs>
          <w:tab w:val="num" w:pos="2160"/>
        </w:tabs>
        <w:ind w:left="2160" w:hanging="360"/>
      </w:pPr>
      <w:rPr>
        <w:rFonts w:ascii="Arial" w:hAnsi="Arial" w:hint="default"/>
      </w:rPr>
    </w:lvl>
    <w:lvl w:ilvl="3" w:tplc="22206D58" w:tentative="1">
      <w:start w:val="1"/>
      <w:numFmt w:val="bullet"/>
      <w:lvlText w:val="•"/>
      <w:lvlJc w:val="left"/>
      <w:pPr>
        <w:tabs>
          <w:tab w:val="num" w:pos="2880"/>
        </w:tabs>
        <w:ind w:left="2880" w:hanging="360"/>
      </w:pPr>
      <w:rPr>
        <w:rFonts w:ascii="Arial" w:hAnsi="Arial" w:hint="default"/>
      </w:rPr>
    </w:lvl>
    <w:lvl w:ilvl="4" w:tplc="618E1322" w:tentative="1">
      <w:start w:val="1"/>
      <w:numFmt w:val="bullet"/>
      <w:lvlText w:val="•"/>
      <w:lvlJc w:val="left"/>
      <w:pPr>
        <w:tabs>
          <w:tab w:val="num" w:pos="3600"/>
        </w:tabs>
        <w:ind w:left="3600" w:hanging="360"/>
      </w:pPr>
      <w:rPr>
        <w:rFonts w:ascii="Arial" w:hAnsi="Arial" w:hint="default"/>
      </w:rPr>
    </w:lvl>
    <w:lvl w:ilvl="5" w:tplc="6D2A666E" w:tentative="1">
      <w:start w:val="1"/>
      <w:numFmt w:val="bullet"/>
      <w:lvlText w:val="•"/>
      <w:lvlJc w:val="left"/>
      <w:pPr>
        <w:tabs>
          <w:tab w:val="num" w:pos="4320"/>
        </w:tabs>
        <w:ind w:left="4320" w:hanging="360"/>
      </w:pPr>
      <w:rPr>
        <w:rFonts w:ascii="Arial" w:hAnsi="Arial" w:hint="default"/>
      </w:rPr>
    </w:lvl>
    <w:lvl w:ilvl="6" w:tplc="EC7A8502" w:tentative="1">
      <w:start w:val="1"/>
      <w:numFmt w:val="bullet"/>
      <w:lvlText w:val="•"/>
      <w:lvlJc w:val="left"/>
      <w:pPr>
        <w:tabs>
          <w:tab w:val="num" w:pos="5040"/>
        </w:tabs>
        <w:ind w:left="5040" w:hanging="360"/>
      </w:pPr>
      <w:rPr>
        <w:rFonts w:ascii="Arial" w:hAnsi="Arial" w:hint="default"/>
      </w:rPr>
    </w:lvl>
    <w:lvl w:ilvl="7" w:tplc="2C2CFDC4" w:tentative="1">
      <w:start w:val="1"/>
      <w:numFmt w:val="bullet"/>
      <w:lvlText w:val="•"/>
      <w:lvlJc w:val="left"/>
      <w:pPr>
        <w:tabs>
          <w:tab w:val="num" w:pos="5760"/>
        </w:tabs>
        <w:ind w:left="5760" w:hanging="360"/>
      </w:pPr>
      <w:rPr>
        <w:rFonts w:ascii="Arial" w:hAnsi="Arial" w:hint="default"/>
      </w:rPr>
    </w:lvl>
    <w:lvl w:ilvl="8" w:tplc="0FB27CC0" w:tentative="1">
      <w:start w:val="1"/>
      <w:numFmt w:val="bullet"/>
      <w:lvlText w:val="•"/>
      <w:lvlJc w:val="left"/>
      <w:pPr>
        <w:tabs>
          <w:tab w:val="num" w:pos="6480"/>
        </w:tabs>
        <w:ind w:left="6480" w:hanging="360"/>
      </w:pPr>
      <w:rPr>
        <w:rFonts w:ascii="Arial" w:hAnsi="Arial" w:hint="default"/>
      </w:rPr>
    </w:lvl>
  </w:abstractNum>
  <w:abstractNum w:abstractNumId="28">
    <w:nsid w:val="3A0E7859"/>
    <w:multiLevelType w:val="hybridMultilevel"/>
    <w:tmpl w:val="A6629B22"/>
    <w:lvl w:ilvl="0" w:tplc="FBD25360">
      <w:start w:val="1"/>
      <w:numFmt w:val="bullet"/>
      <w:lvlText w:val="•"/>
      <w:lvlJc w:val="left"/>
      <w:pPr>
        <w:tabs>
          <w:tab w:val="num" w:pos="720"/>
        </w:tabs>
        <w:ind w:left="720" w:hanging="360"/>
      </w:pPr>
      <w:rPr>
        <w:rFonts w:ascii="Arial" w:hAnsi="Arial" w:hint="default"/>
      </w:rPr>
    </w:lvl>
    <w:lvl w:ilvl="1" w:tplc="FC4A4DFA" w:tentative="1">
      <w:start w:val="1"/>
      <w:numFmt w:val="bullet"/>
      <w:lvlText w:val="•"/>
      <w:lvlJc w:val="left"/>
      <w:pPr>
        <w:tabs>
          <w:tab w:val="num" w:pos="1440"/>
        </w:tabs>
        <w:ind w:left="1440" w:hanging="360"/>
      </w:pPr>
      <w:rPr>
        <w:rFonts w:ascii="Arial" w:hAnsi="Arial" w:hint="default"/>
      </w:rPr>
    </w:lvl>
    <w:lvl w:ilvl="2" w:tplc="F64096D2" w:tentative="1">
      <w:start w:val="1"/>
      <w:numFmt w:val="bullet"/>
      <w:lvlText w:val="•"/>
      <w:lvlJc w:val="left"/>
      <w:pPr>
        <w:tabs>
          <w:tab w:val="num" w:pos="2160"/>
        </w:tabs>
        <w:ind w:left="2160" w:hanging="360"/>
      </w:pPr>
      <w:rPr>
        <w:rFonts w:ascii="Arial" w:hAnsi="Arial" w:hint="default"/>
      </w:rPr>
    </w:lvl>
    <w:lvl w:ilvl="3" w:tplc="79FAFE16" w:tentative="1">
      <w:start w:val="1"/>
      <w:numFmt w:val="bullet"/>
      <w:lvlText w:val="•"/>
      <w:lvlJc w:val="left"/>
      <w:pPr>
        <w:tabs>
          <w:tab w:val="num" w:pos="2880"/>
        </w:tabs>
        <w:ind w:left="2880" w:hanging="360"/>
      </w:pPr>
      <w:rPr>
        <w:rFonts w:ascii="Arial" w:hAnsi="Arial" w:hint="default"/>
      </w:rPr>
    </w:lvl>
    <w:lvl w:ilvl="4" w:tplc="48FA1022" w:tentative="1">
      <w:start w:val="1"/>
      <w:numFmt w:val="bullet"/>
      <w:lvlText w:val="•"/>
      <w:lvlJc w:val="left"/>
      <w:pPr>
        <w:tabs>
          <w:tab w:val="num" w:pos="3600"/>
        </w:tabs>
        <w:ind w:left="3600" w:hanging="360"/>
      </w:pPr>
      <w:rPr>
        <w:rFonts w:ascii="Arial" w:hAnsi="Arial" w:hint="default"/>
      </w:rPr>
    </w:lvl>
    <w:lvl w:ilvl="5" w:tplc="346C99E4" w:tentative="1">
      <w:start w:val="1"/>
      <w:numFmt w:val="bullet"/>
      <w:lvlText w:val="•"/>
      <w:lvlJc w:val="left"/>
      <w:pPr>
        <w:tabs>
          <w:tab w:val="num" w:pos="4320"/>
        </w:tabs>
        <w:ind w:left="4320" w:hanging="360"/>
      </w:pPr>
      <w:rPr>
        <w:rFonts w:ascii="Arial" w:hAnsi="Arial" w:hint="default"/>
      </w:rPr>
    </w:lvl>
    <w:lvl w:ilvl="6" w:tplc="50369E7A" w:tentative="1">
      <w:start w:val="1"/>
      <w:numFmt w:val="bullet"/>
      <w:lvlText w:val="•"/>
      <w:lvlJc w:val="left"/>
      <w:pPr>
        <w:tabs>
          <w:tab w:val="num" w:pos="5040"/>
        </w:tabs>
        <w:ind w:left="5040" w:hanging="360"/>
      </w:pPr>
      <w:rPr>
        <w:rFonts w:ascii="Arial" w:hAnsi="Arial" w:hint="default"/>
      </w:rPr>
    </w:lvl>
    <w:lvl w:ilvl="7" w:tplc="3EE2C498" w:tentative="1">
      <w:start w:val="1"/>
      <w:numFmt w:val="bullet"/>
      <w:lvlText w:val="•"/>
      <w:lvlJc w:val="left"/>
      <w:pPr>
        <w:tabs>
          <w:tab w:val="num" w:pos="5760"/>
        </w:tabs>
        <w:ind w:left="5760" w:hanging="360"/>
      </w:pPr>
      <w:rPr>
        <w:rFonts w:ascii="Arial" w:hAnsi="Arial" w:hint="default"/>
      </w:rPr>
    </w:lvl>
    <w:lvl w:ilvl="8" w:tplc="B660F9A4" w:tentative="1">
      <w:start w:val="1"/>
      <w:numFmt w:val="bullet"/>
      <w:lvlText w:val="•"/>
      <w:lvlJc w:val="left"/>
      <w:pPr>
        <w:tabs>
          <w:tab w:val="num" w:pos="6480"/>
        </w:tabs>
        <w:ind w:left="6480" w:hanging="360"/>
      </w:pPr>
      <w:rPr>
        <w:rFonts w:ascii="Arial" w:hAnsi="Arial" w:hint="default"/>
      </w:rPr>
    </w:lvl>
  </w:abstractNum>
  <w:abstractNum w:abstractNumId="29">
    <w:nsid w:val="485F334C"/>
    <w:multiLevelType w:val="hybridMultilevel"/>
    <w:tmpl w:val="5ADAB904"/>
    <w:lvl w:ilvl="0" w:tplc="78283890">
      <w:start w:val="1"/>
      <w:numFmt w:val="bullet"/>
      <w:lvlText w:val="•"/>
      <w:lvlJc w:val="left"/>
      <w:pPr>
        <w:tabs>
          <w:tab w:val="num" w:pos="720"/>
        </w:tabs>
        <w:ind w:left="720" w:hanging="360"/>
      </w:pPr>
      <w:rPr>
        <w:rFonts w:ascii="Arial" w:hAnsi="Arial" w:cs="Times New Roman" w:hint="default"/>
      </w:rPr>
    </w:lvl>
    <w:lvl w:ilvl="1" w:tplc="5C801804">
      <w:start w:val="1"/>
      <w:numFmt w:val="bullet"/>
      <w:lvlText w:val="•"/>
      <w:lvlJc w:val="left"/>
      <w:pPr>
        <w:tabs>
          <w:tab w:val="num" w:pos="1440"/>
        </w:tabs>
        <w:ind w:left="1440" w:hanging="360"/>
      </w:pPr>
      <w:rPr>
        <w:rFonts w:ascii="Arial" w:hAnsi="Arial" w:cs="Times New Roman" w:hint="default"/>
      </w:rPr>
    </w:lvl>
    <w:lvl w:ilvl="2" w:tplc="8FB22AA6">
      <w:start w:val="1"/>
      <w:numFmt w:val="bullet"/>
      <w:lvlText w:val="•"/>
      <w:lvlJc w:val="left"/>
      <w:pPr>
        <w:tabs>
          <w:tab w:val="num" w:pos="2160"/>
        </w:tabs>
        <w:ind w:left="2160" w:hanging="360"/>
      </w:pPr>
      <w:rPr>
        <w:rFonts w:ascii="Arial" w:hAnsi="Arial" w:cs="Times New Roman" w:hint="default"/>
      </w:rPr>
    </w:lvl>
    <w:lvl w:ilvl="3" w:tplc="98F0AFDA">
      <w:start w:val="1"/>
      <w:numFmt w:val="bullet"/>
      <w:lvlText w:val="•"/>
      <w:lvlJc w:val="left"/>
      <w:pPr>
        <w:tabs>
          <w:tab w:val="num" w:pos="2880"/>
        </w:tabs>
        <w:ind w:left="2880" w:hanging="360"/>
      </w:pPr>
      <w:rPr>
        <w:rFonts w:ascii="Arial" w:hAnsi="Arial" w:cs="Times New Roman" w:hint="default"/>
      </w:rPr>
    </w:lvl>
    <w:lvl w:ilvl="4" w:tplc="EE34E7D8">
      <w:start w:val="1"/>
      <w:numFmt w:val="bullet"/>
      <w:lvlText w:val="•"/>
      <w:lvlJc w:val="left"/>
      <w:pPr>
        <w:tabs>
          <w:tab w:val="num" w:pos="3600"/>
        </w:tabs>
        <w:ind w:left="3600" w:hanging="360"/>
      </w:pPr>
      <w:rPr>
        <w:rFonts w:ascii="Arial" w:hAnsi="Arial" w:cs="Times New Roman" w:hint="default"/>
      </w:rPr>
    </w:lvl>
    <w:lvl w:ilvl="5" w:tplc="07386388">
      <w:start w:val="1"/>
      <w:numFmt w:val="bullet"/>
      <w:lvlText w:val="•"/>
      <w:lvlJc w:val="left"/>
      <w:pPr>
        <w:tabs>
          <w:tab w:val="num" w:pos="4320"/>
        </w:tabs>
        <w:ind w:left="4320" w:hanging="360"/>
      </w:pPr>
      <w:rPr>
        <w:rFonts w:ascii="Arial" w:hAnsi="Arial" w:cs="Times New Roman" w:hint="default"/>
      </w:rPr>
    </w:lvl>
    <w:lvl w:ilvl="6" w:tplc="B59CCAB8">
      <w:start w:val="1"/>
      <w:numFmt w:val="bullet"/>
      <w:lvlText w:val="•"/>
      <w:lvlJc w:val="left"/>
      <w:pPr>
        <w:tabs>
          <w:tab w:val="num" w:pos="5040"/>
        </w:tabs>
        <w:ind w:left="5040" w:hanging="360"/>
      </w:pPr>
      <w:rPr>
        <w:rFonts w:ascii="Arial" w:hAnsi="Arial" w:cs="Times New Roman" w:hint="default"/>
      </w:rPr>
    </w:lvl>
    <w:lvl w:ilvl="7" w:tplc="8E54A09A">
      <w:start w:val="1"/>
      <w:numFmt w:val="bullet"/>
      <w:lvlText w:val="•"/>
      <w:lvlJc w:val="left"/>
      <w:pPr>
        <w:tabs>
          <w:tab w:val="num" w:pos="5760"/>
        </w:tabs>
        <w:ind w:left="5760" w:hanging="360"/>
      </w:pPr>
      <w:rPr>
        <w:rFonts w:ascii="Arial" w:hAnsi="Arial" w:cs="Times New Roman" w:hint="default"/>
      </w:rPr>
    </w:lvl>
    <w:lvl w:ilvl="8" w:tplc="D9D0C0E2">
      <w:start w:val="1"/>
      <w:numFmt w:val="bullet"/>
      <w:lvlText w:val="•"/>
      <w:lvlJc w:val="left"/>
      <w:pPr>
        <w:tabs>
          <w:tab w:val="num" w:pos="6480"/>
        </w:tabs>
        <w:ind w:left="6480" w:hanging="360"/>
      </w:pPr>
      <w:rPr>
        <w:rFonts w:ascii="Arial" w:hAnsi="Arial" w:cs="Times New Roman" w:hint="default"/>
      </w:rPr>
    </w:lvl>
  </w:abstractNum>
  <w:abstractNum w:abstractNumId="30">
    <w:nsid w:val="50D82259"/>
    <w:multiLevelType w:val="multilevel"/>
    <w:tmpl w:val="C7D25FA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55672243"/>
    <w:multiLevelType w:val="hybridMultilevel"/>
    <w:tmpl w:val="CD108F9A"/>
    <w:lvl w:ilvl="0" w:tplc="2000000F">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nsid w:val="5BAE6EED"/>
    <w:multiLevelType w:val="hybridMultilevel"/>
    <w:tmpl w:val="548E66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nsid w:val="67B01BFC"/>
    <w:multiLevelType w:val="hybridMultilevel"/>
    <w:tmpl w:val="85E66F58"/>
    <w:lvl w:ilvl="0" w:tplc="EBE2F6A2">
      <w:start w:val="1"/>
      <w:numFmt w:val="bullet"/>
      <w:lvlText w:val="•"/>
      <w:lvlJc w:val="left"/>
      <w:pPr>
        <w:tabs>
          <w:tab w:val="num" w:pos="720"/>
        </w:tabs>
        <w:ind w:left="720" w:hanging="360"/>
      </w:pPr>
      <w:rPr>
        <w:rFonts w:ascii="Arial" w:hAnsi="Arial" w:hint="default"/>
      </w:rPr>
    </w:lvl>
    <w:lvl w:ilvl="1" w:tplc="46F20F7E" w:tentative="1">
      <w:start w:val="1"/>
      <w:numFmt w:val="bullet"/>
      <w:lvlText w:val="•"/>
      <w:lvlJc w:val="left"/>
      <w:pPr>
        <w:tabs>
          <w:tab w:val="num" w:pos="1440"/>
        </w:tabs>
        <w:ind w:left="1440" w:hanging="360"/>
      </w:pPr>
      <w:rPr>
        <w:rFonts w:ascii="Arial" w:hAnsi="Arial" w:hint="default"/>
      </w:rPr>
    </w:lvl>
    <w:lvl w:ilvl="2" w:tplc="B470AD78" w:tentative="1">
      <w:start w:val="1"/>
      <w:numFmt w:val="bullet"/>
      <w:lvlText w:val="•"/>
      <w:lvlJc w:val="left"/>
      <w:pPr>
        <w:tabs>
          <w:tab w:val="num" w:pos="2160"/>
        </w:tabs>
        <w:ind w:left="2160" w:hanging="360"/>
      </w:pPr>
      <w:rPr>
        <w:rFonts w:ascii="Arial" w:hAnsi="Arial" w:hint="default"/>
      </w:rPr>
    </w:lvl>
    <w:lvl w:ilvl="3" w:tplc="5864569A" w:tentative="1">
      <w:start w:val="1"/>
      <w:numFmt w:val="bullet"/>
      <w:lvlText w:val="•"/>
      <w:lvlJc w:val="left"/>
      <w:pPr>
        <w:tabs>
          <w:tab w:val="num" w:pos="2880"/>
        </w:tabs>
        <w:ind w:left="2880" w:hanging="360"/>
      </w:pPr>
      <w:rPr>
        <w:rFonts w:ascii="Arial" w:hAnsi="Arial" w:hint="default"/>
      </w:rPr>
    </w:lvl>
    <w:lvl w:ilvl="4" w:tplc="BF56BCE6" w:tentative="1">
      <w:start w:val="1"/>
      <w:numFmt w:val="bullet"/>
      <w:lvlText w:val="•"/>
      <w:lvlJc w:val="left"/>
      <w:pPr>
        <w:tabs>
          <w:tab w:val="num" w:pos="3600"/>
        </w:tabs>
        <w:ind w:left="3600" w:hanging="360"/>
      </w:pPr>
      <w:rPr>
        <w:rFonts w:ascii="Arial" w:hAnsi="Arial" w:hint="default"/>
      </w:rPr>
    </w:lvl>
    <w:lvl w:ilvl="5" w:tplc="532ADE0E" w:tentative="1">
      <w:start w:val="1"/>
      <w:numFmt w:val="bullet"/>
      <w:lvlText w:val="•"/>
      <w:lvlJc w:val="left"/>
      <w:pPr>
        <w:tabs>
          <w:tab w:val="num" w:pos="4320"/>
        </w:tabs>
        <w:ind w:left="4320" w:hanging="360"/>
      </w:pPr>
      <w:rPr>
        <w:rFonts w:ascii="Arial" w:hAnsi="Arial" w:hint="default"/>
      </w:rPr>
    </w:lvl>
    <w:lvl w:ilvl="6" w:tplc="590A25A6" w:tentative="1">
      <w:start w:val="1"/>
      <w:numFmt w:val="bullet"/>
      <w:lvlText w:val="•"/>
      <w:lvlJc w:val="left"/>
      <w:pPr>
        <w:tabs>
          <w:tab w:val="num" w:pos="5040"/>
        </w:tabs>
        <w:ind w:left="5040" w:hanging="360"/>
      </w:pPr>
      <w:rPr>
        <w:rFonts w:ascii="Arial" w:hAnsi="Arial" w:hint="default"/>
      </w:rPr>
    </w:lvl>
    <w:lvl w:ilvl="7" w:tplc="A8DEE6F4" w:tentative="1">
      <w:start w:val="1"/>
      <w:numFmt w:val="bullet"/>
      <w:lvlText w:val="•"/>
      <w:lvlJc w:val="left"/>
      <w:pPr>
        <w:tabs>
          <w:tab w:val="num" w:pos="5760"/>
        </w:tabs>
        <w:ind w:left="5760" w:hanging="360"/>
      </w:pPr>
      <w:rPr>
        <w:rFonts w:ascii="Arial" w:hAnsi="Arial" w:hint="default"/>
      </w:rPr>
    </w:lvl>
    <w:lvl w:ilvl="8" w:tplc="A4F6161E" w:tentative="1">
      <w:start w:val="1"/>
      <w:numFmt w:val="bullet"/>
      <w:lvlText w:val="•"/>
      <w:lvlJc w:val="left"/>
      <w:pPr>
        <w:tabs>
          <w:tab w:val="num" w:pos="6480"/>
        </w:tabs>
        <w:ind w:left="6480" w:hanging="360"/>
      </w:pPr>
      <w:rPr>
        <w:rFonts w:ascii="Arial" w:hAnsi="Arial" w:hint="default"/>
      </w:rPr>
    </w:lvl>
  </w:abstractNum>
  <w:abstractNum w:abstractNumId="34">
    <w:nsid w:val="79614F58"/>
    <w:multiLevelType w:val="hybridMultilevel"/>
    <w:tmpl w:val="19FC464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2"/>
  </w:num>
  <w:num w:numId="2">
    <w:abstractNumId w:val="1"/>
  </w:num>
  <w:num w:numId="3">
    <w:abstractNumId w:val="13"/>
  </w:num>
  <w:num w:numId="4">
    <w:abstractNumId w:val="10"/>
  </w:num>
  <w:num w:numId="5">
    <w:abstractNumId w:val="12"/>
  </w:num>
  <w:num w:numId="6">
    <w:abstractNumId w:val="11"/>
  </w:num>
  <w:num w:numId="7">
    <w:abstractNumId w:val="14"/>
  </w:num>
  <w:num w:numId="8">
    <w:abstractNumId w:val="19"/>
  </w:num>
  <w:num w:numId="9">
    <w:abstractNumId w:val="18"/>
  </w:num>
  <w:num w:numId="10">
    <w:abstractNumId w:val="15"/>
  </w:num>
  <w:num w:numId="11">
    <w:abstractNumId w:val="20"/>
  </w:num>
  <w:num w:numId="12">
    <w:abstractNumId w:val="22"/>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21"/>
  </w:num>
  <w:num w:numId="16">
    <w:abstractNumId w:val="16"/>
  </w:num>
  <w:num w:numId="17">
    <w:abstractNumId w:val="5"/>
  </w:num>
  <w:num w:numId="18">
    <w:abstractNumId w:val="17"/>
  </w:num>
  <w:num w:numId="19">
    <w:abstractNumId w:val="32"/>
  </w:num>
  <w:num w:numId="20">
    <w:abstractNumId w:val="25"/>
  </w:num>
  <w:num w:numId="21">
    <w:abstractNumId w:val="24"/>
  </w:num>
  <w:num w:numId="22">
    <w:abstractNumId w:val="29"/>
  </w:num>
  <w:num w:numId="23">
    <w:abstractNumId w:val="27"/>
  </w:num>
  <w:num w:numId="24">
    <w:abstractNumId w:val="26"/>
  </w:num>
  <w:num w:numId="25">
    <w:abstractNumId w:val="33"/>
  </w:num>
  <w:num w:numId="26">
    <w:abstractNumId w:val="28"/>
  </w:num>
  <w:num w:numId="27">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30"/>
  </w:num>
  <w:num w:numId="31">
    <w:abstractNumId w:val="0"/>
  </w:num>
  <w:num w:numId="32">
    <w:abstractNumId w:val="3"/>
  </w:num>
  <w:num w:numId="33">
    <w:abstractNumId w:val="6"/>
  </w:num>
  <w:num w:numId="34">
    <w:abstractNumId w:val="7"/>
  </w:num>
  <w:num w:numId="35">
    <w:abstractNumId w:val="34"/>
  </w:num>
  <w:num w:numId="36">
    <w:abstractNumId w:val="3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50E"/>
    <w:rsid w:val="0000146A"/>
    <w:rsid w:val="00007FD3"/>
    <w:rsid w:val="0002050F"/>
    <w:rsid w:val="000244E0"/>
    <w:rsid w:val="00030CC1"/>
    <w:rsid w:val="00034884"/>
    <w:rsid w:val="0003520E"/>
    <w:rsid w:val="00036058"/>
    <w:rsid w:val="00044B9B"/>
    <w:rsid w:val="000573FC"/>
    <w:rsid w:val="00060E6C"/>
    <w:rsid w:val="0006474D"/>
    <w:rsid w:val="000669BA"/>
    <w:rsid w:val="00066AA8"/>
    <w:rsid w:val="00073990"/>
    <w:rsid w:val="00086A45"/>
    <w:rsid w:val="00095FA4"/>
    <w:rsid w:val="000A16D0"/>
    <w:rsid w:val="000C155D"/>
    <w:rsid w:val="000C2FBC"/>
    <w:rsid w:val="000C5298"/>
    <w:rsid w:val="000D26ED"/>
    <w:rsid w:val="000D3B73"/>
    <w:rsid w:val="000D6B3F"/>
    <w:rsid w:val="001039BF"/>
    <w:rsid w:val="00156B8E"/>
    <w:rsid w:val="001578FF"/>
    <w:rsid w:val="001612B3"/>
    <w:rsid w:val="00176CA4"/>
    <w:rsid w:val="001866E3"/>
    <w:rsid w:val="001910CF"/>
    <w:rsid w:val="0019785A"/>
    <w:rsid w:val="001D480D"/>
    <w:rsid w:val="001D79DC"/>
    <w:rsid w:val="00202465"/>
    <w:rsid w:val="002055CB"/>
    <w:rsid w:val="00206CBA"/>
    <w:rsid w:val="002153DF"/>
    <w:rsid w:val="00223B0D"/>
    <w:rsid w:val="002375C3"/>
    <w:rsid w:val="0025123A"/>
    <w:rsid w:val="002767F3"/>
    <w:rsid w:val="0029235E"/>
    <w:rsid w:val="002B02EE"/>
    <w:rsid w:val="002D6C05"/>
    <w:rsid w:val="002E1614"/>
    <w:rsid w:val="002E790C"/>
    <w:rsid w:val="002F2751"/>
    <w:rsid w:val="002F703B"/>
    <w:rsid w:val="00305312"/>
    <w:rsid w:val="003153F9"/>
    <w:rsid w:val="00324404"/>
    <w:rsid w:val="00340C20"/>
    <w:rsid w:val="003505AE"/>
    <w:rsid w:val="00360D6A"/>
    <w:rsid w:val="00362860"/>
    <w:rsid w:val="00376D7C"/>
    <w:rsid w:val="0039498A"/>
    <w:rsid w:val="00395FFB"/>
    <w:rsid w:val="003A2234"/>
    <w:rsid w:val="003A5BC9"/>
    <w:rsid w:val="003A5EDC"/>
    <w:rsid w:val="003A64B3"/>
    <w:rsid w:val="003D29DF"/>
    <w:rsid w:val="003D5D50"/>
    <w:rsid w:val="003F4DBC"/>
    <w:rsid w:val="00403723"/>
    <w:rsid w:val="00422C5E"/>
    <w:rsid w:val="0042373B"/>
    <w:rsid w:val="00444038"/>
    <w:rsid w:val="00464490"/>
    <w:rsid w:val="00465F33"/>
    <w:rsid w:val="004736F5"/>
    <w:rsid w:val="004740D5"/>
    <w:rsid w:val="0048010A"/>
    <w:rsid w:val="0049050E"/>
    <w:rsid w:val="00492BE5"/>
    <w:rsid w:val="00493190"/>
    <w:rsid w:val="00493A00"/>
    <w:rsid w:val="004B07CC"/>
    <w:rsid w:val="004B146C"/>
    <w:rsid w:val="004B2D79"/>
    <w:rsid w:val="004B4765"/>
    <w:rsid w:val="004B5FB2"/>
    <w:rsid w:val="004C1C0F"/>
    <w:rsid w:val="004C47B7"/>
    <w:rsid w:val="004D043B"/>
    <w:rsid w:val="004D40DD"/>
    <w:rsid w:val="00501A62"/>
    <w:rsid w:val="00502A7E"/>
    <w:rsid w:val="00511A1C"/>
    <w:rsid w:val="00547E34"/>
    <w:rsid w:val="005714D9"/>
    <w:rsid w:val="005749B5"/>
    <w:rsid w:val="00575F5E"/>
    <w:rsid w:val="005819A8"/>
    <w:rsid w:val="005C51DC"/>
    <w:rsid w:val="005D10B3"/>
    <w:rsid w:val="005F63B4"/>
    <w:rsid w:val="006039B1"/>
    <w:rsid w:val="00615C6C"/>
    <w:rsid w:val="006238BF"/>
    <w:rsid w:val="0062415D"/>
    <w:rsid w:val="006312B9"/>
    <w:rsid w:val="00637545"/>
    <w:rsid w:val="00641B21"/>
    <w:rsid w:val="0065599E"/>
    <w:rsid w:val="0068211E"/>
    <w:rsid w:val="00682D12"/>
    <w:rsid w:val="00686769"/>
    <w:rsid w:val="00686F65"/>
    <w:rsid w:val="00687C7F"/>
    <w:rsid w:val="00693CBC"/>
    <w:rsid w:val="00695BBA"/>
    <w:rsid w:val="00695F20"/>
    <w:rsid w:val="006A3D47"/>
    <w:rsid w:val="006D2F5B"/>
    <w:rsid w:val="006E0A73"/>
    <w:rsid w:val="007123B5"/>
    <w:rsid w:val="00714F03"/>
    <w:rsid w:val="00715F13"/>
    <w:rsid w:val="00730D46"/>
    <w:rsid w:val="00751A2D"/>
    <w:rsid w:val="00762C50"/>
    <w:rsid w:val="007667DA"/>
    <w:rsid w:val="007800EF"/>
    <w:rsid w:val="007C6065"/>
    <w:rsid w:val="007C760D"/>
    <w:rsid w:val="007D1D12"/>
    <w:rsid w:val="007D752F"/>
    <w:rsid w:val="007E0640"/>
    <w:rsid w:val="007E325B"/>
    <w:rsid w:val="007E6C7F"/>
    <w:rsid w:val="007F2E56"/>
    <w:rsid w:val="007F43FD"/>
    <w:rsid w:val="00833EA3"/>
    <w:rsid w:val="00845089"/>
    <w:rsid w:val="00851F12"/>
    <w:rsid w:val="0085677E"/>
    <w:rsid w:val="00861F5C"/>
    <w:rsid w:val="008620A2"/>
    <w:rsid w:val="00877EF2"/>
    <w:rsid w:val="008912D2"/>
    <w:rsid w:val="008C150B"/>
    <w:rsid w:val="008D21A1"/>
    <w:rsid w:val="008D2AD6"/>
    <w:rsid w:val="008E05C3"/>
    <w:rsid w:val="008E6359"/>
    <w:rsid w:val="008E7FD4"/>
    <w:rsid w:val="008F0A0B"/>
    <w:rsid w:val="008F372A"/>
    <w:rsid w:val="00900594"/>
    <w:rsid w:val="00901DC4"/>
    <w:rsid w:val="00913A2D"/>
    <w:rsid w:val="00915CCD"/>
    <w:rsid w:val="00921F11"/>
    <w:rsid w:val="009405D8"/>
    <w:rsid w:val="00940D9A"/>
    <w:rsid w:val="00970C61"/>
    <w:rsid w:val="00973D3A"/>
    <w:rsid w:val="009B64FC"/>
    <w:rsid w:val="009E1016"/>
    <w:rsid w:val="009E3875"/>
    <w:rsid w:val="009E5715"/>
    <w:rsid w:val="009F745F"/>
    <w:rsid w:val="00A04C52"/>
    <w:rsid w:val="00A152A5"/>
    <w:rsid w:val="00A342A6"/>
    <w:rsid w:val="00A66F20"/>
    <w:rsid w:val="00A71553"/>
    <w:rsid w:val="00A8028C"/>
    <w:rsid w:val="00A81F12"/>
    <w:rsid w:val="00A82CBB"/>
    <w:rsid w:val="00A936CA"/>
    <w:rsid w:val="00A97BCF"/>
    <w:rsid w:val="00A97D89"/>
    <w:rsid w:val="00AC744F"/>
    <w:rsid w:val="00AD4AB6"/>
    <w:rsid w:val="00AE0A9D"/>
    <w:rsid w:val="00AE6D91"/>
    <w:rsid w:val="00AF1ABF"/>
    <w:rsid w:val="00AF5002"/>
    <w:rsid w:val="00B07CD8"/>
    <w:rsid w:val="00B17687"/>
    <w:rsid w:val="00B251AC"/>
    <w:rsid w:val="00B302E0"/>
    <w:rsid w:val="00B37CBC"/>
    <w:rsid w:val="00B4062C"/>
    <w:rsid w:val="00B55D24"/>
    <w:rsid w:val="00B564F1"/>
    <w:rsid w:val="00B9077B"/>
    <w:rsid w:val="00B97951"/>
    <w:rsid w:val="00BA6B81"/>
    <w:rsid w:val="00BC21DF"/>
    <w:rsid w:val="00BE0145"/>
    <w:rsid w:val="00BE0F24"/>
    <w:rsid w:val="00BE544E"/>
    <w:rsid w:val="00BE6C67"/>
    <w:rsid w:val="00BE6E14"/>
    <w:rsid w:val="00BF5D81"/>
    <w:rsid w:val="00BF5DD2"/>
    <w:rsid w:val="00C0461B"/>
    <w:rsid w:val="00C55720"/>
    <w:rsid w:val="00C63AFE"/>
    <w:rsid w:val="00C67733"/>
    <w:rsid w:val="00C76D8E"/>
    <w:rsid w:val="00CB33F7"/>
    <w:rsid w:val="00CB34AF"/>
    <w:rsid w:val="00CD376B"/>
    <w:rsid w:val="00CD4721"/>
    <w:rsid w:val="00CD569A"/>
    <w:rsid w:val="00CD7B8E"/>
    <w:rsid w:val="00CE5FCB"/>
    <w:rsid w:val="00CF3B5B"/>
    <w:rsid w:val="00D039BF"/>
    <w:rsid w:val="00D213E3"/>
    <w:rsid w:val="00D27116"/>
    <w:rsid w:val="00D30C27"/>
    <w:rsid w:val="00D3416C"/>
    <w:rsid w:val="00D51716"/>
    <w:rsid w:val="00D70CF1"/>
    <w:rsid w:val="00D801C3"/>
    <w:rsid w:val="00D96393"/>
    <w:rsid w:val="00DA6571"/>
    <w:rsid w:val="00DC1F80"/>
    <w:rsid w:val="00DE603C"/>
    <w:rsid w:val="00DF14A8"/>
    <w:rsid w:val="00E25B92"/>
    <w:rsid w:val="00E36D8A"/>
    <w:rsid w:val="00E42DDF"/>
    <w:rsid w:val="00E4411D"/>
    <w:rsid w:val="00E45714"/>
    <w:rsid w:val="00E5059C"/>
    <w:rsid w:val="00E83394"/>
    <w:rsid w:val="00E8370F"/>
    <w:rsid w:val="00E84727"/>
    <w:rsid w:val="00E84BFE"/>
    <w:rsid w:val="00E95DB7"/>
    <w:rsid w:val="00EA724D"/>
    <w:rsid w:val="00EB327B"/>
    <w:rsid w:val="00ED62D8"/>
    <w:rsid w:val="00EE7029"/>
    <w:rsid w:val="00EF26CC"/>
    <w:rsid w:val="00EF5AAB"/>
    <w:rsid w:val="00F06074"/>
    <w:rsid w:val="00F07983"/>
    <w:rsid w:val="00F110C4"/>
    <w:rsid w:val="00F407CC"/>
    <w:rsid w:val="00F40B62"/>
    <w:rsid w:val="00F453A6"/>
    <w:rsid w:val="00F47E35"/>
    <w:rsid w:val="00F61C83"/>
    <w:rsid w:val="00F621C3"/>
    <w:rsid w:val="00F700D5"/>
    <w:rsid w:val="00FA0245"/>
    <w:rsid w:val="00FA2459"/>
    <w:rsid w:val="00FA5C7E"/>
    <w:rsid w:val="00FE35E0"/>
    <w:rsid w:val="00FE47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1ABF"/>
    <w:pPr>
      <w:spacing w:after="200" w:line="276" w:lineRule="auto"/>
    </w:pPr>
    <w:rPr>
      <w:sz w:val="22"/>
      <w:szCs w:val="22"/>
      <w:lang w:val="en-GB"/>
    </w:rPr>
  </w:style>
  <w:style w:type="paragraph" w:styleId="Heading1">
    <w:name w:val="heading 1"/>
    <w:basedOn w:val="Normal"/>
    <w:next w:val="Normal"/>
    <w:link w:val="Heading1Char"/>
    <w:uiPriority w:val="9"/>
    <w:qFormat/>
    <w:rsid w:val="006A3D47"/>
    <w:pPr>
      <w:keepNext/>
      <w:keepLines/>
      <w:spacing w:before="480" w:after="0"/>
      <w:outlineLvl w:val="0"/>
    </w:pPr>
    <w:rPr>
      <w:rFonts w:asciiTheme="majorHAnsi" w:eastAsiaTheme="majorEastAsia" w:hAnsiTheme="majorHAnsi" w:cstheme="majorBidi"/>
      <w:b/>
      <w:bCs/>
      <w:color w:val="42558C" w:themeColor="accent1" w:themeShade="BF"/>
      <w:sz w:val="28"/>
      <w:szCs w:val="28"/>
    </w:rPr>
  </w:style>
  <w:style w:type="paragraph" w:styleId="Heading2">
    <w:name w:val="heading 2"/>
    <w:basedOn w:val="Normal"/>
    <w:next w:val="Normal"/>
    <w:link w:val="Heading2Char"/>
    <w:uiPriority w:val="9"/>
    <w:unhideWhenUsed/>
    <w:qFormat/>
    <w:rsid w:val="0000146A"/>
    <w:pPr>
      <w:keepNext/>
      <w:keepLines/>
      <w:spacing w:before="200" w:after="0"/>
      <w:outlineLvl w:val="1"/>
    </w:pPr>
    <w:rPr>
      <w:rFonts w:asciiTheme="majorHAnsi" w:eastAsiaTheme="majorEastAsia" w:hAnsiTheme="majorHAnsi" w:cstheme="majorBidi"/>
      <w:b/>
      <w:bCs/>
      <w:color w:val="6076B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E95DB7"/>
    <w:pPr>
      <w:widowControl w:val="0"/>
      <w:overflowPunct w:val="0"/>
      <w:autoSpaceDE w:val="0"/>
      <w:autoSpaceDN w:val="0"/>
      <w:adjustRightInd w:val="0"/>
      <w:spacing w:after="0" w:line="240" w:lineRule="auto"/>
      <w:jc w:val="center"/>
    </w:pPr>
    <w:rPr>
      <w:rFonts w:ascii="Times New Roman" w:eastAsia="Times New Roman" w:hAnsi="Times New Roman"/>
      <w:kern w:val="28"/>
      <w:sz w:val="24"/>
      <w:szCs w:val="24"/>
    </w:rPr>
  </w:style>
  <w:style w:type="character" w:customStyle="1" w:styleId="TitleChar">
    <w:name w:val="Title Char"/>
    <w:basedOn w:val="DefaultParagraphFont"/>
    <w:link w:val="Title"/>
    <w:rsid w:val="00E95DB7"/>
    <w:rPr>
      <w:rFonts w:ascii="Times New Roman" w:eastAsia="Times New Roman" w:hAnsi="Times New Roman" w:cs="Times New Roman"/>
      <w:kern w:val="28"/>
      <w:sz w:val="24"/>
      <w:szCs w:val="24"/>
    </w:rPr>
  </w:style>
  <w:style w:type="paragraph" w:styleId="Header">
    <w:name w:val="header"/>
    <w:basedOn w:val="Normal"/>
    <w:link w:val="HeaderChar"/>
    <w:uiPriority w:val="99"/>
    <w:unhideWhenUsed/>
    <w:rsid w:val="00641B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1B21"/>
  </w:style>
  <w:style w:type="paragraph" w:styleId="Footer">
    <w:name w:val="footer"/>
    <w:basedOn w:val="Normal"/>
    <w:link w:val="FooterChar"/>
    <w:uiPriority w:val="99"/>
    <w:unhideWhenUsed/>
    <w:rsid w:val="00641B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1B21"/>
  </w:style>
  <w:style w:type="character" w:styleId="PageNumber">
    <w:name w:val="page number"/>
    <w:basedOn w:val="DefaultParagraphFont"/>
    <w:rsid w:val="00511A1C"/>
  </w:style>
  <w:style w:type="paragraph" w:customStyle="1" w:styleId="AuthorAffilliation">
    <w:name w:val="Author Affilliation"/>
    <w:rsid w:val="00B9077B"/>
    <w:pPr>
      <w:jc w:val="center"/>
    </w:pPr>
    <w:rPr>
      <w:rFonts w:ascii="Times New Roman" w:eastAsia="Times New Roman" w:hAnsi="Times New Roman"/>
      <w:noProof/>
      <w:sz w:val="24"/>
    </w:rPr>
  </w:style>
  <w:style w:type="paragraph" w:styleId="NoSpacing">
    <w:name w:val="No Spacing"/>
    <w:link w:val="NoSpacingChar"/>
    <w:uiPriority w:val="1"/>
    <w:qFormat/>
    <w:rsid w:val="00A82CBB"/>
    <w:rPr>
      <w:rFonts w:eastAsia="MS Mincho" w:cs="Arial"/>
      <w:sz w:val="22"/>
      <w:szCs w:val="22"/>
      <w:lang w:eastAsia="ja-JP"/>
    </w:rPr>
  </w:style>
  <w:style w:type="character" w:customStyle="1" w:styleId="NoSpacingChar">
    <w:name w:val="No Spacing Char"/>
    <w:link w:val="NoSpacing"/>
    <w:uiPriority w:val="1"/>
    <w:rsid w:val="00A82CBB"/>
    <w:rPr>
      <w:rFonts w:eastAsia="MS Mincho" w:cs="Arial"/>
      <w:sz w:val="22"/>
      <w:szCs w:val="22"/>
      <w:lang w:eastAsia="ja-JP"/>
    </w:rPr>
  </w:style>
  <w:style w:type="paragraph" w:styleId="BalloonText">
    <w:name w:val="Balloon Text"/>
    <w:basedOn w:val="Normal"/>
    <w:link w:val="BalloonTextChar"/>
    <w:uiPriority w:val="99"/>
    <w:semiHidden/>
    <w:unhideWhenUsed/>
    <w:rsid w:val="00A82C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2CBB"/>
    <w:rPr>
      <w:rFonts w:ascii="Tahoma" w:hAnsi="Tahoma" w:cs="Tahoma"/>
      <w:sz w:val="16"/>
      <w:szCs w:val="16"/>
    </w:rPr>
  </w:style>
  <w:style w:type="character" w:customStyle="1" w:styleId="Heading1Char">
    <w:name w:val="Heading 1 Char"/>
    <w:basedOn w:val="DefaultParagraphFont"/>
    <w:link w:val="Heading1"/>
    <w:uiPriority w:val="9"/>
    <w:rsid w:val="006A3D47"/>
    <w:rPr>
      <w:rFonts w:asciiTheme="majorHAnsi" w:eastAsiaTheme="majorEastAsia" w:hAnsiTheme="majorHAnsi" w:cstheme="majorBidi"/>
      <w:b/>
      <w:bCs/>
      <w:color w:val="42558C" w:themeColor="accent1" w:themeShade="BF"/>
      <w:sz w:val="28"/>
      <w:szCs w:val="28"/>
    </w:rPr>
  </w:style>
  <w:style w:type="paragraph" w:styleId="TOCHeading">
    <w:name w:val="TOC Heading"/>
    <w:basedOn w:val="Heading1"/>
    <w:next w:val="Normal"/>
    <w:uiPriority w:val="39"/>
    <w:unhideWhenUsed/>
    <w:qFormat/>
    <w:rsid w:val="006A3D47"/>
    <w:pPr>
      <w:outlineLvl w:val="9"/>
    </w:pPr>
    <w:rPr>
      <w:lang w:eastAsia="ja-JP"/>
    </w:rPr>
  </w:style>
  <w:style w:type="paragraph" w:styleId="TOC1">
    <w:name w:val="toc 1"/>
    <w:basedOn w:val="Normal"/>
    <w:next w:val="Normal"/>
    <w:autoRedefine/>
    <w:uiPriority w:val="39"/>
    <w:unhideWhenUsed/>
    <w:rsid w:val="006A3D47"/>
    <w:pPr>
      <w:spacing w:after="100"/>
    </w:pPr>
  </w:style>
  <w:style w:type="character" w:styleId="Hyperlink">
    <w:name w:val="Hyperlink"/>
    <w:basedOn w:val="DefaultParagraphFont"/>
    <w:uiPriority w:val="99"/>
    <w:unhideWhenUsed/>
    <w:rsid w:val="006A3D47"/>
    <w:rPr>
      <w:color w:val="3399FF" w:themeColor="hyperlink"/>
      <w:u w:val="single"/>
    </w:rPr>
  </w:style>
  <w:style w:type="character" w:customStyle="1" w:styleId="Heading2Char">
    <w:name w:val="Heading 2 Char"/>
    <w:basedOn w:val="DefaultParagraphFont"/>
    <w:link w:val="Heading2"/>
    <w:uiPriority w:val="9"/>
    <w:rsid w:val="0000146A"/>
    <w:rPr>
      <w:rFonts w:asciiTheme="majorHAnsi" w:eastAsiaTheme="majorEastAsia" w:hAnsiTheme="majorHAnsi" w:cstheme="majorBidi"/>
      <w:b/>
      <w:bCs/>
      <w:color w:val="6076B4" w:themeColor="accent1"/>
      <w:sz w:val="26"/>
      <w:szCs w:val="26"/>
    </w:rPr>
  </w:style>
  <w:style w:type="paragraph" w:styleId="TOC2">
    <w:name w:val="toc 2"/>
    <w:basedOn w:val="Normal"/>
    <w:next w:val="Normal"/>
    <w:autoRedefine/>
    <w:uiPriority w:val="39"/>
    <w:unhideWhenUsed/>
    <w:rsid w:val="0042373B"/>
    <w:pPr>
      <w:spacing w:after="100"/>
      <w:ind w:left="220"/>
    </w:pPr>
  </w:style>
  <w:style w:type="paragraph" w:styleId="ListParagraph">
    <w:name w:val="List Paragraph"/>
    <w:basedOn w:val="Normal"/>
    <w:uiPriority w:val="34"/>
    <w:qFormat/>
    <w:rsid w:val="007D1D12"/>
    <w:pPr>
      <w:ind w:left="720"/>
      <w:contextualSpacing/>
    </w:pPr>
  </w:style>
  <w:style w:type="paragraph" w:styleId="NormalWeb">
    <w:name w:val="Normal (Web)"/>
    <w:basedOn w:val="Normal"/>
    <w:uiPriority w:val="99"/>
    <w:unhideWhenUsed/>
    <w:rsid w:val="00223B0D"/>
    <w:rPr>
      <w:rFonts w:ascii="Times New Roman" w:hAnsi="Times New Roman"/>
      <w:sz w:val="24"/>
      <w:szCs w:val="24"/>
    </w:rPr>
  </w:style>
  <w:style w:type="character" w:customStyle="1" w:styleId="UnresolvedMention">
    <w:name w:val="Unresolved Mention"/>
    <w:basedOn w:val="DefaultParagraphFont"/>
    <w:uiPriority w:val="99"/>
    <w:semiHidden/>
    <w:unhideWhenUsed/>
    <w:rsid w:val="009B64FC"/>
    <w:rPr>
      <w:color w:val="605E5C"/>
      <w:shd w:val="clear" w:color="auto" w:fill="E1DFDD"/>
    </w:rPr>
  </w:style>
  <w:style w:type="paragraph" w:styleId="Caption">
    <w:name w:val="caption"/>
    <w:basedOn w:val="Normal"/>
    <w:next w:val="Normal"/>
    <w:uiPriority w:val="35"/>
    <w:unhideWhenUsed/>
    <w:qFormat/>
    <w:rsid w:val="00DF14A8"/>
    <w:pPr>
      <w:spacing w:line="240" w:lineRule="auto"/>
    </w:pPr>
    <w:rPr>
      <w:i/>
      <w:iCs/>
      <w:color w:val="2F5897" w:themeColor="text2"/>
      <w:sz w:val="18"/>
      <w:szCs w:val="18"/>
    </w:rPr>
  </w:style>
  <w:style w:type="paragraph" w:styleId="TableofFigures">
    <w:name w:val="table of figures"/>
    <w:basedOn w:val="Normal"/>
    <w:next w:val="Normal"/>
    <w:uiPriority w:val="99"/>
    <w:unhideWhenUsed/>
    <w:rsid w:val="00DF14A8"/>
    <w:pPr>
      <w:spacing w:after="0"/>
    </w:pPr>
  </w:style>
  <w:style w:type="table" w:styleId="TableGrid">
    <w:name w:val="Table Grid"/>
    <w:basedOn w:val="TableNormal"/>
    <w:uiPriority w:val="39"/>
    <w:rsid w:val="00E5059C"/>
    <w:rPr>
      <w:rFonts w:asciiTheme="minorHAnsi" w:eastAsiaTheme="minorHAnsi" w:hAnsiTheme="minorHAnsi" w:cstheme="minorBidi"/>
      <w:sz w:val="22"/>
      <w:szCs w:val="22"/>
      <w:lang w:val="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1ABF"/>
    <w:pPr>
      <w:spacing w:after="200" w:line="276" w:lineRule="auto"/>
    </w:pPr>
    <w:rPr>
      <w:sz w:val="22"/>
      <w:szCs w:val="22"/>
      <w:lang w:val="en-GB"/>
    </w:rPr>
  </w:style>
  <w:style w:type="paragraph" w:styleId="Heading1">
    <w:name w:val="heading 1"/>
    <w:basedOn w:val="Normal"/>
    <w:next w:val="Normal"/>
    <w:link w:val="Heading1Char"/>
    <w:uiPriority w:val="9"/>
    <w:qFormat/>
    <w:rsid w:val="006A3D47"/>
    <w:pPr>
      <w:keepNext/>
      <w:keepLines/>
      <w:spacing w:before="480" w:after="0"/>
      <w:outlineLvl w:val="0"/>
    </w:pPr>
    <w:rPr>
      <w:rFonts w:asciiTheme="majorHAnsi" w:eastAsiaTheme="majorEastAsia" w:hAnsiTheme="majorHAnsi" w:cstheme="majorBidi"/>
      <w:b/>
      <w:bCs/>
      <w:color w:val="42558C" w:themeColor="accent1" w:themeShade="BF"/>
      <w:sz w:val="28"/>
      <w:szCs w:val="28"/>
    </w:rPr>
  </w:style>
  <w:style w:type="paragraph" w:styleId="Heading2">
    <w:name w:val="heading 2"/>
    <w:basedOn w:val="Normal"/>
    <w:next w:val="Normal"/>
    <w:link w:val="Heading2Char"/>
    <w:uiPriority w:val="9"/>
    <w:unhideWhenUsed/>
    <w:qFormat/>
    <w:rsid w:val="0000146A"/>
    <w:pPr>
      <w:keepNext/>
      <w:keepLines/>
      <w:spacing w:before="200" w:after="0"/>
      <w:outlineLvl w:val="1"/>
    </w:pPr>
    <w:rPr>
      <w:rFonts w:asciiTheme="majorHAnsi" w:eastAsiaTheme="majorEastAsia" w:hAnsiTheme="majorHAnsi" w:cstheme="majorBidi"/>
      <w:b/>
      <w:bCs/>
      <w:color w:val="6076B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E95DB7"/>
    <w:pPr>
      <w:widowControl w:val="0"/>
      <w:overflowPunct w:val="0"/>
      <w:autoSpaceDE w:val="0"/>
      <w:autoSpaceDN w:val="0"/>
      <w:adjustRightInd w:val="0"/>
      <w:spacing w:after="0" w:line="240" w:lineRule="auto"/>
      <w:jc w:val="center"/>
    </w:pPr>
    <w:rPr>
      <w:rFonts w:ascii="Times New Roman" w:eastAsia="Times New Roman" w:hAnsi="Times New Roman"/>
      <w:kern w:val="28"/>
      <w:sz w:val="24"/>
      <w:szCs w:val="24"/>
    </w:rPr>
  </w:style>
  <w:style w:type="character" w:customStyle="1" w:styleId="TitleChar">
    <w:name w:val="Title Char"/>
    <w:basedOn w:val="DefaultParagraphFont"/>
    <w:link w:val="Title"/>
    <w:rsid w:val="00E95DB7"/>
    <w:rPr>
      <w:rFonts w:ascii="Times New Roman" w:eastAsia="Times New Roman" w:hAnsi="Times New Roman" w:cs="Times New Roman"/>
      <w:kern w:val="28"/>
      <w:sz w:val="24"/>
      <w:szCs w:val="24"/>
    </w:rPr>
  </w:style>
  <w:style w:type="paragraph" w:styleId="Header">
    <w:name w:val="header"/>
    <w:basedOn w:val="Normal"/>
    <w:link w:val="HeaderChar"/>
    <w:uiPriority w:val="99"/>
    <w:unhideWhenUsed/>
    <w:rsid w:val="00641B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1B21"/>
  </w:style>
  <w:style w:type="paragraph" w:styleId="Footer">
    <w:name w:val="footer"/>
    <w:basedOn w:val="Normal"/>
    <w:link w:val="FooterChar"/>
    <w:uiPriority w:val="99"/>
    <w:unhideWhenUsed/>
    <w:rsid w:val="00641B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1B21"/>
  </w:style>
  <w:style w:type="character" w:styleId="PageNumber">
    <w:name w:val="page number"/>
    <w:basedOn w:val="DefaultParagraphFont"/>
    <w:rsid w:val="00511A1C"/>
  </w:style>
  <w:style w:type="paragraph" w:customStyle="1" w:styleId="AuthorAffilliation">
    <w:name w:val="Author Affilliation"/>
    <w:rsid w:val="00B9077B"/>
    <w:pPr>
      <w:jc w:val="center"/>
    </w:pPr>
    <w:rPr>
      <w:rFonts w:ascii="Times New Roman" w:eastAsia="Times New Roman" w:hAnsi="Times New Roman"/>
      <w:noProof/>
      <w:sz w:val="24"/>
    </w:rPr>
  </w:style>
  <w:style w:type="paragraph" w:styleId="NoSpacing">
    <w:name w:val="No Spacing"/>
    <w:link w:val="NoSpacingChar"/>
    <w:uiPriority w:val="1"/>
    <w:qFormat/>
    <w:rsid w:val="00A82CBB"/>
    <w:rPr>
      <w:rFonts w:eastAsia="MS Mincho" w:cs="Arial"/>
      <w:sz w:val="22"/>
      <w:szCs w:val="22"/>
      <w:lang w:eastAsia="ja-JP"/>
    </w:rPr>
  </w:style>
  <w:style w:type="character" w:customStyle="1" w:styleId="NoSpacingChar">
    <w:name w:val="No Spacing Char"/>
    <w:link w:val="NoSpacing"/>
    <w:uiPriority w:val="1"/>
    <w:rsid w:val="00A82CBB"/>
    <w:rPr>
      <w:rFonts w:eastAsia="MS Mincho" w:cs="Arial"/>
      <w:sz w:val="22"/>
      <w:szCs w:val="22"/>
      <w:lang w:eastAsia="ja-JP"/>
    </w:rPr>
  </w:style>
  <w:style w:type="paragraph" w:styleId="BalloonText">
    <w:name w:val="Balloon Text"/>
    <w:basedOn w:val="Normal"/>
    <w:link w:val="BalloonTextChar"/>
    <w:uiPriority w:val="99"/>
    <w:semiHidden/>
    <w:unhideWhenUsed/>
    <w:rsid w:val="00A82C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2CBB"/>
    <w:rPr>
      <w:rFonts w:ascii="Tahoma" w:hAnsi="Tahoma" w:cs="Tahoma"/>
      <w:sz w:val="16"/>
      <w:szCs w:val="16"/>
    </w:rPr>
  </w:style>
  <w:style w:type="character" w:customStyle="1" w:styleId="Heading1Char">
    <w:name w:val="Heading 1 Char"/>
    <w:basedOn w:val="DefaultParagraphFont"/>
    <w:link w:val="Heading1"/>
    <w:uiPriority w:val="9"/>
    <w:rsid w:val="006A3D47"/>
    <w:rPr>
      <w:rFonts w:asciiTheme="majorHAnsi" w:eastAsiaTheme="majorEastAsia" w:hAnsiTheme="majorHAnsi" w:cstheme="majorBidi"/>
      <w:b/>
      <w:bCs/>
      <w:color w:val="42558C" w:themeColor="accent1" w:themeShade="BF"/>
      <w:sz w:val="28"/>
      <w:szCs w:val="28"/>
    </w:rPr>
  </w:style>
  <w:style w:type="paragraph" w:styleId="TOCHeading">
    <w:name w:val="TOC Heading"/>
    <w:basedOn w:val="Heading1"/>
    <w:next w:val="Normal"/>
    <w:uiPriority w:val="39"/>
    <w:unhideWhenUsed/>
    <w:qFormat/>
    <w:rsid w:val="006A3D47"/>
    <w:pPr>
      <w:outlineLvl w:val="9"/>
    </w:pPr>
    <w:rPr>
      <w:lang w:eastAsia="ja-JP"/>
    </w:rPr>
  </w:style>
  <w:style w:type="paragraph" w:styleId="TOC1">
    <w:name w:val="toc 1"/>
    <w:basedOn w:val="Normal"/>
    <w:next w:val="Normal"/>
    <w:autoRedefine/>
    <w:uiPriority w:val="39"/>
    <w:unhideWhenUsed/>
    <w:rsid w:val="006A3D47"/>
    <w:pPr>
      <w:spacing w:after="100"/>
    </w:pPr>
  </w:style>
  <w:style w:type="character" w:styleId="Hyperlink">
    <w:name w:val="Hyperlink"/>
    <w:basedOn w:val="DefaultParagraphFont"/>
    <w:uiPriority w:val="99"/>
    <w:unhideWhenUsed/>
    <w:rsid w:val="006A3D47"/>
    <w:rPr>
      <w:color w:val="3399FF" w:themeColor="hyperlink"/>
      <w:u w:val="single"/>
    </w:rPr>
  </w:style>
  <w:style w:type="character" w:customStyle="1" w:styleId="Heading2Char">
    <w:name w:val="Heading 2 Char"/>
    <w:basedOn w:val="DefaultParagraphFont"/>
    <w:link w:val="Heading2"/>
    <w:uiPriority w:val="9"/>
    <w:rsid w:val="0000146A"/>
    <w:rPr>
      <w:rFonts w:asciiTheme="majorHAnsi" w:eastAsiaTheme="majorEastAsia" w:hAnsiTheme="majorHAnsi" w:cstheme="majorBidi"/>
      <w:b/>
      <w:bCs/>
      <w:color w:val="6076B4" w:themeColor="accent1"/>
      <w:sz w:val="26"/>
      <w:szCs w:val="26"/>
    </w:rPr>
  </w:style>
  <w:style w:type="paragraph" w:styleId="TOC2">
    <w:name w:val="toc 2"/>
    <w:basedOn w:val="Normal"/>
    <w:next w:val="Normal"/>
    <w:autoRedefine/>
    <w:uiPriority w:val="39"/>
    <w:unhideWhenUsed/>
    <w:rsid w:val="0042373B"/>
    <w:pPr>
      <w:spacing w:after="100"/>
      <w:ind w:left="220"/>
    </w:pPr>
  </w:style>
  <w:style w:type="paragraph" w:styleId="ListParagraph">
    <w:name w:val="List Paragraph"/>
    <w:basedOn w:val="Normal"/>
    <w:uiPriority w:val="34"/>
    <w:qFormat/>
    <w:rsid w:val="007D1D12"/>
    <w:pPr>
      <w:ind w:left="720"/>
      <w:contextualSpacing/>
    </w:pPr>
  </w:style>
  <w:style w:type="paragraph" w:styleId="NormalWeb">
    <w:name w:val="Normal (Web)"/>
    <w:basedOn w:val="Normal"/>
    <w:uiPriority w:val="99"/>
    <w:unhideWhenUsed/>
    <w:rsid w:val="00223B0D"/>
    <w:rPr>
      <w:rFonts w:ascii="Times New Roman" w:hAnsi="Times New Roman"/>
      <w:sz w:val="24"/>
      <w:szCs w:val="24"/>
    </w:rPr>
  </w:style>
  <w:style w:type="character" w:customStyle="1" w:styleId="UnresolvedMention">
    <w:name w:val="Unresolved Mention"/>
    <w:basedOn w:val="DefaultParagraphFont"/>
    <w:uiPriority w:val="99"/>
    <w:semiHidden/>
    <w:unhideWhenUsed/>
    <w:rsid w:val="009B64FC"/>
    <w:rPr>
      <w:color w:val="605E5C"/>
      <w:shd w:val="clear" w:color="auto" w:fill="E1DFDD"/>
    </w:rPr>
  </w:style>
  <w:style w:type="paragraph" w:styleId="Caption">
    <w:name w:val="caption"/>
    <w:basedOn w:val="Normal"/>
    <w:next w:val="Normal"/>
    <w:uiPriority w:val="35"/>
    <w:unhideWhenUsed/>
    <w:qFormat/>
    <w:rsid w:val="00DF14A8"/>
    <w:pPr>
      <w:spacing w:line="240" w:lineRule="auto"/>
    </w:pPr>
    <w:rPr>
      <w:i/>
      <w:iCs/>
      <w:color w:val="2F5897" w:themeColor="text2"/>
      <w:sz w:val="18"/>
      <w:szCs w:val="18"/>
    </w:rPr>
  </w:style>
  <w:style w:type="paragraph" w:styleId="TableofFigures">
    <w:name w:val="table of figures"/>
    <w:basedOn w:val="Normal"/>
    <w:next w:val="Normal"/>
    <w:uiPriority w:val="99"/>
    <w:unhideWhenUsed/>
    <w:rsid w:val="00DF14A8"/>
    <w:pPr>
      <w:spacing w:after="0"/>
    </w:pPr>
  </w:style>
  <w:style w:type="table" w:styleId="TableGrid">
    <w:name w:val="Table Grid"/>
    <w:basedOn w:val="TableNormal"/>
    <w:uiPriority w:val="39"/>
    <w:rsid w:val="00E5059C"/>
    <w:rPr>
      <w:rFonts w:asciiTheme="minorHAnsi" w:eastAsiaTheme="minorHAnsi" w:hAnsiTheme="minorHAnsi" w:cstheme="minorBidi"/>
      <w:sz w:val="22"/>
      <w:szCs w:val="22"/>
      <w:lang w:val="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69794">
      <w:bodyDiv w:val="1"/>
      <w:marLeft w:val="0"/>
      <w:marRight w:val="0"/>
      <w:marTop w:val="0"/>
      <w:marBottom w:val="0"/>
      <w:divBdr>
        <w:top w:val="none" w:sz="0" w:space="0" w:color="auto"/>
        <w:left w:val="none" w:sz="0" w:space="0" w:color="auto"/>
        <w:bottom w:val="none" w:sz="0" w:space="0" w:color="auto"/>
        <w:right w:val="none" w:sz="0" w:space="0" w:color="auto"/>
      </w:divBdr>
      <w:divsChild>
        <w:div w:id="119419337">
          <w:marLeft w:val="446"/>
          <w:marRight w:val="0"/>
          <w:marTop w:val="0"/>
          <w:marBottom w:val="0"/>
          <w:divBdr>
            <w:top w:val="none" w:sz="0" w:space="0" w:color="auto"/>
            <w:left w:val="none" w:sz="0" w:space="0" w:color="auto"/>
            <w:bottom w:val="none" w:sz="0" w:space="0" w:color="auto"/>
            <w:right w:val="none" w:sz="0" w:space="0" w:color="auto"/>
          </w:divBdr>
        </w:div>
      </w:divsChild>
    </w:div>
    <w:div w:id="55052354">
      <w:bodyDiv w:val="1"/>
      <w:marLeft w:val="0"/>
      <w:marRight w:val="0"/>
      <w:marTop w:val="0"/>
      <w:marBottom w:val="0"/>
      <w:divBdr>
        <w:top w:val="none" w:sz="0" w:space="0" w:color="auto"/>
        <w:left w:val="none" w:sz="0" w:space="0" w:color="auto"/>
        <w:bottom w:val="none" w:sz="0" w:space="0" w:color="auto"/>
        <w:right w:val="none" w:sz="0" w:space="0" w:color="auto"/>
      </w:divBdr>
      <w:divsChild>
        <w:div w:id="1779255461">
          <w:marLeft w:val="446"/>
          <w:marRight w:val="0"/>
          <w:marTop w:val="0"/>
          <w:marBottom w:val="0"/>
          <w:divBdr>
            <w:top w:val="none" w:sz="0" w:space="0" w:color="auto"/>
            <w:left w:val="none" w:sz="0" w:space="0" w:color="auto"/>
            <w:bottom w:val="none" w:sz="0" w:space="0" w:color="auto"/>
            <w:right w:val="none" w:sz="0" w:space="0" w:color="auto"/>
          </w:divBdr>
        </w:div>
      </w:divsChild>
    </w:div>
    <w:div w:id="151993145">
      <w:bodyDiv w:val="1"/>
      <w:marLeft w:val="0"/>
      <w:marRight w:val="0"/>
      <w:marTop w:val="0"/>
      <w:marBottom w:val="0"/>
      <w:divBdr>
        <w:top w:val="none" w:sz="0" w:space="0" w:color="auto"/>
        <w:left w:val="none" w:sz="0" w:space="0" w:color="auto"/>
        <w:bottom w:val="none" w:sz="0" w:space="0" w:color="auto"/>
        <w:right w:val="none" w:sz="0" w:space="0" w:color="auto"/>
      </w:divBdr>
    </w:div>
    <w:div w:id="213853919">
      <w:bodyDiv w:val="1"/>
      <w:marLeft w:val="0"/>
      <w:marRight w:val="0"/>
      <w:marTop w:val="0"/>
      <w:marBottom w:val="0"/>
      <w:divBdr>
        <w:top w:val="none" w:sz="0" w:space="0" w:color="auto"/>
        <w:left w:val="none" w:sz="0" w:space="0" w:color="auto"/>
        <w:bottom w:val="none" w:sz="0" w:space="0" w:color="auto"/>
        <w:right w:val="none" w:sz="0" w:space="0" w:color="auto"/>
      </w:divBdr>
    </w:div>
    <w:div w:id="221136570">
      <w:bodyDiv w:val="1"/>
      <w:marLeft w:val="0"/>
      <w:marRight w:val="0"/>
      <w:marTop w:val="0"/>
      <w:marBottom w:val="0"/>
      <w:divBdr>
        <w:top w:val="none" w:sz="0" w:space="0" w:color="auto"/>
        <w:left w:val="none" w:sz="0" w:space="0" w:color="auto"/>
        <w:bottom w:val="none" w:sz="0" w:space="0" w:color="auto"/>
        <w:right w:val="none" w:sz="0" w:space="0" w:color="auto"/>
      </w:divBdr>
    </w:div>
    <w:div w:id="225531212">
      <w:bodyDiv w:val="1"/>
      <w:marLeft w:val="0"/>
      <w:marRight w:val="0"/>
      <w:marTop w:val="0"/>
      <w:marBottom w:val="0"/>
      <w:divBdr>
        <w:top w:val="none" w:sz="0" w:space="0" w:color="auto"/>
        <w:left w:val="none" w:sz="0" w:space="0" w:color="auto"/>
        <w:bottom w:val="none" w:sz="0" w:space="0" w:color="auto"/>
        <w:right w:val="none" w:sz="0" w:space="0" w:color="auto"/>
      </w:divBdr>
      <w:divsChild>
        <w:div w:id="644047597">
          <w:marLeft w:val="0"/>
          <w:marRight w:val="0"/>
          <w:marTop w:val="0"/>
          <w:marBottom w:val="0"/>
          <w:divBdr>
            <w:top w:val="none" w:sz="0" w:space="0" w:color="auto"/>
            <w:left w:val="none" w:sz="0" w:space="0" w:color="auto"/>
            <w:bottom w:val="none" w:sz="0" w:space="0" w:color="auto"/>
            <w:right w:val="none" w:sz="0" w:space="0" w:color="auto"/>
          </w:divBdr>
        </w:div>
        <w:div w:id="1198471449">
          <w:marLeft w:val="0"/>
          <w:marRight w:val="0"/>
          <w:marTop w:val="0"/>
          <w:marBottom w:val="0"/>
          <w:divBdr>
            <w:top w:val="none" w:sz="0" w:space="0" w:color="auto"/>
            <w:left w:val="none" w:sz="0" w:space="0" w:color="auto"/>
            <w:bottom w:val="none" w:sz="0" w:space="0" w:color="auto"/>
            <w:right w:val="none" w:sz="0" w:space="0" w:color="auto"/>
          </w:divBdr>
        </w:div>
      </w:divsChild>
    </w:div>
    <w:div w:id="286012256">
      <w:bodyDiv w:val="1"/>
      <w:marLeft w:val="0"/>
      <w:marRight w:val="0"/>
      <w:marTop w:val="0"/>
      <w:marBottom w:val="0"/>
      <w:divBdr>
        <w:top w:val="none" w:sz="0" w:space="0" w:color="auto"/>
        <w:left w:val="none" w:sz="0" w:space="0" w:color="auto"/>
        <w:bottom w:val="none" w:sz="0" w:space="0" w:color="auto"/>
        <w:right w:val="none" w:sz="0" w:space="0" w:color="auto"/>
      </w:divBdr>
    </w:div>
    <w:div w:id="332073534">
      <w:bodyDiv w:val="1"/>
      <w:marLeft w:val="0"/>
      <w:marRight w:val="0"/>
      <w:marTop w:val="0"/>
      <w:marBottom w:val="0"/>
      <w:divBdr>
        <w:top w:val="none" w:sz="0" w:space="0" w:color="auto"/>
        <w:left w:val="none" w:sz="0" w:space="0" w:color="auto"/>
        <w:bottom w:val="none" w:sz="0" w:space="0" w:color="auto"/>
        <w:right w:val="none" w:sz="0" w:space="0" w:color="auto"/>
      </w:divBdr>
    </w:div>
    <w:div w:id="337123624">
      <w:bodyDiv w:val="1"/>
      <w:marLeft w:val="0"/>
      <w:marRight w:val="0"/>
      <w:marTop w:val="0"/>
      <w:marBottom w:val="0"/>
      <w:divBdr>
        <w:top w:val="none" w:sz="0" w:space="0" w:color="auto"/>
        <w:left w:val="none" w:sz="0" w:space="0" w:color="auto"/>
        <w:bottom w:val="none" w:sz="0" w:space="0" w:color="auto"/>
        <w:right w:val="none" w:sz="0" w:space="0" w:color="auto"/>
      </w:divBdr>
      <w:divsChild>
        <w:div w:id="283389998">
          <w:marLeft w:val="274"/>
          <w:marRight w:val="0"/>
          <w:marTop w:val="150"/>
          <w:marBottom w:val="0"/>
          <w:divBdr>
            <w:top w:val="none" w:sz="0" w:space="0" w:color="auto"/>
            <w:left w:val="none" w:sz="0" w:space="0" w:color="auto"/>
            <w:bottom w:val="none" w:sz="0" w:space="0" w:color="auto"/>
            <w:right w:val="none" w:sz="0" w:space="0" w:color="auto"/>
          </w:divBdr>
        </w:div>
        <w:div w:id="744761719">
          <w:marLeft w:val="274"/>
          <w:marRight w:val="0"/>
          <w:marTop w:val="150"/>
          <w:marBottom w:val="0"/>
          <w:divBdr>
            <w:top w:val="none" w:sz="0" w:space="0" w:color="auto"/>
            <w:left w:val="none" w:sz="0" w:space="0" w:color="auto"/>
            <w:bottom w:val="none" w:sz="0" w:space="0" w:color="auto"/>
            <w:right w:val="none" w:sz="0" w:space="0" w:color="auto"/>
          </w:divBdr>
        </w:div>
        <w:div w:id="961811715">
          <w:marLeft w:val="274"/>
          <w:marRight w:val="0"/>
          <w:marTop w:val="150"/>
          <w:marBottom w:val="0"/>
          <w:divBdr>
            <w:top w:val="none" w:sz="0" w:space="0" w:color="auto"/>
            <w:left w:val="none" w:sz="0" w:space="0" w:color="auto"/>
            <w:bottom w:val="none" w:sz="0" w:space="0" w:color="auto"/>
            <w:right w:val="none" w:sz="0" w:space="0" w:color="auto"/>
          </w:divBdr>
        </w:div>
      </w:divsChild>
    </w:div>
    <w:div w:id="394551290">
      <w:bodyDiv w:val="1"/>
      <w:marLeft w:val="0"/>
      <w:marRight w:val="0"/>
      <w:marTop w:val="0"/>
      <w:marBottom w:val="0"/>
      <w:divBdr>
        <w:top w:val="none" w:sz="0" w:space="0" w:color="auto"/>
        <w:left w:val="none" w:sz="0" w:space="0" w:color="auto"/>
        <w:bottom w:val="none" w:sz="0" w:space="0" w:color="auto"/>
        <w:right w:val="none" w:sz="0" w:space="0" w:color="auto"/>
      </w:divBdr>
    </w:div>
    <w:div w:id="407850872">
      <w:bodyDiv w:val="1"/>
      <w:marLeft w:val="0"/>
      <w:marRight w:val="0"/>
      <w:marTop w:val="0"/>
      <w:marBottom w:val="0"/>
      <w:divBdr>
        <w:top w:val="none" w:sz="0" w:space="0" w:color="auto"/>
        <w:left w:val="none" w:sz="0" w:space="0" w:color="auto"/>
        <w:bottom w:val="none" w:sz="0" w:space="0" w:color="auto"/>
        <w:right w:val="none" w:sz="0" w:space="0" w:color="auto"/>
      </w:divBdr>
    </w:div>
    <w:div w:id="433286145">
      <w:bodyDiv w:val="1"/>
      <w:marLeft w:val="0"/>
      <w:marRight w:val="0"/>
      <w:marTop w:val="0"/>
      <w:marBottom w:val="0"/>
      <w:divBdr>
        <w:top w:val="none" w:sz="0" w:space="0" w:color="auto"/>
        <w:left w:val="none" w:sz="0" w:space="0" w:color="auto"/>
        <w:bottom w:val="none" w:sz="0" w:space="0" w:color="auto"/>
        <w:right w:val="none" w:sz="0" w:space="0" w:color="auto"/>
      </w:divBdr>
    </w:div>
    <w:div w:id="436020133">
      <w:bodyDiv w:val="1"/>
      <w:marLeft w:val="0"/>
      <w:marRight w:val="0"/>
      <w:marTop w:val="0"/>
      <w:marBottom w:val="0"/>
      <w:divBdr>
        <w:top w:val="none" w:sz="0" w:space="0" w:color="auto"/>
        <w:left w:val="none" w:sz="0" w:space="0" w:color="auto"/>
        <w:bottom w:val="none" w:sz="0" w:space="0" w:color="auto"/>
        <w:right w:val="none" w:sz="0" w:space="0" w:color="auto"/>
      </w:divBdr>
    </w:div>
    <w:div w:id="437681486">
      <w:bodyDiv w:val="1"/>
      <w:marLeft w:val="0"/>
      <w:marRight w:val="0"/>
      <w:marTop w:val="0"/>
      <w:marBottom w:val="0"/>
      <w:divBdr>
        <w:top w:val="none" w:sz="0" w:space="0" w:color="auto"/>
        <w:left w:val="none" w:sz="0" w:space="0" w:color="auto"/>
        <w:bottom w:val="none" w:sz="0" w:space="0" w:color="auto"/>
        <w:right w:val="none" w:sz="0" w:space="0" w:color="auto"/>
      </w:divBdr>
    </w:div>
    <w:div w:id="445198395">
      <w:bodyDiv w:val="1"/>
      <w:marLeft w:val="0"/>
      <w:marRight w:val="0"/>
      <w:marTop w:val="0"/>
      <w:marBottom w:val="0"/>
      <w:divBdr>
        <w:top w:val="none" w:sz="0" w:space="0" w:color="auto"/>
        <w:left w:val="none" w:sz="0" w:space="0" w:color="auto"/>
        <w:bottom w:val="none" w:sz="0" w:space="0" w:color="auto"/>
        <w:right w:val="none" w:sz="0" w:space="0" w:color="auto"/>
      </w:divBdr>
    </w:div>
    <w:div w:id="450704569">
      <w:bodyDiv w:val="1"/>
      <w:marLeft w:val="0"/>
      <w:marRight w:val="0"/>
      <w:marTop w:val="0"/>
      <w:marBottom w:val="0"/>
      <w:divBdr>
        <w:top w:val="none" w:sz="0" w:space="0" w:color="auto"/>
        <w:left w:val="none" w:sz="0" w:space="0" w:color="auto"/>
        <w:bottom w:val="none" w:sz="0" w:space="0" w:color="auto"/>
        <w:right w:val="none" w:sz="0" w:space="0" w:color="auto"/>
      </w:divBdr>
    </w:div>
    <w:div w:id="456484565">
      <w:bodyDiv w:val="1"/>
      <w:marLeft w:val="0"/>
      <w:marRight w:val="0"/>
      <w:marTop w:val="0"/>
      <w:marBottom w:val="0"/>
      <w:divBdr>
        <w:top w:val="none" w:sz="0" w:space="0" w:color="auto"/>
        <w:left w:val="none" w:sz="0" w:space="0" w:color="auto"/>
        <w:bottom w:val="none" w:sz="0" w:space="0" w:color="auto"/>
        <w:right w:val="none" w:sz="0" w:space="0" w:color="auto"/>
      </w:divBdr>
    </w:div>
    <w:div w:id="477068886">
      <w:bodyDiv w:val="1"/>
      <w:marLeft w:val="0"/>
      <w:marRight w:val="0"/>
      <w:marTop w:val="0"/>
      <w:marBottom w:val="0"/>
      <w:divBdr>
        <w:top w:val="none" w:sz="0" w:space="0" w:color="auto"/>
        <w:left w:val="none" w:sz="0" w:space="0" w:color="auto"/>
        <w:bottom w:val="none" w:sz="0" w:space="0" w:color="auto"/>
        <w:right w:val="none" w:sz="0" w:space="0" w:color="auto"/>
      </w:divBdr>
      <w:divsChild>
        <w:div w:id="248657938">
          <w:marLeft w:val="446"/>
          <w:marRight w:val="0"/>
          <w:marTop w:val="0"/>
          <w:marBottom w:val="0"/>
          <w:divBdr>
            <w:top w:val="none" w:sz="0" w:space="0" w:color="auto"/>
            <w:left w:val="none" w:sz="0" w:space="0" w:color="auto"/>
            <w:bottom w:val="none" w:sz="0" w:space="0" w:color="auto"/>
            <w:right w:val="none" w:sz="0" w:space="0" w:color="auto"/>
          </w:divBdr>
        </w:div>
      </w:divsChild>
    </w:div>
    <w:div w:id="483425496">
      <w:bodyDiv w:val="1"/>
      <w:marLeft w:val="0"/>
      <w:marRight w:val="0"/>
      <w:marTop w:val="0"/>
      <w:marBottom w:val="0"/>
      <w:divBdr>
        <w:top w:val="none" w:sz="0" w:space="0" w:color="auto"/>
        <w:left w:val="none" w:sz="0" w:space="0" w:color="auto"/>
        <w:bottom w:val="none" w:sz="0" w:space="0" w:color="auto"/>
        <w:right w:val="none" w:sz="0" w:space="0" w:color="auto"/>
      </w:divBdr>
    </w:div>
    <w:div w:id="492644039">
      <w:bodyDiv w:val="1"/>
      <w:marLeft w:val="0"/>
      <w:marRight w:val="0"/>
      <w:marTop w:val="0"/>
      <w:marBottom w:val="0"/>
      <w:divBdr>
        <w:top w:val="none" w:sz="0" w:space="0" w:color="auto"/>
        <w:left w:val="none" w:sz="0" w:space="0" w:color="auto"/>
        <w:bottom w:val="none" w:sz="0" w:space="0" w:color="auto"/>
        <w:right w:val="none" w:sz="0" w:space="0" w:color="auto"/>
      </w:divBdr>
    </w:div>
    <w:div w:id="497693899">
      <w:bodyDiv w:val="1"/>
      <w:marLeft w:val="0"/>
      <w:marRight w:val="0"/>
      <w:marTop w:val="0"/>
      <w:marBottom w:val="0"/>
      <w:divBdr>
        <w:top w:val="none" w:sz="0" w:space="0" w:color="auto"/>
        <w:left w:val="none" w:sz="0" w:space="0" w:color="auto"/>
        <w:bottom w:val="none" w:sz="0" w:space="0" w:color="auto"/>
        <w:right w:val="none" w:sz="0" w:space="0" w:color="auto"/>
      </w:divBdr>
    </w:div>
    <w:div w:id="540822115">
      <w:bodyDiv w:val="1"/>
      <w:marLeft w:val="0"/>
      <w:marRight w:val="0"/>
      <w:marTop w:val="0"/>
      <w:marBottom w:val="0"/>
      <w:divBdr>
        <w:top w:val="none" w:sz="0" w:space="0" w:color="auto"/>
        <w:left w:val="none" w:sz="0" w:space="0" w:color="auto"/>
        <w:bottom w:val="none" w:sz="0" w:space="0" w:color="auto"/>
        <w:right w:val="none" w:sz="0" w:space="0" w:color="auto"/>
      </w:divBdr>
      <w:divsChild>
        <w:div w:id="467087985">
          <w:marLeft w:val="274"/>
          <w:marRight w:val="0"/>
          <w:marTop w:val="150"/>
          <w:marBottom w:val="0"/>
          <w:divBdr>
            <w:top w:val="none" w:sz="0" w:space="0" w:color="auto"/>
            <w:left w:val="none" w:sz="0" w:space="0" w:color="auto"/>
            <w:bottom w:val="none" w:sz="0" w:space="0" w:color="auto"/>
            <w:right w:val="none" w:sz="0" w:space="0" w:color="auto"/>
          </w:divBdr>
        </w:div>
      </w:divsChild>
    </w:div>
    <w:div w:id="554776549">
      <w:bodyDiv w:val="1"/>
      <w:marLeft w:val="0"/>
      <w:marRight w:val="0"/>
      <w:marTop w:val="0"/>
      <w:marBottom w:val="0"/>
      <w:divBdr>
        <w:top w:val="none" w:sz="0" w:space="0" w:color="auto"/>
        <w:left w:val="none" w:sz="0" w:space="0" w:color="auto"/>
        <w:bottom w:val="none" w:sz="0" w:space="0" w:color="auto"/>
        <w:right w:val="none" w:sz="0" w:space="0" w:color="auto"/>
      </w:divBdr>
    </w:div>
    <w:div w:id="579103346">
      <w:bodyDiv w:val="1"/>
      <w:marLeft w:val="0"/>
      <w:marRight w:val="0"/>
      <w:marTop w:val="0"/>
      <w:marBottom w:val="0"/>
      <w:divBdr>
        <w:top w:val="none" w:sz="0" w:space="0" w:color="auto"/>
        <w:left w:val="none" w:sz="0" w:space="0" w:color="auto"/>
        <w:bottom w:val="none" w:sz="0" w:space="0" w:color="auto"/>
        <w:right w:val="none" w:sz="0" w:space="0" w:color="auto"/>
      </w:divBdr>
    </w:div>
    <w:div w:id="643048290">
      <w:bodyDiv w:val="1"/>
      <w:marLeft w:val="0"/>
      <w:marRight w:val="0"/>
      <w:marTop w:val="0"/>
      <w:marBottom w:val="0"/>
      <w:divBdr>
        <w:top w:val="none" w:sz="0" w:space="0" w:color="auto"/>
        <w:left w:val="none" w:sz="0" w:space="0" w:color="auto"/>
        <w:bottom w:val="none" w:sz="0" w:space="0" w:color="auto"/>
        <w:right w:val="none" w:sz="0" w:space="0" w:color="auto"/>
      </w:divBdr>
      <w:divsChild>
        <w:div w:id="1971280850">
          <w:marLeft w:val="547"/>
          <w:marRight w:val="0"/>
          <w:marTop w:val="0"/>
          <w:marBottom w:val="0"/>
          <w:divBdr>
            <w:top w:val="none" w:sz="0" w:space="0" w:color="auto"/>
            <w:left w:val="none" w:sz="0" w:space="0" w:color="auto"/>
            <w:bottom w:val="none" w:sz="0" w:space="0" w:color="auto"/>
            <w:right w:val="none" w:sz="0" w:space="0" w:color="auto"/>
          </w:divBdr>
        </w:div>
      </w:divsChild>
    </w:div>
    <w:div w:id="644355645">
      <w:bodyDiv w:val="1"/>
      <w:marLeft w:val="0"/>
      <w:marRight w:val="0"/>
      <w:marTop w:val="0"/>
      <w:marBottom w:val="0"/>
      <w:divBdr>
        <w:top w:val="none" w:sz="0" w:space="0" w:color="auto"/>
        <w:left w:val="none" w:sz="0" w:space="0" w:color="auto"/>
        <w:bottom w:val="none" w:sz="0" w:space="0" w:color="auto"/>
        <w:right w:val="none" w:sz="0" w:space="0" w:color="auto"/>
      </w:divBdr>
    </w:div>
    <w:div w:id="665207902">
      <w:bodyDiv w:val="1"/>
      <w:marLeft w:val="0"/>
      <w:marRight w:val="0"/>
      <w:marTop w:val="0"/>
      <w:marBottom w:val="0"/>
      <w:divBdr>
        <w:top w:val="none" w:sz="0" w:space="0" w:color="auto"/>
        <w:left w:val="none" w:sz="0" w:space="0" w:color="auto"/>
        <w:bottom w:val="none" w:sz="0" w:space="0" w:color="auto"/>
        <w:right w:val="none" w:sz="0" w:space="0" w:color="auto"/>
      </w:divBdr>
    </w:div>
    <w:div w:id="702898832">
      <w:bodyDiv w:val="1"/>
      <w:marLeft w:val="0"/>
      <w:marRight w:val="0"/>
      <w:marTop w:val="0"/>
      <w:marBottom w:val="0"/>
      <w:divBdr>
        <w:top w:val="none" w:sz="0" w:space="0" w:color="auto"/>
        <w:left w:val="none" w:sz="0" w:space="0" w:color="auto"/>
        <w:bottom w:val="none" w:sz="0" w:space="0" w:color="auto"/>
        <w:right w:val="none" w:sz="0" w:space="0" w:color="auto"/>
      </w:divBdr>
    </w:div>
    <w:div w:id="736786281">
      <w:bodyDiv w:val="1"/>
      <w:marLeft w:val="0"/>
      <w:marRight w:val="0"/>
      <w:marTop w:val="0"/>
      <w:marBottom w:val="0"/>
      <w:divBdr>
        <w:top w:val="none" w:sz="0" w:space="0" w:color="auto"/>
        <w:left w:val="none" w:sz="0" w:space="0" w:color="auto"/>
        <w:bottom w:val="none" w:sz="0" w:space="0" w:color="auto"/>
        <w:right w:val="none" w:sz="0" w:space="0" w:color="auto"/>
      </w:divBdr>
    </w:div>
    <w:div w:id="773671817">
      <w:bodyDiv w:val="1"/>
      <w:marLeft w:val="0"/>
      <w:marRight w:val="0"/>
      <w:marTop w:val="0"/>
      <w:marBottom w:val="0"/>
      <w:divBdr>
        <w:top w:val="none" w:sz="0" w:space="0" w:color="auto"/>
        <w:left w:val="none" w:sz="0" w:space="0" w:color="auto"/>
        <w:bottom w:val="none" w:sz="0" w:space="0" w:color="auto"/>
        <w:right w:val="none" w:sz="0" w:space="0" w:color="auto"/>
      </w:divBdr>
    </w:div>
    <w:div w:id="792018222">
      <w:bodyDiv w:val="1"/>
      <w:marLeft w:val="0"/>
      <w:marRight w:val="0"/>
      <w:marTop w:val="0"/>
      <w:marBottom w:val="0"/>
      <w:divBdr>
        <w:top w:val="none" w:sz="0" w:space="0" w:color="auto"/>
        <w:left w:val="none" w:sz="0" w:space="0" w:color="auto"/>
        <w:bottom w:val="none" w:sz="0" w:space="0" w:color="auto"/>
        <w:right w:val="none" w:sz="0" w:space="0" w:color="auto"/>
      </w:divBdr>
    </w:div>
    <w:div w:id="799147968">
      <w:bodyDiv w:val="1"/>
      <w:marLeft w:val="0"/>
      <w:marRight w:val="0"/>
      <w:marTop w:val="0"/>
      <w:marBottom w:val="0"/>
      <w:divBdr>
        <w:top w:val="none" w:sz="0" w:space="0" w:color="auto"/>
        <w:left w:val="none" w:sz="0" w:space="0" w:color="auto"/>
        <w:bottom w:val="none" w:sz="0" w:space="0" w:color="auto"/>
        <w:right w:val="none" w:sz="0" w:space="0" w:color="auto"/>
      </w:divBdr>
      <w:divsChild>
        <w:div w:id="1289359155">
          <w:marLeft w:val="274"/>
          <w:marRight w:val="0"/>
          <w:marTop w:val="150"/>
          <w:marBottom w:val="0"/>
          <w:divBdr>
            <w:top w:val="none" w:sz="0" w:space="0" w:color="auto"/>
            <w:left w:val="none" w:sz="0" w:space="0" w:color="auto"/>
            <w:bottom w:val="none" w:sz="0" w:space="0" w:color="auto"/>
            <w:right w:val="none" w:sz="0" w:space="0" w:color="auto"/>
          </w:divBdr>
        </w:div>
      </w:divsChild>
    </w:div>
    <w:div w:id="858541164">
      <w:bodyDiv w:val="1"/>
      <w:marLeft w:val="0"/>
      <w:marRight w:val="0"/>
      <w:marTop w:val="0"/>
      <w:marBottom w:val="0"/>
      <w:divBdr>
        <w:top w:val="none" w:sz="0" w:space="0" w:color="auto"/>
        <w:left w:val="none" w:sz="0" w:space="0" w:color="auto"/>
        <w:bottom w:val="none" w:sz="0" w:space="0" w:color="auto"/>
        <w:right w:val="none" w:sz="0" w:space="0" w:color="auto"/>
      </w:divBdr>
      <w:divsChild>
        <w:div w:id="742332756">
          <w:marLeft w:val="446"/>
          <w:marRight w:val="0"/>
          <w:marTop w:val="0"/>
          <w:marBottom w:val="0"/>
          <w:divBdr>
            <w:top w:val="none" w:sz="0" w:space="0" w:color="auto"/>
            <w:left w:val="none" w:sz="0" w:space="0" w:color="auto"/>
            <w:bottom w:val="none" w:sz="0" w:space="0" w:color="auto"/>
            <w:right w:val="none" w:sz="0" w:space="0" w:color="auto"/>
          </w:divBdr>
        </w:div>
      </w:divsChild>
    </w:div>
    <w:div w:id="887686448">
      <w:bodyDiv w:val="1"/>
      <w:marLeft w:val="0"/>
      <w:marRight w:val="0"/>
      <w:marTop w:val="0"/>
      <w:marBottom w:val="0"/>
      <w:divBdr>
        <w:top w:val="none" w:sz="0" w:space="0" w:color="auto"/>
        <w:left w:val="none" w:sz="0" w:space="0" w:color="auto"/>
        <w:bottom w:val="none" w:sz="0" w:space="0" w:color="auto"/>
        <w:right w:val="none" w:sz="0" w:space="0" w:color="auto"/>
      </w:divBdr>
    </w:div>
    <w:div w:id="919945560">
      <w:bodyDiv w:val="1"/>
      <w:marLeft w:val="0"/>
      <w:marRight w:val="0"/>
      <w:marTop w:val="0"/>
      <w:marBottom w:val="0"/>
      <w:divBdr>
        <w:top w:val="none" w:sz="0" w:space="0" w:color="auto"/>
        <w:left w:val="none" w:sz="0" w:space="0" w:color="auto"/>
        <w:bottom w:val="none" w:sz="0" w:space="0" w:color="auto"/>
        <w:right w:val="none" w:sz="0" w:space="0" w:color="auto"/>
      </w:divBdr>
    </w:div>
    <w:div w:id="941492243">
      <w:bodyDiv w:val="1"/>
      <w:marLeft w:val="0"/>
      <w:marRight w:val="0"/>
      <w:marTop w:val="0"/>
      <w:marBottom w:val="0"/>
      <w:divBdr>
        <w:top w:val="none" w:sz="0" w:space="0" w:color="auto"/>
        <w:left w:val="none" w:sz="0" w:space="0" w:color="auto"/>
        <w:bottom w:val="none" w:sz="0" w:space="0" w:color="auto"/>
        <w:right w:val="none" w:sz="0" w:space="0" w:color="auto"/>
      </w:divBdr>
    </w:div>
    <w:div w:id="979193619">
      <w:bodyDiv w:val="1"/>
      <w:marLeft w:val="0"/>
      <w:marRight w:val="0"/>
      <w:marTop w:val="0"/>
      <w:marBottom w:val="0"/>
      <w:divBdr>
        <w:top w:val="none" w:sz="0" w:space="0" w:color="auto"/>
        <w:left w:val="none" w:sz="0" w:space="0" w:color="auto"/>
        <w:bottom w:val="none" w:sz="0" w:space="0" w:color="auto"/>
        <w:right w:val="none" w:sz="0" w:space="0" w:color="auto"/>
      </w:divBdr>
    </w:div>
    <w:div w:id="1007252984">
      <w:bodyDiv w:val="1"/>
      <w:marLeft w:val="0"/>
      <w:marRight w:val="0"/>
      <w:marTop w:val="0"/>
      <w:marBottom w:val="0"/>
      <w:divBdr>
        <w:top w:val="none" w:sz="0" w:space="0" w:color="auto"/>
        <w:left w:val="none" w:sz="0" w:space="0" w:color="auto"/>
        <w:bottom w:val="none" w:sz="0" w:space="0" w:color="auto"/>
        <w:right w:val="none" w:sz="0" w:space="0" w:color="auto"/>
      </w:divBdr>
    </w:div>
    <w:div w:id="1044644943">
      <w:bodyDiv w:val="1"/>
      <w:marLeft w:val="0"/>
      <w:marRight w:val="0"/>
      <w:marTop w:val="0"/>
      <w:marBottom w:val="0"/>
      <w:divBdr>
        <w:top w:val="none" w:sz="0" w:space="0" w:color="auto"/>
        <w:left w:val="none" w:sz="0" w:space="0" w:color="auto"/>
        <w:bottom w:val="none" w:sz="0" w:space="0" w:color="auto"/>
        <w:right w:val="none" w:sz="0" w:space="0" w:color="auto"/>
      </w:divBdr>
    </w:div>
    <w:div w:id="1086459257">
      <w:bodyDiv w:val="1"/>
      <w:marLeft w:val="0"/>
      <w:marRight w:val="0"/>
      <w:marTop w:val="0"/>
      <w:marBottom w:val="0"/>
      <w:divBdr>
        <w:top w:val="none" w:sz="0" w:space="0" w:color="auto"/>
        <w:left w:val="none" w:sz="0" w:space="0" w:color="auto"/>
        <w:bottom w:val="none" w:sz="0" w:space="0" w:color="auto"/>
        <w:right w:val="none" w:sz="0" w:space="0" w:color="auto"/>
      </w:divBdr>
    </w:div>
    <w:div w:id="1092972905">
      <w:bodyDiv w:val="1"/>
      <w:marLeft w:val="0"/>
      <w:marRight w:val="0"/>
      <w:marTop w:val="0"/>
      <w:marBottom w:val="0"/>
      <w:divBdr>
        <w:top w:val="none" w:sz="0" w:space="0" w:color="auto"/>
        <w:left w:val="none" w:sz="0" w:space="0" w:color="auto"/>
        <w:bottom w:val="none" w:sz="0" w:space="0" w:color="auto"/>
        <w:right w:val="none" w:sz="0" w:space="0" w:color="auto"/>
      </w:divBdr>
      <w:divsChild>
        <w:div w:id="1773233784">
          <w:marLeft w:val="446"/>
          <w:marRight w:val="0"/>
          <w:marTop w:val="0"/>
          <w:marBottom w:val="0"/>
          <w:divBdr>
            <w:top w:val="none" w:sz="0" w:space="0" w:color="auto"/>
            <w:left w:val="none" w:sz="0" w:space="0" w:color="auto"/>
            <w:bottom w:val="none" w:sz="0" w:space="0" w:color="auto"/>
            <w:right w:val="none" w:sz="0" w:space="0" w:color="auto"/>
          </w:divBdr>
        </w:div>
      </w:divsChild>
    </w:div>
    <w:div w:id="1103914912">
      <w:bodyDiv w:val="1"/>
      <w:marLeft w:val="0"/>
      <w:marRight w:val="0"/>
      <w:marTop w:val="0"/>
      <w:marBottom w:val="0"/>
      <w:divBdr>
        <w:top w:val="none" w:sz="0" w:space="0" w:color="auto"/>
        <w:left w:val="none" w:sz="0" w:space="0" w:color="auto"/>
        <w:bottom w:val="none" w:sz="0" w:space="0" w:color="auto"/>
        <w:right w:val="none" w:sz="0" w:space="0" w:color="auto"/>
      </w:divBdr>
    </w:div>
    <w:div w:id="1109861802">
      <w:bodyDiv w:val="1"/>
      <w:marLeft w:val="0"/>
      <w:marRight w:val="0"/>
      <w:marTop w:val="0"/>
      <w:marBottom w:val="0"/>
      <w:divBdr>
        <w:top w:val="none" w:sz="0" w:space="0" w:color="auto"/>
        <w:left w:val="none" w:sz="0" w:space="0" w:color="auto"/>
        <w:bottom w:val="none" w:sz="0" w:space="0" w:color="auto"/>
        <w:right w:val="none" w:sz="0" w:space="0" w:color="auto"/>
      </w:divBdr>
    </w:div>
    <w:div w:id="1123963900">
      <w:bodyDiv w:val="1"/>
      <w:marLeft w:val="0"/>
      <w:marRight w:val="0"/>
      <w:marTop w:val="0"/>
      <w:marBottom w:val="0"/>
      <w:divBdr>
        <w:top w:val="none" w:sz="0" w:space="0" w:color="auto"/>
        <w:left w:val="none" w:sz="0" w:space="0" w:color="auto"/>
        <w:bottom w:val="none" w:sz="0" w:space="0" w:color="auto"/>
        <w:right w:val="none" w:sz="0" w:space="0" w:color="auto"/>
      </w:divBdr>
    </w:div>
    <w:div w:id="1196192237">
      <w:bodyDiv w:val="1"/>
      <w:marLeft w:val="0"/>
      <w:marRight w:val="0"/>
      <w:marTop w:val="0"/>
      <w:marBottom w:val="0"/>
      <w:divBdr>
        <w:top w:val="none" w:sz="0" w:space="0" w:color="auto"/>
        <w:left w:val="none" w:sz="0" w:space="0" w:color="auto"/>
        <w:bottom w:val="none" w:sz="0" w:space="0" w:color="auto"/>
        <w:right w:val="none" w:sz="0" w:space="0" w:color="auto"/>
      </w:divBdr>
    </w:div>
    <w:div w:id="1225722207">
      <w:bodyDiv w:val="1"/>
      <w:marLeft w:val="0"/>
      <w:marRight w:val="0"/>
      <w:marTop w:val="0"/>
      <w:marBottom w:val="0"/>
      <w:divBdr>
        <w:top w:val="none" w:sz="0" w:space="0" w:color="auto"/>
        <w:left w:val="none" w:sz="0" w:space="0" w:color="auto"/>
        <w:bottom w:val="none" w:sz="0" w:space="0" w:color="auto"/>
        <w:right w:val="none" w:sz="0" w:space="0" w:color="auto"/>
      </w:divBdr>
    </w:div>
    <w:div w:id="1266308053">
      <w:bodyDiv w:val="1"/>
      <w:marLeft w:val="0"/>
      <w:marRight w:val="0"/>
      <w:marTop w:val="0"/>
      <w:marBottom w:val="0"/>
      <w:divBdr>
        <w:top w:val="none" w:sz="0" w:space="0" w:color="auto"/>
        <w:left w:val="none" w:sz="0" w:space="0" w:color="auto"/>
        <w:bottom w:val="none" w:sz="0" w:space="0" w:color="auto"/>
        <w:right w:val="none" w:sz="0" w:space="0" w:color="auto"/>
      </w:divBdr>
    </w:div>
    <w:div w:id="1324435873">
      <w:bodyDiv w:val="1"/>
      <w:marLeft w:val="0"/>
      <w:marRight w:val="0"/>
      <w:marTop w:val="0"/>
      <w:marBottom w:val="0"/>
      <w:divBdr>
        <w:top w:val="none" w:sz="0" w:space="0" w:color="auto"/>
        <w:left w:val="none" w:sz="0" w:space="0" w:color="auto"/>
        <w:bottom w:val="none" w:sz="0" w:space="0" w:color="auto"/>
        <w:right w:val="none" w:sz="0" w:space="0" w:color="auto"/>
      </w:divBdr>
    </w:div>
    <w:div w:id="1366905735">
      <w:bodyDiv w:val="1"/>
      <w:marLeft w:val="0"/>
      <w:marRight w:val="0"/>
      <w:marTop w:val="0"/>
      <w:marBottom w:val="0"/>
      <w:divBdr>
        <w:top w:val="none" w:sz="0" w:space="0" w:color="auto"/>
        <w:left w:val="none" w:sz="0" w:space="0" w:color="auto"/>
        <w:bottom w:val="none" w:sz="0" w:space="0" w:color="auto"/>
        <w:right w:val="none" w:sz="0" w:space="0" w:color="auto"/>
      </w:divBdr>
    </w:div>
    <w:div w:id="1377655368">
      <w:bodyDiv w:val="1"/>
      <w:marLeft w:val="0"/>
      <w:marRight w:val="0"/>
      <w:marTop w:val="0"/>
      <w:marBottom w:val="0"/>
      <w:divBdr>
        <w:top w:val="none" w:sz="0" w:space="0" w:color="auto"/>
        <w:left w:val="none" w:sz="0" w:space="0" w:color="auto"/>
        <w:bottom w:val="none" w:sz="0" w:space="0" w:color="auto"/>
        <w:right w:val="none" w:sz="0" w:space="0" w:color="auto"/>
      </w:divBdr>
    </w:div>
    <w:div w:id="1474445424">
      <w:bodyDiv w:val="1"/>
      <w:marLeft w:val="0"/>
      <w:marRight w:val="0"/>
      <w:marTop w:val="0"/>
      <w:marBottom w:val="0"/>
      <w:divBdr>
        <w:top w:val="none" w:sz="0" w:space="0" w:color="auto"/>
        <w:left w:val="none" w:sz="0" w:space="0" w:color="auto"/>
        <w:bottom w:val="none" w:sz="0" w:space="0" w:color="auto"/>
        <w:right w:val="none" w:sz="0" w:space="0" w:color="auto"/>
      </w:divBdr>
    </w:div>
    <w:div w:id="1509322462">
      <w:bodyDiv w:val="1"/>
      <w:marLeft w:val="0"/>
      <w:marRight w:val="0"/>
      <w:marTop w:val="0"/>
      <w:marBottom w:val="0"/>
      <w:divBdr>
        <w:top w:val="none" w:sz="0" w:space="0" w:color="auto"/>
        <w:left w:val="none" w:sz="0" w:space="0" w:color="auto"/>
        <w:bottom w:val="none" w:sz="0" w:space="0" w:color="auto"/>
        <w:right w:val="none" w:sz="0" w:space="0" w:color="auto"/>
      </w:divBdr>
    </w:div>
    <w:div w:id="1525364563">
      <w:bodyDiv w:val="1"/>
      <w:marLeft w:val="0"/>
      <w:marRight w:val="0"/>
      <w:marTop w:val="0"/>
      <w:marBottom w:val="0"/>
      <w:divBdr>
        <w:top w:val="none" w:sz="0" w:space="0" w:color="auto"/>
        <w:left w:val="none" w:sz="0" w:space="0" w:color="auto"/>
        <w:bottom w:val="none" w:sz="0" w:space="0" w:color="auto"/>
        <w:right w:val="none" w:sz="0" w:space="0" w:color="auto"/>
      </w:divBdr>
    </w:div>
    <w:div w:id="1538542819">
      <w:bodyDiv w:val="1"/>
      <w:marLeft w:val="0"/>
      <w:marRight w:val="0"/>
      <w:marTop w:val="0"/>
      <w:marBottom w:val="0"/>
      <w:divBdr>
        <w:top w:val="none" w:sz="0" w:space="0" w:color="auto"/>
        <w:left w:val="none" w:sz="0" w:space="0" w:color="auto"/>
        <w:bottom w:val="none" w:sz="0" w:space="0" w:color="auto"/>
        <w:right w:val="none" w:sz="0" w:space="0" w:color="auto"/>
      </w:divBdr>
    </w:div>
    <w:div w:id="1556165185">
      <w:bodyDiv w:val="1"/>
      <w:marLeft w:val="0"/>
      <w:marRight w:val="0"/>
      <w:marTop w:val="0"/>
      <w:marBottom w:val="0"/>
      <w:divBdr>
        <w:top w:val="none" w:sz="0" w:space="0" w:color="auto"/>
        <w:left w:val="none" w:sz="0" w:space="0" w:color="auto"/>
        <w:bottom w:val="none" w:sz="0" w:space="0" w:color="auto"/>
        <w:right w:val="none" w:sz="0" w:space="0" w:color="auto"/>
      </w:divBdr>
    </w:div>
    <w:div w:id="1621909497">
      <w:bodyDiv w:val="1"/>
      <w:marLeft w:val="0"/>
      <w:marRight w:val="0"/>
      <w:marTop w:val="0"/>
      <w:marBottom w:val="0"/>
      <w:divBdr>
        <w:top w:val="none" w:sz="0" w:space="0" w:color="auto"/>
        <w:left w:val="none" w:sz="0" w:space="0" w:color="auto"/>
        <w:bottom w:val="none" w:sz="0" w:space="0" w:color="auto"/>
        <w:right w:val="none" w:sz="0" w:space="0" w:color="auto"/>
      </w:divBdr>
    </w:div>
    <w:div w:id="1668094782">
      <w:bodyDiv w:val="1"/>
      <w:marLeft w:val="0"/>
      <w:marRight w:val="0"/>
      <w:marTop w:val="0"/>
      <w:marBottom w:val="0"/>
      <w:divBdr>
        <w:top w:val="none" w:sz="0" w:space="0" w:color="auto"/>
        <w:left w:val="none" w:sz="0" w:space="0" w:color="auto"/>
        <w:bottom w:val="none" w:sz="0" w:space="0" w:color="auto"/>
        <w:right w:val="none" w:sz="0" w:space="0" w:color="auto"/>
      </w:divBdr>
    </w:div>
    <w:div w:id="1681470501">
      <w:bodyDiv w:val="1"/>
      <w:marLeft w:val="0"/>
      <w:marRight w:val="0"/>
      <w:marTop w:val="0"/>
      <w:marBottom w:val="0"/>
      <w:divBdr>
        <w:top w:val="none" w:sz="0" w:space="0" w:color="auto"/>
        <w:left w:val="none" w:sz="0" w:space="0" w:color="auto"/>
        <w:bottom w:val="none" w:sz="0" w:space="0" w:color="auto"/>
        <w:right w:val="none" w:sz="0" w:space="0" w:color="auto"/>
      </w:divBdr>
    </w:div>
    <w:div w:id="1738549345">
      <w:bodyDiv w:val="1"/>
      <w:marLeft w:val="0"/>
      <w:marRight w:val="0"/>
      <w:marTop w:val="0"/>
      <w:marBottom w:val="0"/>
      <w:divBdr>
        <w:top w:val="none" w:sz="0" w:space="0" w:color="auto"/>
        <w:left w:val="none" w:sz="0" w:space="0" w:color="auto"/>
        <w:bottom w:val="none" w:sz="0" w:space="0" w:color="auto"/>
        <w:right w:val="none" w:sz="0" w:space="0" w:color="auto"/>
      </w:divBdr>
    </w:div>
    <w:div w:id="1745178973">
      <w:bodyDiv w:val="1"/>
      <w:marLeft w:val="0"/>
      <w:marRight w:val="0"/>
      <w:marTop w:val="0"/>
      <w:marBottom w:val="0"/>
      <w:divBdr>
        <w:top w:val="none" w:sz="0" w:space="0" w:color="auto"/>
        <w:left w:val="none" w:sz="0" w:space="0" w:color="auto"/>
        <w:bottom w:val="none" w:sz="0" w:space="0" w:color="auto"/>
        <w:right w:val="none" w:sz="0" w:space="0" w:color="auto"/>
      </w:divBdr>
    </w:div>
    <w:div w:id="1789736673">
      <w:bodyDiv w:val="1"/>
      <w:marLeft w:val="0"/>
      <w:marRight w:val="0"/>
      <w:marTop w:val="0"/>
      <w:marBottom w:val="0"/>
      <w:divBdr>
        <w:top w:val="none" w:sz="0" w:space="0" w:color="auto"/>
        <w:left w:val="none" w:sz="0" w:space="0" w:color="auto"/>
        <w:bottom w:val="none" w:sz="0" w:space="0" w:color="auto"/>
        <w:right w:val="none" w:sz="0" w:space="0" w:color="auto"/>
      </w:divBdr>
      <w:divsChild>
        <w:div w:id="169223353">
          <w:marLeft w:val="274"/>
          <w:marRight w:val="0"/>
          <w:marTop w:val="150"/>
          <w:marBottom w:val="0"/>
          <w:divBdr>
            <w:top w:val="none" w:sz="0" w:space="0" w:color="auto"/>
            <w:left w:val="none" w:sz="0" w:space="0" w:color="auto"/>
            <w:bottom w:val="none" w:sz="0" w:space="0" w:color="auto"/>
            <w:right w:val="none" w:sz="0" w:space="0" w:color="auto"/>
          </w:divBdr>
        </w:div>
        <w:div w:id="1417167367">
          <w:marLeft w:val="274"/>
          <w:marRight w:val="0"/>
          <w:marTop w:val="150"/>
          <w:marBottom w:val="0"/>
          <w:divBdr>
            <w:top w:val="none" w:sz="0" w:space="0" w:color="auto"/>
            <w:left w:val="none" w:sz="0" w:space="0" w:color="auto"/>
            <w:bottom w:val="none" w:sz="0" w:space="0" w:color="auto"/>
            <w:right w:val="none" w:sz="0" w:space="0" w:color="auto"/>
          </w:divBdr>
        </w:div>
        <w:div w:id="1602103338">
          <w:marLeft w:val="274"/>
          <w:marRight w:val="0"/>
          <w:marTop w:val="150"/>
          <w:marBottom w:val="0"/>
          <w:divBdr>
            <w:top w:val="none" w:sz="0" w:space="0" w:color="auto"/>
            <w:left w:val="none" w:sz="0" w:space="0" w:color="auto"/>
            <w:bottom w:val="none" w:sz="0" w:space="0" w:color="auto"/>
            <w:right w:val="none" w:sz="0" w:space="0" w:color="auto"/>
          </w:divBdr>
        </w:div>
      </w:divsChild>
    </w:div>
    <w:div w:id="1801459299">
      <w:bodyDiv w:val="1"/>
      <w:marLeft w:val="0"/>
      <w:marRight w:val="0"/>
      <w:marTop w:val="0"/>
      <w:marBottom w:val="0"/>
      <w:divBdr>
        <w:top w:val="none" w:sz="0" w:space="0" w:color="auto"/>
        <w:left w:val="none" w:sz="0" w:space="0" w:color="auto"/>
        <w:bottom w:val="none" w:sz="0" w:space="0" w:color="auto"/>
        <w:right w:val="none" w:sz="0" w:space="0" w:color="auto"/>
      </w:divBdr>
    </w:div>
    <w:div w:id="1840579374">
      <w:bodyDiv w:val="1"/>
      <w:marLeft w:val="0"/>
      <w:marRight w:val="0"/>
      <w:marTop w:val="0"/>
      <w:marBottom w:val="0"/>
      <w:divBdr>
        <w:top w:val="none" w:sz="0" w:space="0" w:color="auto"/>
        <w:left w:val="none" w:sz="0" w:space="0" w:color="auto"/>
        <w:bottom w:val="none" w:sz="0" w:space="0" w:color="auto"/>
        <w:right w:val="none" w:sz="0" w:space="0" w:color="auto"/>
      </w:divBdr>
    </w:div>
    <w:div w:id="1851137002">
      <w:bodyDiv w:val="1"/>
      <w:marLeft w:val="0"/>
      <w:marRight w:val="0"/>
      <w:marTop w:val="0"/>
      <w:marBottom w:val="0"/>
      <w:divBdr>
        <w:top w:val="none" w:sz="0" w:space="0" w:color="auto"/>
        <w:left w:val="none" w:sz="0" w:space="0" w:color="auto"/>
        <w:bottom w:val="none" w:sz="0" w:space="0" w:color="auto"/>
        <w:right w:val="none" w:sz="0" w:space="0" w:color="auto"/>
      </w:divBdr>
    </w:div>
    <w:div w:id="1906799531">
      <w:bodyDiv w:val="1"/>
      <w:marLeft w:val="0"/>
      <w:marRight w:val="0"/>
      <w:marTop w:val="0"/>
      <w:marBottom w:val="0"/>
      <w:divBdr>
        <w:top w:val="none" w:sz="0" w:space="0" w:color="auto"/>
        <w:left w:val="none" w:sz="0" w:space="0" w:color="auto"/>
        <w:bottom w:val="none" w:sz="0" w:space="0" w:color="auto"/>
        <w:right w:val="none" w:sz="0" w:space="0" w:color="auto"/>
      </w:divBdr>
    </w:div>
    <w:div w:id="1922569008">
      <w:bodyDiv w:val="1"/>
      <w:marLeft w:val="0"/>
      <w:marRight w:val="0"/>
      <w:marTop w:val="0"/>
      <w:marBottom w:val="0"/>
      <w:divBdr>
        <w:top w:val="none" w:sz="0" w:space="0" w:color="auto"/>
        <w:left w:val="none" w:sz="0" w:space="0" w:color="auto"/>
        <w:bottom w:val="none" w:sz="0" w:space="0" w:color="auto"/>
        <w:right w:val="none" w:sz="0" w:space="0" w:color="auto"/>
      </w:divBdr>
    </w:div>
    <w:div w:id="1980840307">
      <w:bodyDiv w:val="1"/>
      <w:marLeft w:val="0"/>
      <w:marRight w:val="0"/>
      <w:marTop w:val="0"/>
      <w:marBottom w:val="0"/>
      <w:divBdr>
        <w:top w:val="none" w:sz="0" w:space="0" w:color="auto"/>
        <w:left w:val="none" w:sz="0" w:space="0" w:color="auto"/>
        <w:bottom w:val="none" w:sz="0" w:space="0" w:color="auto"/>
        <w:right w:val="none" w:sz="0" w:space="0" w:color="auto"/>
      </w:divBdr>
    </w:div>
    <w:div w:id="2019035274">
      <w:bodyDiv w:val="1"/>
      <w:marLeft w:val="0"/>
      <w:marRight w:val="0"/>
      <w:marTop w:val="0"/>
      <w:marBottom w:val="0"/>
      <w:divBdr>
        <w:top w:val="none" w:sz="0" w:space="0" w:color="auto"/>
        <w:left w:val="none" w:sz="0" w:space="0" w:color="auto"/>
        <w:bottom w:val="none" w:sz="0" w:space="0" w:color="auto"/>
        <w:right w:val="none" w:sz="0" w:space="0" w:color="auto"/>
      </w:divBdr>
    </w:div>
    <w:div w:id="208910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chart" Target="charts/chart6.xml"/><Relationship Id="rId26" Type="http://schemas.openxmlformats.org/officeDocument/2006/relationships/image" Target="media/image3.jpeg"/><Relationship Id="rId3" Type="http://schemas.openxmlformats.org/officeDocument/2006/relationships/numbering" Target="numbering.xml"/><Relationship Id="rId21" Type="http://schemas.openxmlformats.org/officeDocument/2006/relationships/chart" Target="charts/chart9.xml"/><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hyperlink" Target="http://www.health.gov.fj/wp-content/uploads/2018/03/Health-Status-Report-2016.pdf" TargetMode="External"/><Relationship Id="rId33"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www.statsfiji.gov.fj" TargetMode="External"/><Relationship Id="rId32" Type="http://schemas.openxmlformats.org/officeDocument/2006/relationships/image" Target="media/image9.jpeg"/><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chart" Target="charts/chart3.xml"/><Relationship Id="rId23" Type="http://schemas.openxmlformats.org/officeDocument/2006/relationships/hyperlink" Target="http://www.health.gov.fj/wp-content/uploads/2014/05/Final-MoHMS-AR-" TargetMode="External"/><Relationship Id="rId28" Type="http://schemas.openxmlformats.org/officeDocument/2006/relationships/image" Target="media/image5.emf"/><Relationship Id="rId36" Type="http://schemas.openxmlformats.org/officeDocument/2006/relationships/glossaryDocument" Target="glossary/document.xml"/><Relationship Id="rId10" Type="http://schemas.openxmlformats.org/officeDocument/2006/relationships/image" Target="media/image1.jpg"/><Relationship Id="rId19" Type="http://schemas.openxmlformats.org/officeDocument/2006/relationships/chart" Target="charts/chart7.xml"/><Relationship Id="rId31"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image" Target="media/image4.png"/><Relationship Id="rId30" Type="http://schemas.openxmlformats.org/officeDocument/2006/relationships/image" Target="media/image7.jpe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hepple\Desktop\Thesis%20Template%20-%202007%20version.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F:\Adriel%20Data%20Entry.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F:\Adriel%20Data%20Entry.xlsx" TargetMode="External"/><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oleObject" Target="file:///F:\Adriel%20Data%20Entry.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F:\Adriel%20Data%20Entry.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F:\Adriel%20Data%20Entry.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F:\Adriel%20Data%20Entry.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F:\Adriel%20Data%20Entry.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F:\Adriel%20Data%20Entry.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F:\Adriel%20Data%20Entry.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i="1" u="none">
                <a:solidFill>
                  <a:sysClr val="windowText" lastClr="000000"/>
                </a:solidFill>
                <a:latin typeface="+mn-lt"/>
                <a:ea typeface="Microsoft Sans Serif" panose="020B0604020202020204" pitchFamily="34" charset="0"/>
                <a:cs typeface="Microsoft Sans Serif" panose="020B0604020202020204" pitchFamily="34" charset="0"/>
              </a:rPr>
              <a:t>Figure 2. Gender of patients admittted with UGIB via the emergency department CWM Hospital, Fiji in 2017</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C78-4110-927C-93F90C2BF6F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C78-4110-927C-93F90C2BF6F3}"/>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'Results 2'!$C$8:$C$9</c:f>
              <c:strCache>
                <c:ptCount val="2"/>
                <c:pt idx="0">
                  <c:v>Male</c:v>
                </c:pt>
                <c:pt idx="1">
                  <c:v>Female</c:v>
                </c:pt>
              </c:strCache>
            </c:strRef>
          </c:cat>
          <c:val>
            <c:numRef>
              <c:f>'Results 2'!$D$8:$D$9</c:f>
              <c:numCache>
                <c:formatCode>General</c:formatCode>
                <c:ptCount val="2"/>
                <c:pt idx="0">
                  <c:v>98</c:v>
                </c:pt>
                <c:pt idx="1">
                  <c:v>49</c:v>
                </c:pt>
              </c:numCache>
            </c:numRef>
          </c:val>
          <c:extLst xmlns:c16r2="http://schemas.microsoft.com/office/drawing/2015/06/chart">
            <c:ext xmlns:c16="http://schemas.microsoft.com/office/drawing/2014/chart" uri="{C3380CC4-5D6E-409C-BE32-E72D297353CC}">
              <c16:uniqueId val="{00000004-6C78-4110-927C-93F90C2BF6F3}"/>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i="1">
                <a:solidFill>
                  <a:sysClr val="windowText" lastClr="000000"/>
                </a:solidFill>
              </a:rPr>
              <a:t>Figure 12. In hospital mortality of patients admittted with UGIB via the emergency department CWM Hospital, Fiji in 2017</a:t>
            </a:r>
          </a:p>
        </c:rich>
      </c:tx>
      <c:overlay val="0"/>
      <c:spPr>
        <a:noFill/>
        <a:ln>
          <a:noFill/>
        </a:ln>
        <a:effectLst/>
      </c:spPr>
    </c:title>
    <c:autoTitleDeleted val="0"/>
    <c:plotArea>
      <c:layout/>
      <c:pieChart>
        <c:varyColors val="1"/>
        <c:ser>
          <c:idx val="0"/>
          <c:order val="0"/>
          <c:tx>
            <c:strRef>
              <c:f>'Results 2'!$D$349</c:f>
              <c:strCache>
                <c:ptCount val="1"/>
                <c:pt idx="0">
                  <c:v>147</c:v>
                </c:pt>
              </c:strCache>
            </c:strRef>
          </c:tx>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F955-4B8D-8E89-095B9B6BFD95}"/>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F955-4B8D-8E89-095B9B6BFD95}"/>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F955-4B8D-8E89-095B9B6BFD95}"/>
              </c:ext>
            </c:extLst>
          </c:dPt>
          <c:dLbls>
            <c:dLbl>
              <c:idx val="1"/>
              <c:layout>
                <c:manualLayout>
                  <c:x val="0.27480205599300089"/>
                  <c:y val="-0.20511023289006658"/>
                </c:manualLayout>
              </c:layout>
              <c:tx>
                <c:rich>
                  <a:bodyPr/>
                  <a:lstStyle/>
                  <a:p>
                    <a:r>
                      <a:rPr lang="en-US" i="0">
                        <a:solidFill>
                          <a:sysClr val="windowText" lastClr="000000"/>
                        </a:solidFill>
                      </a:rPr>
                      <a:t>Survived,</a:t>
                    </a:r>
                    <a:r>
                      <a:rPr lang="en-US" i="0" baseline="0">
                        <a:solidFill>
                          <a:sysClr val="windowText" lastClr="000000"/>
                        </a:solidFill>
                      </a:rPr>
                      <a:t> 94.</a:t>
                    </a:r>
                    <a:r>
                      <a:rPr lang="en-US" baseline="0">
                        <a:solidFill>
                          <a:sysClr val="windowText" lastClr="000000"/>
                        </a:solidFill>
                      </a:rPr>
                      <a:t>6%</a:t>
                    </a:r>
                    <a:endParaRPr lang="en-US">
                      <a:solidFill>
                        <a:sysClr val="windowText" lastClr="000000"/>
                      </a:solidFill>
                    </a:endParaRP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955-4B8D-8E89-095B9B6BFD95}"/>
                </c:ext>
              </c:extLst>
            </c:dLbl>
            <c:dLbl>
              <c:idx val="2"/>
              <c:layout>
                <c:manualLayout>
                  <c:x val="-0.19159908136482939"/>
                  <c:y val="-2.5993884304107684E-3"/>
                </c:manualLayout>
              </c:layout>
              <c:tx>
                <c:rich>
                  <a:bodyPr/>
                  <a:lstStyle/>
                  <a:p>
                    <a:r>
                      <a:rPr lang="en-US" baseline="0"/>
                      <a:t>Died, 5.4%</a:t>
                    </a:r>
                    <a:endParaRPr lang="en-US"/>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955-4B8D-8E89-095B9B6BFD9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'Results 2'!$B$350:$C$352</c:f>
              <c:strCache>
                <c:ptCount val="3"/>
                <c:pt idx="1">
                  <c:v>Survived</c:v>
                </c:pt>
                <c:pt idx="2">
                  <c:v>Died</c:v>
                </c:pt>
              </c:strCache>
            </c:strRef>
          </c:cat>
          <c:val>
            <c:numRef>
              <c:f>'Results 2'!$D$350:$D$352</c:f>
              <c:numCache>
                <c:formatCode>General</c:formatCode>
                <c:ptCount val="3"/>
                <c:pt idx="1">
                  <c:v>139</c:v>
                </c:pt>
                <c:pt idx="2">
                  <c:v>8</c:v>
                </c:pt>
              </c:numCache>
            </c:numRef>
          </c:val>
          <c:extLst xmlns:c16r2="http://schemas.microsoft.com/office/drawing/2015/06/chart">
            <c:ext xmlns:c16="http://schemas.microsoft.com/office/drawing/2014/chart" uri="{C3380CC4-5D6E-409C-BE32-E72D297353CC}">
              <c16:uniqueId val="{00000006-F955-4B8D-8E89-095B9B6BFD95}"/>
            </c:ext>
          </c:extLst>
        </c:ser>
        <c:dLbls>
          <c:dLblPos val="bestFit"/>
          <c:showLegendKey val="0"/>
          <c:showVal val="0"/>
          <c:showCatName val="0"/>
          <c:showSerName val="0"/>
          <c:showPercent val="0"/>
          <c:showBubbleSize val="0"/>
          <c:showLeaderLines val="0"/>
        </c:dLbls>
        <c:firstSliceAng val="0"/>
      </c:pie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i="1">
                <a:solidFill>
                  <a:sysClr val="windowText" lastClr="000000"/>
                </a:solidFill>
              </a:rPr>
              <a:t>Figure 4. Ethnicity of patients admittted with UGIB via the emergency department CWM Hospital, Fiji in 2017</a:t>
            </a:r>
          </a:p>
        </c:rich>
      </c:tx>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1D72-4072-88F5-C1DF9ED91BE6}"/>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1D72-4072-88F5-C1DF9ED91BE6}"/>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1D72-4072-88F5-C1DF9ED91BE6}"/>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Sheet3!$B$3:$B$5</c:f>
              <c:strCache>
                <c:ptCount val="3"/>
                <c:pt idx="0">
                  <c:v>I-taukei</c:v>
                </c:pt>
                <c:pt idx="1">
                  <c:v>Fijian of Indian Descent</c:v>
                </c:pt>
                <c:pt idx="2">
                  <c:v>Others</c:v>
                </c:pt>
              </c:strCache>
            </c:strRef>
          </c:cat>
          <c:val>
            <c:numRef>
              <c:f>Sheet3!$C$3:$C$5</c:f>
              <c:numCache>
                <c:formatCode>0.00%</c:formatCode>
                <c:ptCount val="3"/>
                <c:pt idx="0">
                  <c:v>0.51700000000000002</c:v>
                </c:pt>
                <c:pt idx="1">
                  <c:v>0.34699999999999998</c:v>
                </c:pt>
                <c:pt idx="2">
                  <c:v>0.13600000000000001</c:v>
                </c:pt>
              </c:numCache>
            </c:numRef>
          </c:val>
          <c:extLst xmlns:c16r2="http://schemas.microsoft.com/office/drawing/2015/06/chart">
            <c:ext xmlns:c16="http://schemas.microsoft.com/office/drawing/2014/chart" uri="{C3380CC4-5D6E-409C-BE32-E72D297353CC}">
              <c16:uniqueId val="{00000006-1D72-4072-88F5-C1DF9ED91BE6}"/>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1" u="none" strike="noStrike" kern="1200" spc="0" baseline="0">
                <a:solidFill>
                  <a:sysClr val="windowText" lastClr="000000"/>
                </a:solidFill>
                <a:latin typeface="+mn-lt"/>
                <a:ea typeface="+mn-ea"/>
                <a:cs typeface="+mn-cs"/>
              </a:defRPr>
            </a:pPr>
            <a:r>
              <a:rPr lang="en-US" sz="1200" i="1">
                <a:solidFill>
                  <a:sysClr val="windowText" lastClr="000000"/>
                </a:solidFill>
              </a:rPr>
              <a:t>Figure 5. Presentation of patients admittted with UGIB via the emergency department CWM Hospital, Fiji in 2017</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dLbl>
              <c:idx val="0"/>
              <c:tx>
                <c:rich>
                  <a:bodyPr/>
                  <a:lstStyle/>
                  <a:p>
                    <a:r>
                      <a:rPr lang="en-US"/>
                      <a:t>59.9%</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313-4C1F-8D53-33B654B9B6BB}"/>
                </c:ext>
              </c:extLst>
            </c:dLbl>
            <c:dLbl>
              <c:idx val="2"/>
              <c:tx>
                <c:rich>
                  <a:bodyPr/>
                  <a:lstStyle/>
                  <a:p>
                    <a:r>
                      <a:rPr lang="en-US"/>
                      <a:t>49%</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313-4C1F-8D53-33B654B9B6BB}"/>
                </c:ext>
              </c:extLst>
            </c:dLbl>
            <c:dLbl>
              <c:idx val="4"/>
              <c:tx>
                <c:rich>
                  <a:bodyPr/>
                  <a:lstStyle/>
                  <a:p>
                    <a:r>
                      <a:rPr lang="en-US"/>
                      <a:t>12.2%</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313-4C1F-8D53-33B654B9B6BB}"/>
                </c:ext>
              </c:extLst>
            </c:dLbl>
            <c:dLbl>
              <c:idx val="6"/>
              <c:tx>
                <c:rich>
                  <a:bodyPr/>
                  <a:lstStyle/>
                  <a:p>
                    <a:r>
                      <a:rPr lang="en-US"/>
                      <a:t>28.6%</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313-4C1F-8D53-33B654B9B6BB}"/>
                </c:ext>
              </c:extLst>
            </c:dLbl>
            <c:dLbl>
              <c:idx val="8"/>
              <c:tx>
                <c:rich>
                  <a:bodyPr/>
                  <a:lstStyle/>
                  <a:p>
                    <a:r>
                      <a:rPr lang="en-US"/>
                      <a:t>27.9%</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313-4C1F-8D53-33B654B9B6BB}"/>
                </c:ext>
              </c:extLst>
            </c:dLbl>
            <c:dLbl>
              <c:idx val="10"/>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r>
                      <a:rPr lang="en-US">
                        <a:solidFill>
                          <a:sysClr val="windowText" lastClr="000000"/>
                        </a:solidFill>
                      </a:rPr>
                      <a:t>16.3%</a:t>
                    </a:r>
                  </a:p>
                  <a:p>
                    <a:pPr>
                      <a:defRPr sz="900" b="0" i="0" u="none" strike="noStrike" kern="1200" baseline="0">
                        <a:solidFill>
                          <a:sysClr val="windowText" lastClr="000000"/>
                        </a:solidFill>
                        <a:latin typeface="+mn-lt"/>
                        <a:ea typeface="+mn-ea"/>
                        <a:cs typeface="+mn-cs"/>
                      </a:defRPr>
                    </a:pPr>
                    <a:endParaRPr lang="en-US">
                      <a:solidFill>
                        <a:sysClr val="windowText" lastClr="000000"/>
                      </a:solidFill>
                    </a:endParaRPr>
                  </a:p>
                </c:rich>
              </c:tx>
              <c:spPr>
                <a:noFill/>
                <a:ln>
                  <a:noFill/>
                </a:ln>
                <a:effectLst/>
              </c:sp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2313-4C1F-8D53-33B654B9B6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Sheet1!$B$3:$B$13</c:f>
              <c:strCache>
                <c:ptCount val="11"/>
                <c:pt idx="0">
                  <c:v>Melaena</c:v>
                </c:pt>
                <c:pt idx="2">
                  <c:v>Haematemesis</c:v>
                </c:pt>
                <c:pt idx="4">
                  <c:v>Haematochezia</c:v>
                </c:pt>
                <c:pt idx="6">
                  <c:v>Abdominal Pain</c:v>
                </c:pt>
                <c:pt idx="8">
                  <c:v>Epigastric Pain</c:v>
                </c:pt>
                <c:pt idx="10">
                  <c:v>Syncope</c:v>
                </c:pt>
              </c:strCache>
            </c:strRef>
          </c:cat>
          <c:val>
            <c:numRef>
              <c:f>Sheet1!$C$3:$C$13</c:f>
              <c:numCache>
                <c:formatCode>General</c:formatCode>
                <c:ptCount val="11"/>
                <c:pt idx="0">
                  <c:v>88</c:v>
                </c:pt>
                <c:pt idx="2">
                  <c:v>72</c:v>
                </c:pt>
                <c:pt idx="4">
                  <c:v>18</c:v>
                </c:pt>
                <c:pt idx="6">
                  <c:v>42</c:v>
                </c:pt>
                <c:pt idx="8">
                  <c:v>41</c:v>
                </c:pt>
                <c:pt idx="10">
                  <c:v>24</c:v>
                </c:pt>
              </c:numCache>
            </c:numRef>
          </c:val>
          <c:extLst xmlns:c16r2="http://schemas.microsoft.com/office/drawing/2015/06/chart">
            <c:ext xmlns:c16="http://schemas.microsoft.com/office/drawing/2014/chart" uri="{C3380CC4-5D6E-409C-BE32-E72D297353CC}">
              <c16:uniqueId val="{00000006-2313-4C1F-8D53-33B654B9B6BB}"/>
            </c:ext>
          </c:extLst>
        </c:ser>
        <c:dLbls>
          <c:dLblPos val="outEnd"/>
          <c:showLegendKey val="0"/>
          <c:showVal val="1"/>
          <c:showCatName val="0"/>
          <c:showSerName val="0"/>
          <c:showPercent val="0"/>
          <c:showBubbleSize val="0"/>
        </c:dLbls>
        <c:gapWidth val="182"/>
        <c:axId val="263023616"/>
        <c:axId val="263046272"/>
      </c:barChart>
      <c:catAx>
        <c:axId val="263023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Presentation</a:t>
                </a:r>
              </a:p>
              <a:p>
                <a:pPr>
                  <a:defRPr sz="1000" b="0" i="0" u="none" strike="noStrike" kern="1200" baseline="0">
                    <a:solidFill>
                      <a:sysClr val="windowText" lastClr="000000"/>
                    </a:solidFill>
                    <a:latin typeface="+mn-lt"/>
                    <a:ea typeface="+mn-ea"/>
                    <a:cs typeface="+mn-cs"/>
                  </a:defRPr>
                </a:pPr>
                <a:endParaRPr lang="en-US">
                  <a:solidFill>
                    <a:sysClr val="windowText" lastClr="000000"/>
                  </a:solidFill>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63046272"/>
        <c:crosses val="autoZero"/>
        <c:auto val="1"/>
        <c:lblAlgn val="ctr"/>
        <c:lblOffset val="100"/>
        <c:noMultiLvlLbl val="0"/>
      </c:catAx>
      <c:valAx>
        <c:axId val="2630462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Frequency</a:t>
                </a:r>
              </a:p>
              <a:p>
                <a:pPr>
                  <a:defRPr sz="1000" b="0" i="0" u="none" strike="noStrike" kern="1200" baseline="0">
                    <a:solidFill>
                      <a:sysClr val="windowText" lastClr="000000"/>
                    </a:solidFill>
                    <a:latin typeface="+mn-lt"/>
                    <a:ea typeface="+mn-ea"/>
                    <a:cs typeface="+mn-cs"/>
                  </a:defRPr>
                </a:pPr>
                <a:endParaRPr lang="en-US">
                  <a:solidFill>
                    <a:sysClr val="windowText" lastClr="000000"/>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63023616"/>
        <c:crosses val="autoZero"/>
        <c:crossBetween val="between"/>
      </c:valAx>
      <c:spPr>
        <a:noFill/>
        <a:ln>
          <a:solidFill>
            <a:sysClr val="windowText" lastClr="000000">
              <a:lumMod val="25000"/>
              <a:lumOff val="75000"/>
            </a:sys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chemeClr val="tx1"/>
                </a:solidFill>
                <a:latin typeface="+mn-lt"/>
                <a:ea typeface="+mn-ea"/>
                <a:cs typeface="+mn-cs"/>
              </a:defRPr>
            </a:pPr>
            <a:r>
              <a:rPr lang="en-US" sz="1200" b="0" i="1" baseline="0">
                <a:solidFill>
                  <a:schemeClr val="tx1"/>
                </a:solidFill>
                <a:effectLst/>
              </a:rPr>
              <a:t>Figure 6. Haemodynamics of patients admittted with UGIB via the emergency department CWM Hospital, Fiji in 2017 </a:t>
            </a:r>
            <a:endParaRPr lang="en-GB" sz="1200">
              <a:solidFill>
                <a:schemeClr val="tx1"/>
              </a:solidFill>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chemeClr val="tx1"/>
                </a:solidFill>
                <a:latin typeface="+mn-lt"/>
                <a:ea typeface="+mn-ea"/>
                <a:cs typeface="+mn-cs"/>
              </a:defRPr>
            </a:pPr>
            <a:endParaRPr lang="en-GB">
              <a:solidFill>
                <a:schemeClr val="tx1"/>
              </a:solidFill>
            </a:endParaRPr>
          </a:p>
        </c:rich>
      </c:tx>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D213-4CD4-A3E8-EFE35A50AA09}"/>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D213-4CD4-A3E8-EFE35A50AA09}"/>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D213-4CD4-A3E8-EFE35A50AA09}"/>
              </c:ext>
            </c:extLst>
          </c:dPt>
          <c:dLbls>
            <c:dLbl>
              <c:idx val="0"/>
              <c:layout>
                <c:manualLayout>
                  <c:x val="5.833333333333323E-2"/>
                  <c:y val="1.3888888888888888E-2"/>
                </c:manualLayout>
              </c:layout>
              <c:tx>
                <c:rich>
                  <a:bodyPr/>
                  <a:lstStyle/>
                  <a:p>
                    <a:r>
                      <a:rPr lang="en-US" baseline="0"/>
                      <a:t>No shock</a:t>
                    </a:r>
                  </a:p>
                  <a:p>
                    <a:fld id="{2B1CEC0F-3867-497E-A0AA-A696AADB0C12}" type="PERCENTAGE">
                      <a:rPr lang="en-US" baseline="0"/>
                      <a:pPr/>
                      <a:t>[PERCENTAGE]</a:t>
                    </a:fld>
                    <a:endParaRPr lang="en-GB"/>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D213-4CD4-A3E8-EFE35A50AA09}"/>
                </c:ext>
              </c:extLst>
            </c:dLbl>
            <c:dLbl>
              <c:idx val="1"/>
              <c:layout>
                <c:manualLayout>
                  <c:x val="-0.125"/>
                  <c:y val="-3.2407407407407489E-2"/>
                </c:manualLayout>
              </c:layout>
              <c:tx>
                <c:rich>
                  <a:bodyPr/>
                  <a:lstStyle/>
                  <a:p>
                    <a:r>
                      <a:rPr lang="en-US" baseline="0"/>
                      <a:t>Tachycardia only 28.6%</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213-4CD4-A3E8-EFE35A50AA09}"/>
                </c:ext>
              </c:extLst>
            </c:dLbl>
            <c:dLbl>
              <c:idx val="2"/>
              <c:layout>
                <c:manualLayout>
                  <c:x val="-5.0000000000000024E-2"/>
                  <c:y val="2.3148148148148147E-2"/>
                </c:manualLayout>
              </c:layout>
              <c:tx>
                <c:rich>
                  <a:bodyPr/>
                  <a:lstStyle/>
                  <a:p>
                    <a:r>
                      <a:rPr lang="en-US" baseline="0"/>
                      <a:t>Hypotension
20.4%</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213-4CD4-A3E8-EFE35A50AA0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Sheet6!$C$18:$C$20</c:f>
              <c:strCache>
                <c:ptCount val="3"/>
                <c:pt idx="0">
                  <c:v>No shock (SBP&gt;=100, P&lt;100)</c:v>
                </c:pt>
                <c:pt idx="1">
                  <c:v>Tachycardia (SBP &gt;=100, P&gt;100)</c:v>
                </c:pt>
                <c:pt idx="2">
                  <c:v>Hypotension (SBP &lt;100)</c:v>
                </c:pt>
              </c:strCache>
            </c:strRef>
          </c:cat>
          <c:val>
            <c:numRef>
              <c:f>Sheet6!$D$18:$D$20</c:f>
              <c:numCache>
                <c:formatCode>###0</c:formatCode>
                <c:ptCount val="3"/>
                <c:pt idx="0">
                  <c:v>75</c:v>
                </c:pt>
                <c:pt idx="1">
                  <c:v>42</c:v>
                </c:pt>
                <c:pt idx="2">
                  <c:v>30</c:v>
                </c:pt>
              </c:numCache>
            </c:numRef>
          </c:val>
          <c:extLst xmlns:c16r2="http://schemas.microsoft.com/office/drawing/2015/06/chart">
            <c:ext xmlns:c16="http://schemas.microsoft.com/office/drawing/2014/chart" uri="{C3380CC4-5D6E-409C-BE32-E72D297353CC}">
              <c16:uniqueId val="{00000006-D213-4CD4-A3E8-EFE35A50AA09}"/>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1" u="none" strike="noStrike" kern="1200" spc="0" baseline="0">
                <a:ln>
                  <a:noFill/>
                </a:ln>
                <a:solidFill>
                  <a:schemeClr val="tx1"/>
                </a:solidFill>
                <a:latin typeface="+mn-lt"/>
                <a:ea typeface="+mn-ea"/>
                <a:cs typeface="+mn-cs"/>
              </a:defRPr>
            </a:pPr>
            <a:r>
              <a:rPr lang="en-GB" sz="1200" i="1"/>
              <a:t>Figure 7. Glasgow Blatchford Score of patients admittted with UGIB via the emergency department CWM Hospital, Fiji in 2017</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105-47ED-915B-6C4DB5710C4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105-47ED-915B-6C4DB5710C43}"/>
              </c:ext>
            </c:extLst>
          </c:dPt>
          <c:dLbls>
            <c:dLbl>
              <c:idx val="0"/>
              <c:layout>
                <c:manualLayout>
                  <c:x val="0.12222233158355206"/>
                  <c:y val="7.8703703703703748E-2"/>
                </c:manualLayout>
              </c:layout>
              <c:tx>
                <c:rich>
                  <a:bodyPr/>
                  <a:lstStyle/>
                  <a:p>
                    <a:r>
                      <a:rPr lang="en-US" baseline="0"/>
                      <a:t>0</a:t>
                    </a:r>
                  </a:p>
                  <a:p>
                    <a:r>
                      <a:rPr lang="en-US" baseline="0"/>
                      <a:t>5.4%</a:t>
                    </a:r>
                    <a:endParaRPr lang="en-US"/>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10156802274715659"/>
                      <c:h val="0.11673082531350248"/>
                    </c:manualLayout>
                  </c15:layout>
                </c:ext>
                <c:ext xmlns:c16="http://schemas.microsoft.com/office/drawing/2014/chart" uri="{C3380CC4-5D6E-409C-BE32-E72D297353CC}">
                  <c16:uniqueId val="{00000001-D105-47ED-915B-6C4DB5710C43}"/>
                </c:ext>
              </c:extLst>
            </c:dLbl>
            <c:dLbl>
              <c:idx val="1"/>
              <c:layout>
                <c:manualLayout>
                  <c:x val="-0.18611111111111112"/>
                  <c:y val="-0.13888888888888898"/>
                </c:manualLayout>
              </c:layout>
              <c:tx>
                <c:rich>
                  <a:bodyPr/>
                  <a:lstStyle/>
                  <a:p>
                    <a:r>
                      <a:rPr lang="en-US" baseline="0"/>
                      <a:t>&gt;0 </a:t>
                    </a:r>
                  </a:p>
                  <a:p>
                    <a:r>
                      <a:rPr lang="en-US"/>
                      <a:t>94.6%</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105-47ED-915B-6C4DB5710C4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noFill/>
                    </a:ln>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Tables!$H$127:$H$128</c:f>
              <c:strCache>
                <c:ptCount val="2"/>
                <c:pt idx="0">
                  <c:v>Glasgow Blatchford score of zero</c:v>
                </c:pt>
                <c:pt idx="1">
                  <c:v>Glasgow Blatchford score of more than zero</c:v>
                </c:pt>
              </c:strCache>
            </c:strRef>
          </c:cat>
          <c:val>
            <c:numRef>
              <c:f>Tables!$I$127:$I$128</c:f>
              <c:numCache>
                <c:formatCode>General</c:formatCode>
                <c:ptCount val="2"/>
                <c:pt idx="0">
                  <c:v>8</c:v>
                </c:pt>
                <c:pt idx="1">
                  <c:v>139</c:v>
                </c:pt>
              </c:numCache>
            </c:numRef>
          </c:val>
          <c:extLst xmlns:c16r2="http://schemas.microsoft.com/office/drawing/2015/06/chart">
            <c:ext xmlns:c16="http://schemas.microsoft.com/office/drawing/2014/chart" uri="{C3380CC4-5D6E-409C-BE32-E72D297353CC}">
              <c16:uniqueId val="{00000004-D105-47ED-915B-6C4DB5710C43}"/>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chemeClr val="tx1"/>
      </a:solidFill>
      <a:round/>
    </a:ln>
    <a:effectLst/>
  </c:spPr>
  <c:txPr>
    <a:bodyPr/>
    <a:lstStyle/>
    <a:p>
      <a:pPr>
        <a:defRPr>
          <a:ln>
            <a:noFill/>
          </a:ln>
          <a:solidFill>
            <a:schemeClr val="tx1"/>
          </a:solidFill>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i="1">
                <a:solidFill>
                  <a:sysClr val="windowText" lastClr="000000"/>
                </a:solidFill>
              </a:rPr>
              <a:t>Figure 8.</a:t>
            </a:r>
            <a:r>
              <a:rPr lang="en-US" sz="1200" i="1" baseline="0">
                <a:solidFill>
                  <a:sysClr val="windowText" lastClr="000000"/>
                </a:solidFill>
              </a:rPr>
              <a:t> </a:t>
            </a:r>
            <a:r>
              <a:rPr lang="en-US" sz="1200" i="1">
                <a:solidFill>
                  <a:sysClr val="windowText" lastClr="000000"/>
                </a:solidFill>
              </a:rPr>
              <a:t>Endoscopy in patients admittted with UGIB via the emergency department CWM Hospital, Fiji in 2017</a:t>
            </a:r>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D7D1-4B90-9E72-33162C811E08}"/>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D7D1-4B90-9E72-33162C811E08}"/>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Sheet4!$D$5:$D$6</c:f>
              <c:strCache>
                <c:ptCount val="2"/>
                <c:pt idx="0">
                  <c:v>Yes</c:v>
                </c:pt>
                <c:pt idx="1">
                  <c:v>No</c:v>
                </c:pt>
              </c:strCache>
            </c:strRef>
          </c:cat>
          <c:val>
            <c:numRef>
              <c:f>Sheet4!$E$5:$E$6</c:f>
              <c:numCache>
                <c:formatCode>0.00%</c:formatCode>
                <c:ptCount val="2"/>
                <c:pt idx="0">
                  <c:v>0.66</c:v>
                </c:pt>
                <c:pt idx="1">
                  <c:v>0.34</c:v>
                </c:pt>
              </c:numCache>
            </c:numRef>
          </c:val>
          <c:extLst xmlns:c16r2="http://schemas.microsoft.com/office/drawing/2015/06/chart">
            <c:ext xmlns:c16="http://schemas.microsoft.com/office/drawing/2014/chart" uri="{C3380CC4-5D6E-409C-BE32-E72D297353CC}">
              <c16:uniqueId val="{00000004-D7D1-4B90-9E72-33162C811E08}"/>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1" u="none" strike="noStrike" kern="1200" spc="0" baseline="0">
                <a:solidFill>
                  <a:schemeClr val="tx1">
                    <a:lumMod val="65000"/>
                    <a:lumOff val="35000"/>
                  </a:schemeClr>
                </a:solidFill>
                <a:latin typeface="+mn-lt"/>
                <a:ea typeface="+mn-ea"/>
                <a:cs typeface="+mn-cs"/>
              </a:defRPr>
            </a:pPr>
            <a:r>
              <a:rPr lang="en-US" sz="1200" i="1">
                <a:solidFill>
                  <a:sysClr val="windowText" lastClr="000000"/>
                </a:solidFill>
              </a:rPr>
              <a:t>Figure 9. Time to endoscopy</a:t>
            </a:r>
            <a:r>
              <a:rPr lang="en-US" sz="1200" i="1" baseline="0">
                <a:solidFill>
                  <a:sysClr val="windowText" lastClr="000000"/>
                </a:solidFill>
              </a:rPr>
              <a:t> in</a:t>
            </a:r>
            <a:r>
              <a:rPr lang="en-US" sz="1200" i="1">
                <a:solidFill>
                  <a:sysClr val="windowText" lastClr="000000"/>
                </a:solidFill>
              </a:rPr>
              <a:t> patients admittted with UGIB via the emergency department CWM Hospital, Fiji in 2017</a:t>
            </a:r>
          </a:p>
        </c:rich>
      </c:tx>
      <c:overlay val="0"/>
      <c:spPr>
        <a:noFill/>
        <a:ln>
          <a:noFill/>
        </a:ln>
        <a:effectLst/>
      </c:spPr>
    </c:title>
    <c:autoTitleDeleted val="0"/>
    <c:plotArea>
      <c:layout>
        <c:manualLayout>
          <c:layoutTarget val="inner"/>
          <c:xMode val="edge"/>
          <c:yMode val="edge"/>
          <c:x val="0.10623910047904447"/>
          <c:y val="0.19615264031533886"/>
          <c:w val="0.80322526177872933"/>
          <c:h val="0.58966615140291301"/>
        </c:manualLayout>
      </c:layout>
      <c:barChart>
        <c:barDir val="col"/>
        <c:grouping val="clustered"/>
        <c:varyColors val="0"/>
        <c:ser>
          <c:idx val="0"/>
          <c:order val="0"/>
          <c:spPr>
            <a:solidFill>
              <a:schemeClr val="accent6"/>
            </a:solidFill>
            <a:ln>
              <a:noFill/>
            </a:ln>
            <a:effectLst/>
          </c:spPr>
          <c:invertIfNegative val="0"/>
          <c:dLbls>
            <c:dLbl>
              <c:idx val="0"/>
              <c:tx>
                <c:rich>
                  <a:bodyPr/>
                  <a:lstStyle/>
                  <a:p>
                    <a:r>
                      <a:rPr lang="en-US"/>
                      <a:t>7.22%</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AB0-4D58-A759-A6455F2A8E44}"/>
                </c:ext>
              </c:extLst>
            </c:dLbl>
            <c:dLbl>
              <c:idx val="4"/>
              <c:tx>
                <c:rich>
                  <a:bodyPr/>
                  <a:lstStyle/>
                  <a:p>
                    <a:r>
                      <a:rPr lang="en-US"/>
                      <a:t>24.74%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AB0-4D58-A759-A6455F2A8E44}"/>
                </c:ext>
              </c:extLst>
            </c:dLbl>
            <c:dLbl>
              <c:idx val="8"/>
              <c:tx>
                <c:rich>
                  <a:bodyPr/>
                  <a:lstStyle/>
                  <a:p>
                    <a:r>
                      <a:rPr lang="en-US"/>
                      <a:t>68.04%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AB0-4D58-A759-A6455F2A8E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Sheet5!$B$3:$B$13</c:f>
              <c:strCache>
                <c:ptCount val="9"/>
                <c:pt idx="0">
                  <c:v>&lt; 12 hours from admission</c:v>
                </c:pt>
                <c:pt idx="4">
                  <c:v>≥12 - 24 hours from admission</c:v>
                </c:pt>
                <c:pt idx="8">
                  <c:v>&gt; 24 hours from admission</c:v>
                </c:pt>
              </c:strCache>
            </c:strRef>
          </c:cat>
          <c:val>
            <c:numRef>
              <c:f>Sheet5!$C$3:$C$13</c:f>
              <c:numCache>
                <c:formatCode>General</c:formatCode>
                <c:ptCount val="11"/>
                <c:pt idx="0">
                  <c:v>7</c:v>
                </c:pt>
                <c:pt idx="4">
                  <c:v>24</c:v>
                </c:pt>
                <c:pt idx="8">
                  <c:v>66</c:v>
                </c:pt>
              </c:numCache>
            </c:numRef>
          </c:val>
          <c:extLst xmlns:c16r2="http://schemas.microsoft.com/office/drawing/2015/06/chart">
            <c:ext xmlns:c16="http://schemas.microsoft.com/office/drawing/2014/chart" uri="{C3380CC4-5D6E-409C-BE32-E72D297353CC}">
              <c16:uniqueId val="{00000003-AAB0-4D58-A759-A6455F2A8E44}"/>
            </c:ext>
          </c:extLst>
        </c:ser>
        <c:dLbls>
          <c:dLblPos val="outEnd"/>
          <c:showLegendKey val="0"/>
          <c:showVal val="1"/>
          <c:showCatName val="0"/>
          <c:showSerName val="0"/>
          <c:showPercent val="0"/>
          <c:showBubbleSize val="0"/>
        </c:dLbls>
        <c:gapWidth val="219"/>
        <c:overlap val="-27"/>
        <c:axId val="303592960"/>
        <c:axId val="303702784"/>
      </c:barChart>
      <c:catAx>
        <c:axId val="3035929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Time</a:t>
                </a:r>
                <a:r>
                  <a:rPr lang="en-US" baseline="0">
                    <a:solidFill>
                      <a:sysClr val="windowText" lastClr="000000"/>
                    </a:solidFill>
                  </a:rPr>
                  <a:t> to endoscopy</a:t>
                </a:r>
              </a:p>
              <a:p>
                <a:pPr>
                  <a:defRPr sz="1000" b="0" i="0" u="none" strike="noStrike" kern="1200" baseline="0">
                    <a:solidFill>
                      <a:sysClr val="windowText" lastClr="000000"/>
                    </a:solidFill>
                    <a:latin typeface="+mn-lt"/>
                    <a:ea typeface="+mn-ea"/>
                    <a:cs typeface="+mn-cs"/>
                  </a:defRPr>
                </a:pPr>
                <a:endParaRPr lang="en-US">
                  <a:solidFill>
                    <a:sysClr val="windowText" lastClr="000000"/>
                  </a:solidFill>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03702784"/>
        <c:crosses val="autoZero"/>
        <c:auto val="1"/>
        <c:lblAlgn val="ctr"/>
        <c:lblOffset val="100"/>
        <c:noMultiLvlLbl val="0"/>
      </c:catAx>
      <c:valAx>
        <c:axId val="303702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 Frequency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592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200" b="0" i="1" u="none" strike="noStrike" baseline="0">
                <a:solidFill>
                  <a:schemeClr val="tx1"/>
                </a:solidFill>
                <a:effectLst/>
              </a:rPr>
              <a:t>Figure 10. Management of patients admitted with UGIB via the emergency department CWM Hospital, Fiji in 2017</a:t>
            </a:r>
            <a:endParaRPr lang="en-GB" sz="1200">
              <a:solidFill>
                <a:schemeClr val="tx1"/>
              </a:solidFill>
            </a:endParaRPr>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2A18-42ED-9122-F6E673E8E0F9}"/>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2A18-42ED-9122-F6E673E8E0F9}"/>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2A18-42ED-9122-F6E673E8E0F9}"/>
              </c:ext>
            </c:extLst>
          </c:dPt>
          <c:dPt>
            <c:idx val="3"/>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2A18-42ED-9122-F6E673E8E0F9}"/>
              </c:ext>
            </c:extLst>
          </c:dPt>
          <c:dPt>
            <c:idx val="4"/>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2A18-42ED-9122-F6E673E8E0F9}"/>
              </c:ext>
            </c:extLst>
          </c:dPt>
          <c:dLbls>
            <c:dLbl>
              <c:idx val="0"/>
              <c:layout>
                <c:manualLayout>
                  <c:x val="0.10833333333333323"/>
                  <c:y val="-0.18055555555555555"/>
                </c:manualLayout>
              </c:layout>
              <c:tx>
                <c:rich>
                  <a:bodyPr/>
                  <a:lstStyle/>
                  <a:p>
                    <a:fld id="{8B916135-041E-4162-99A7-DD98EA96950D}" type="CATEGORYNAME">
                      <a:rPr lang="en-US"/>
                      <a:pPr/>
                      <a:t>[CATEGORY NAME]</a:t>
                    </a:fld>
                    <a:r>
                      <a:rPr lang="en-US" baseline="0"/>
                      <a:t>
78.91%</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2A18-42ED-9122-F6E673E8E0F9}"/>
                </c:ext>
              </c:extLst>
            </c:dLbl>
            <c:dLbl>
              <c:idx val="2"/>
              <c:layout>
                <c:manualLayout>
                  <c:x val="-8.6111111111111138E-2"/>
                  <c:y val="0.22685185185185186"/>
                </c:manualLayout>
              </c:layout>
              <c:tx>
                <c:rich>
                  <a:bodyPr/>
                  <a:lstStyle/>
                  <a:p>
                    <a:fld id="{2F92FB1B-79A0-4A16-AC24-2646BBE45C94}" type="CATEGORYNAME">
                      <a:rPr lang="en-US"/>
                      <a:pPr/>
                      <a:t>[CATEGORY NAME]</a:t>
                    </a:fld>
                    <a:r>
                      <a:rPr lang="en-US" baseline="0"/>
                      <a:t>
12.93%</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2A18-42ED-9122-F6E673E8E0F9}"/>
                </c:ext>
              </c:extLst>
            </c:dLbl>
            <c:dLbl>
              <c:idx val="4"/>
              <c:layout>
                <c:manualLayout>
                  <c:x val="-0.22777777777777777"/>
                  <c:y val="8.7962962962962965E-2"/>
                </c:manualLayout>
              </c:layout>
              <c:tx>
                <c:rich>
                  <a:bodyPr/>
                  <a:lstStyle/>
                  <a:p>
                    <a:fld id="{EE3E44B1-FD7D-465B-8DB3-22A53FBB444B}" type="CATEGORYNAME">
                      <a:rPr lang="en-US"/>
                      <a:pPr/>
                      <a:t>[CATEGORY NAME]</a:t>
                    </a:fld>
                    <a:r>
                      <a:rPr lang="en-US" baseline="0"/>
                      <a:t>
8.16%</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2A18-42ED-9122-F6E673E8E0F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Sheet7!$D$12:$D$16</c:f>
              <c:strCache>
                <c:ptCount val="5"/>
                <c:pt idx="0">
                  <c:v>Medical therapy only</c:v>
                </c:pt>
                <c:pt idx="2">
                  <c:v>Endoscopic therapy</c:v>
                </c:pt>
                <c:pt idx="4">
                  <c:v>Emergency surgery</c:v>
                </c:pt>
              </c:strCache>
            </c:strRef>
          </c:cat>
          <c:val>
            <c:numRef>
              <c:f>Sheet7!$E$12:$E$16</c:f>
              <c:numCache>
                <c:formatCode>General</c:formatCode>
                <c:ptCount val="5"/>
                <c:pt idx="0">
                  <c:v>116</c:v>
                </c:pt>
                <c:pt idx="2">
                  <c:v>19</c:v>
                </c:pt>
                <c:pt idx="4">
                  <c:v>12</c:v>
                </c:pt>
              </c:numCache>
            </c:numRef>
          </c:val>
          <c:extLst xmlns:c16r2="http://schemas.microsoft.com/office/drawing/2015/06/chart">
            <c:ext xmlns:c16="http://schemas.microsoft.com/office/drawing/2014/chart" uri="{C3380CC4-5D6E-409C-BE32-E72D297353CC}">
              <c16:uniqueId val="{0000000A-2A18-42ED-9122-F6E673E8E0F9}"/>
            </c:ext>
          </c:extLst>
        </c:ser>
        <c:dLbls>
          <c:showLegendKey val="0"/>
          <c:showVal val="0"/>
          <c:showCatName val="0"/>
          <c:showSerName val="0"/>
          <c:showPercent val="0"/>
          <c:showBubbleSize val="0"/>
          <c:showLeaderLines val="0"/>
        </c:dLbls>
        <c:firstSliceAng val="0"/>
      </c:pieChart>
      <c:spPr>
        <a:noFill/>
        <a:ln>
          <a:noFill/>
        </a:ln>
        <a:effectLst/>
      </c:spPr>
    </c:plotArea>
    <c:legend>
      <c:legendPos val="b"/>
      <c:legendEntry>
        <c:idx val="1"/>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GB" sz="1200" b="0" i="1" u="none" strike="noStrike" baseline="0">
                <a:solidFill>
                  <a:schemeClr val="tx1"/>
                </a:solidFill>
                <a:effectLst/>
              </a:rPr>
              <a:t>Figure 11. Hospital length of stay in patients admittted with UGIB via the emergency department CWM Hospital, Fiji in 2017</a:t>
            </a:r>
            <a:r>
              <a:rPr lang="en-GB" sz="1200" b="0" i="1" u="none" strike="noStrike" baseline="0">
                <a:solidFill>
                  <a:schemeClr val="tx1"/>
                </a:solidFill>
              </a:rPr>
              <a:t> </a:t>
            </a:r>
            <a:r>
              <a:rPr lang="en-GB" sz="1200" b="0" i="1" u="none" strike="noStrike" baseline="0">
                <a:solidFill>
                  <a:schemeClr val="tx1"/>
                </a:solidFill>
                <a:effectLst/>
              </a:rPr>
              <a:t> </a:t>
            </a:r>
            <a:r>
              <a:rPr lang="en-GB" sz="1200" b="0" i="1" u="none" strike="noStrike" baseline="0">
                <a:solidFill>
                  <a:schemeClr val="tx1"/>
                </a:solidFill>
              </a:rPr>
              <a:t> </a:t>
            </a:r>
            <a:r>
              <a:rPr lang="en-GB" sz="1200" b="0" i="1" u="none" strike="noStrike" baseline="0">
                <a:solidFill>
                  <a:schemeClr val="tx1"/>
                </a:solidFill>
                <a:effectLst/>
              </a:rPr>
              <a:t> </a:t>
            </a:r>
            <a:r>
              <a:rPr lang="en-GB" sz="1200" b="0" i="1" u="none" strike="noStrike" baseline="0">
                <a:solidFill>
                  <a:schemeClr val="tx1"/>
                </a:solidFill>
              </a:rPr>
              <a:t> </a:t>
            </a:r>
            <a:r>
              <a:rPr lang="en-GB" sz="1400" b="1" i="0" u="none" strike="noStrike" baseline="0">
                <a:solidFill>
                  <a:schemeClr val="tx1"/>
                </a:solidFill>
                <a:effectLst/>
              </a:rPr>
              <a:t> </a:t>
            </a:r>
            <a:r>
              <a:rPr lang="en-GB" sz="1400" b="0" i="0" u="none" strike="noStrike" baseline="0">
                <a:solidFill>
                  <a:schemeClr val="tx1"/>
                </a:solidFill>
              </a:rPr>
              <a:t> </a:t>
            </a:r>
            <a:endParaRPr lang="en-GB">
              <a:solidFill>
                <a:schemeClr val="tx1"/>
              </a:solidFill>
            </a:endParaRPr>
          </a:p>
        </c:rich>
      </c:tx>
      <c:overlay val="0"/>
      <c:spPr>
        <a:noFill/>
        <a:ln>
          <a:noFill/>
        </a:ln>
        <a:effectLst/>
      </c:sp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Sheet8!$D$12:$D$20</c:f>
              <c:strCache>
                <c:ptCount val="9"/>
                <c:pt idx="0">
                  <c:v>1 - &lt; 5 days</c:v>
                </c:pt>
                <c:pt idx="2">
                  <c:v>5 - &lt;10 days</c:v>
                </c:pt>
                <c:pt idx="4">
                  <c:v>10 - &lt;15 days</c:v>
                </c:pt>
                <c:pt idx="6">
                  <c:v>15 - &lt;20 days</c:v>
                </c:pt>
                <c:pt idx="8">
                  <c:v>≥20 days</c:v>
                </c:pt>
              </c:strCache>
            </c:strRef>
          </c:cat>
          <c:val>
            <c:numRef>
              <c:f>Sheet8!$E$12:$E$20</c:f>
              <c:numCache>
                <c:formatCode>General</c:formatCode>
                <c:ptCount val="9"/>
                <c:pt idx="0">
                  <c:v>66</c:v>
                </c:pt>
                <c:pt idx="2">
                  <c:v>58</c:v>
                </c:pt>
                <c:pt idx="4">
                  <c:v>17</c:v>
                </c:pt>
                <c:pt idx="6">
                  <c:v>3</c:v>
                </c:pt>
                <c:pt idx="8">
                  <c:v>3</c:v>
                </c:pt>
              </c:numCache>
            </c:numRef>
          </c:val>
          <c:extLst xmlns:c16r2="http://schemas.microsoft.com/office/drawing/2015/06/chart">
            <c:ext xmlns:c16="http://schemas.microsoft.com/office/drawing/2014/chart" uri="{C3380CC4-5D6E-409C-BE32-E72D297353CC}">
              <c16:uniqueId val="{00000000-0A4E-4C91-ACC1-E4D18641E50D}"/>
            </c:ext>
          </c:extLst>
        </c:ser>
        <c:dLbls>
          <c:dLblPos val="outEnd"/>
          <c:showLegendKey val="0"/>
          <c:showVal val="1"/>
          <c:showCatName val="0"/>
          <c:showSerName val="0"/>
          <c:showPercent val="0"/>
          <c:showBubbleSize val="0"/>
        </c:dLbls>
        <c:gapWidth val="219"/>
        <c:overlap val="-27"/>
        <c:axId val="303980544"/>
        <c:axId val="303983616"/>
      </c:barChart>
      <c:catAx>
        <c:axId val="3039805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solidFill>
                      <a:sysClr val="windowText" lastClr="000000"/>
                    </a:solidFill>
                  </a:rPr>
                  <a:t>Category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03983616"/>
        <c:crosses val="autoZero"/>
        <c:auto val="1"/>
        <c:lblAlgn val="ctr"/>
        <c:lblOffset val="100"/>
        <c:noMultiLvlLbl val="0"/>
      </c:catAx>
      <c:valAx>
        <c:axId val="303983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solidFill>
                      <a:sysClr val="windowText" lastClr="000000"/>
                    </a:solidFill>
                  </a:rPr>
                  <a:t>Frequency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03980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F247551B9414768ADDC6A3962824A7F"/>
        <w:category>
          <w:name w:val="General"/>
          <w:gallery w:val="placeholder"/>
        </w:category>
        <w:types>
          <w:type w:val="bbPlcHdr"/>
        </w:types>
        <w:behaviors>
          <w:behavior w:val="content"/>
        </w:behaviors>
        <w:guid w:val="{61C5B650-73BE-423F-8D2D-4E1B6D3C9CF0}"/>
      </w:docPartPr>
      <w:docPartBody>
        <w:p w:rsidR="00202D48" w:rsidRDefault="00202D48" w:rsidP="00202D48">
          <w:pPr>
            <w:pStyle w:val="6F247551B9414768ADDC6A3962824A7F"/>
          </w:pPr>
          <w:r>
            <w:rPr>
              <w:rFonts w:asciiTheme="majorHAnsi" w:eastAsiaTheme="majorEastAsia" w:hAnsiTheme="majorHAnsi" w:cstheme="majorBidi"/>
            </w:rPr>
            <w:t>[Type the company name]</w:t>
          </w:r>
        </w:p>
      </w:docPartBody>
    </w:docPart>
    <w:docPart>
      <w:docPartPr>
        <w:name w:val="E950463BE949434AB5AF72F7A0CB4933"/>
        <w:category>
          <w:name w:val="General"/>
          <w:gallery w:val="placeholder"/>
        </w:category>
        <w:types>
          <w:type w:val="bbPlcHdr"/>
        </w:types>
        <w:behaviors>
          <w:behavior w:val="content"/>
        </w:behaviors>
        <w:guid w:val="{973DDFF4-488A-4CCA-881F-25177A1D573E}"/>
      </w:docPartPr>
      <w:docPartBody>
        <w:p w:rsidR="00202D48" w:rsidRDefault="00202D48" w:rsidP="00202D48">
          <w:pPr>
            <w:pStyle w:val="E950463BE949434AB5AF72F7A0CB4933"/>
          </w:pPr>
          <w:r>
            <w:rPr>
              <w:rFonts w:asciiTheme="majorHAnsi" w:eastAsiaTheme="majorEastAsia" w:hAnsiTheme="majorHAnsi" w:cstheme="majorBidi"/>
              <w:color w:val="4F81BD" w:themeColor="accent1"/>
              <w:sz w:val="80"/>
              <w:szCs w:val="80"/>
            </w:rPr>
            <w:t>[Type the document title]</w:t>
          </w:r>
        </w:p>
      </w:docPartBody>
    </w:docPart>
    <w:docPart>
      <w:docPartPr>
        <w:name w:val="AEE51FA035654617A5C5BD19970FFBC5"/>
        <w:category>
          <w:name w:val="General"/>
          <w:gallery w:val="placeholder"/>
        </w:category>
        <w:types>
          <w:type w:val="bbPlcHdr"/>
        </w:types>
        <w:behaviors>
          <w:behavior w:val="content"/>
        </w:behaviors>
        <w:guid w:val="{1222BEBB-E212-4658-9577-AA264B424C82}"/>
      </w:docPartPr>
      <w:docPartBody>
        <w:p w:rsidR="00202D48" w:rsidRDefault="00202D48" w:rsidP="00202D48">
          <w:pPr>
            <w:pStyle w:val="AEE51FA035654617A5C5BD19970FFBC5"/>
          </w:pPr>
          <w:r>
            <w:rPr>
              <w:rFonts w:asciiTheme="majorHAnsi" w:eastAsiaTheme="majorEastAsia" w:hAnsiTheme="majorHAnsi" w:cstheme="majorBidi"/>
            </w:rPr>
            <w:t>[Type the document subtitle]</w:t>
          </w:r>
        </w:p>
      </w:docPartBody>
    </w:docPart>
    <w:docPart>
      <w:docPartPr>
        <w:name w:val="45185FD5595E412D9CEBCCC78DE9F277"/>
        <w:category>
          <w:name w:val="General"/>
          <w:gallery w:val="placeholder"/>
        </w:category>
        <w:types>
          <w:type w:val="bbPlcHdr"/>
        </w:types>
        <w:behaviors>
          <w:behavior w:val="content"/>
        </w:behaviors>
        <w:guid w:val="{B210D25B-B54C-4CA4-A5D9-4161BFCF6359}"/>
      </w:docPartPr>
      <w:docPartBody>
        <w:p w:rsidR="00202D48" w:rsidRDefault="00202D48" w:rsidP="00202D48">
          <w:pPr>
            <w:pStyle w:val="45185FD5595E412D9CEBCCC78DE9F277"/>
          </w:pPr>
          <w:r>
            <w:rPr>
              <w:color w:val="4F81BD" w:themeColor="accent1"/>
            </w:rPr>
            <w:t>[Type the author name]</w:t>
          </w:r>
        </w:p>
      </w:docPartBody>
    </w:docPart>
    <w:docPart>
      <w:docPartPr>
        <w:name w:val="57F2ADAC630246F688AC5EC7706225DB"/>
        <w:category>
          <w:name w:val="General"/>
          <w:gallery w:val="placeholder"/>
        </w:category>
        <w:types>
          <w:type w:val="bbPlcHdr"/>
        </w:types>
        <w:behaviors>
          <w:behavior w:val="content"/>
        </w:behaviors>
        <w:guid w:val="{1A1E510D-8BA8-4D5D-8964-A7C406321DE7}"/>
      </w:docPartPr>
      <w:docPartBody>
        <w:p w:rsidR="00202D48" w:rsidRDefault="00202D48" w:rsidP="00202D48">
          <w:pPr>
            <w:pStyle w:val="57F2ADAC630246F688AC5EC7706225DB"/>
          </w:pPr>
          <w:r>
            <w:rPr>
              <w:color w:val="4F81BD" w:themeColor="accent1"/>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ont728">
    <w:altName w:val="Calibri"/>
    <w:charset w:val="00"/>
    <w:family w:val="auto"/>
    <w:pitch w:val="variable"/>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D48"/>
    <w:rsid w:val="00202D48"/>
    <w:rsid w:val="0026551D"/>
    <w:rsid w:val="002F34F6"/>
    <w:rsid w:val="002F3899"/>
    <w:rsid w:val="0038420B"/>
    <w:rsid w:val="004D01EE"/>
    <w:rsid w:val="00554597"/>
    <w:rsid w:val="008B06FD"/>
    <w:rsid w:val="00E118CA"/>
    <w:rsid w:val="00F810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247551B9414768ADDC6A3962824A7F">
    <w:name w:val="6F247551B9414768ADDC6A3962824A7F"/>
    <w:rsid w:val="00202D48"/>
  </w:style>
  <w:style w:type="paragraph" w:customStyle="1" w:styleId="E950463BE949434AB5AF72F7A0CB4933">
    <w:name w:val="E950463BE949434AB5AF72F7A0CB4933"/>
    <w:rsid w:val="00202D48"/>
  </w:style>
  <w:style w:type="paragraph" w:customStyle="1" w:styleId="AEE51FA035654617A5C5BD19970FFBC5">
    <w:name w:val="AEE51FA035654617A5C5BD19970FFBC5"/>
    <w:rsid w:val="00202D48"/>
  </w:style>
  <w:style w:type="paragraph" w:customStyle="1" w:styleId="45185FD5595E412D9CEBCCC78DE9F277">
    <w:name w:val="45185FD5595E412D9CEBCCC78DE9F277"/>
    <w:rsid w:val="00202D48"/>
  </w:style>
  <w:style w:type="paragraph" w:customStyle="1" w:styleId="57F2ADAC630246F688AC5EC7706225DB">
    <w:name w:val="57F2ADAC630246F688AC5EC7706225DB"/>
    <w:rsid w:val="00202D4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247551B9414768ADDC6A3962824A7F">
    <w:name w:val="6F247551B9414768ADDC6A3962824A7F"/>
    <w:rsid w:val="00202D48"/>
  </w:style>
  <w:style w:type="paragraph" w:customStyle="1" w:styleId="E950463BE949434AB5AF72F7A0CB4933">
    <w:name w:val="E950463BE949434AB5AF72F7A0CB4933"/>
    <w:rsid w:val="00202D48"/>
  </w:style>
  <w:style w:type="paragraph" w:customStyle="1" w:styleId="AEE51FA035654617A5C5BD19970FFBC5">
    <w:name w:val="AEE51FA035654617A5C5BD19970FFBC5"/>
    <w:rsid w:val="00202D48"/>
  </w:style>
  <w:style w:type="paragraph" w:customStyle="1" w:styleId="45185FD5595E412D9CEBCCC78DE9F277">
    <w:name w:val="45185FD5595E412D9CEBCCC78DE9F277"/>
    <w:rsid w:val="00202D48"/>
  </w:style>
  <w:style w:type="paragraph" w:customStyle="1" w:styleId="57F2ADAC630246F688AC5EC7706225DB">
    <w:name w:val="57F2ADAC630246F688AC5EC7706225DB"/>
    <w:rsid w:val="00202D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MMED Research Report">
      <a:majorFont>
        <a:latin typeface="Times New Roman"/>
        <a:ea typeface=""/>
        <a:cs typeface=""/>
      </a:majorFont>
      <a:minorFont>
        <a:latin typeface="Times New Roman"/>
        <a:ea typeface=""/>
        <a:cs typeface=""/>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2018-10-12T00:00:00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DF58D2-DCAD-4B7F-A034-3B0B88A34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Thesis Template - 2007 version</Template>
  <TotalTime>1</TotalTime>
  <Pages>86</Pages>
  <Words>8971</Words>
  <Characters>51136</Characters>
  <Application>Microsoft Office Word</Application>
  <DocSecurity>0</DocSecurity>
  <Lines>426</Lines>
  <Paragraphs>119</Paragraphs>
  <ScaleCrop>false</ScaleCrop>
  <HeadingPairs>
    <vt:vector size="2" baseType="variant">
      <vt:variant>
        <vt:lpstr>Title</vt:lpstr>
      </vt:variant>
      <vt:variant>
        <vt:i4>1</vt:i4>
      </vt:variant>
    </vt:vector>
  </HeadingPairs>
  <TitlesOfParts>
    <vt:vector size="1" baseType="lpstr">
      <vt:lpstr>MED840 RESEARCH PROJECT</vt:lpstr>
    </vt:vector>
  </TitlesOfParts>
  <Manager>sharon.biribo@fnu.ac.fj;DR@fnu.ac.fj</Manager>
  <Company>Department of Medical Sciences, College of Medicine Nursing &amp; Health Sciences</Company>
  <LinksUpToDate>false</LinksUpToDate>
  <CharactersWithSpaces>59988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MED840 RESEARCH PROJECT</dc:title>
  <dc:subject>Research Report</dc:subject>
  <dc:creator>Director Research CMNHS</dc:creator>
  <cp:keywords>Postgraduate, Masters, Research Project, MMED</cp:keywords>
  <cp:lastModifiedBy>Donald Wilson</cp:lastModifiedBy>
  <cp:revision>2</cp:revision>
  <dcterms:created xsi:type="dcterms:W3CDTF">2018-10-16T04:06:00Z</dcterms:created>
  <dcterms:modified xsi:type="dcterms:W3CDTF">2018-10-16T04:06:00Z</dcterms:modified>
  <cp:category>Report</cp:category>
  <cp:contentStatus>Template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